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23433" w14:textId="77777777" w:rsidR="00AC540A" w:rsidRPr="00AC540A" w:rsidRDefault="002C1153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УТВЕРЖДЕН</w:t>
      </w:r>
      <w:r w:rsidR="00883B6A">
        <w:rPr>
          <w:sz w:val="28"/>
          <w:szCs w:val="28"/>
          <w:lang w:eastAsia="ru-RU"/>
        </w:rPr>
        <w:t xml:space="preserve"> </w:t>
      </w:r>
    </w:p>
    <w:p w14:paraId="0A19684A" w14:textId="77777777" w:rsidR="00AC540A" w:rsidRPr="00AC540A" w:rsidRDefault="00AC540A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 w:rsidRPr="00AC540A">
        <w:rPr>
          <w:sz w:val="28"/>
          <w:szCs w:val="28"/>
          <w:lang w:eastAsia="ru-RU"/>
        </w:rPr>
        <w:t xml:space="preserve">решением </w:t>
      </w:r>
      <w:r w:rsidR="00E6310E">
        <w:rPr>
          <w:sz w:val="28"/>
          <w:szCs w:val="28"/>
          <w:lang w:eastAsia="ru-RU"/>
        </w:rPr>
        <w:t>С</w:t>
      </w:r>
      <w:r w:rsidRPr="00AC540A">
        <w:rPr>
          <w:sz w:val="28"/>
          <w:szCs w:val="28"/>
          <w:lang w:eastAsia="ru-RU"/>
        </w:rPr>
        <w:t xml:space="preserve">овета депутатов </w:t>
      </w:r>
    </w:p>
    <w:p w14:paraId="0BC2979B" w14:textId="77777777" w:rsidR="00AC540A" w:rsidRPr="00AC540A" w:rsidRDefault="00AC540A" w:rsidP="00AC540A">
      <w:pPr>
        <w:widowControl/>
        <w:autoSpaceDE/>
        <w:autoSpaceDN/>
        <w:ind w:left="5387"/>
        <w:jc w:val="both"/>
        <w:rPr>
          <w:sz w:val="28"/>
          <w:szCs w:val="28"/>
          <w:lang w:eastAsia="ru-RU"/>
        </w:rPr>
      </w:pPr>
      <w:r w:rsidRPr="00AC540A">
        <w:rPr>
          <w:sz w:val="28"/>
          <w:szCs w:val="28"/>
          <w:lang w:eastAsia="ru-RU"/>
        </w:rPr>
        <w:t xml:space="preserve">Ломоносовского муниципального района Ленинградской области  </w:t>
      </w:r>
    </w:p>
    <w:p w14:paraId="433EDC0B" w14:textId="184BCB8B" w:rsidR="0007613F" w:rsidRPr="00AC540A" w:rsidRDefault="00AC540A" w:rsidP="00AC540A">
      <w:pPr>
        <w:pStyle w:val="a3"/>
        <w:ind w:left="5387" w:firstLine="0"/>
        <w:jc w:val="left"/>
      </w:pPr>
      <w:r w:rsidRPr="00AC540A">
        <w:rPr>
          <w:rFonts w:eastAsia="Arial Unicode MS"/>
          <w:color w:val="000000"/>
          <w:lang w:eastAsia="ru-RU" w:bidi="ru-RU"/>
        </w:rPr>
        <w:t>от «</w:t>
      </w:r>
      <w:r w:rsidR="0009360B">
        <w:rPr>
          <w:rFonts w:eastAsia="Arial Unicode MS"/>
          <w:color w:val="000000"/>
          <w:lang w:eastAsia="ru-RU" w:bidi="ru-RU"/>
        </w:rPr>
        <w:t>18</w:t>
      </w:r>
      <w:r w:rsidRPr="00AC540A">
        <w:rPr>
          <w:rFonts w:eastAsia="Arial Unicode MS"/>
          <w:color w:val="000000"/>
          <w:lang w:eastAsia="ru-RU" w:bidi="ru-RU"/>
        </w:rPr>
        <w:t>»</w:t>
      </w:r>
      <w:r w:rsidR="005A43DB">
        <w:rPr>
          <w:rFonts w:eastAsia="Arial Unicode MS"/>
          <w:color w:val="000000"/>
          <w:lang w:eastAsia="ru-RU" w:bidi="ru-RU"/>
        </w:rPr>
        <w:t xml:space="preserve"> </w:t>
      </w:r>
      <w:r w:rsidR="0009360B">
        <w:rPr>
          <w:rFonts w:eastAsia="Arial Unicode MS"/>
          <w:color w:val="000000"/>
          <w:lang w:eastAsia="ru-RU" w:bidi="ru-RU"/>
        </w:rPr>
        <w:t xml:space="preserve">декабря </w:t>
      </w:r>
      <w:r w:rsidRPr="00AC540A">
        <w:rPr>
          <w:rFonts w:eastAsia="Arial Unicode MS"/>
          <w:color w:val="000000"/>
          <w:lang w:eastAsia="ru-RU" w:bidi="ru-RU"/>
        </w:rPr>
        <w:t>2024 года №</w:t>
      </w:r>
      <w:r w:rsidR="0009360B">
        <w:rPr>
          <w:rFonts w:eastAsia="Arial Unicode MS"/>
          <w:color w:val="000000"/>
          <w:lang w:eastAsia="ru-RU" w:bidi="ru-RU"/>
        </w:rPr>
        <w:t xml:space="preserve"> 22</w:t>
      </w:r>
    </w:p>
    <w:p w14:paraId="5D8C5774" w14:textId="77777777" w:rsidR="0007613F" w:rsidRDefault="00FF6AA8">
      <w:pPr>
        <w:pStyle w:val="a3"/>
        <w:ind w:left="0" w:firstLine="0"/>
        <w:jc w:val="left"/>
      </w:pPr>
      <w:r>
        <w:t xml:space="preserve">                                                                               (приложение 13)</w:t>
      </w:r>
    </w:p>
    <w:p w14:paraId="6C03E597" w14:textId="77777777" w:rsidR="0007613F" w:rsidRDefault="0007613F">
      <w:pPr>
        <w:pStyle w:val="a3"/>
        <w:ind w:left="0" w:firstLine="0"/>
        <w:jc w:val="left"/>
      </w:pPr>
    </w:p>
    <w:p w14:paraId="6C8BB3A2" w14:textId="77777777" w:rsidR="0007613F" w:rsidRDefault="0007613F">
      <w:pPr>
        <w:pStyle w:val="a3"/>
        <w:spacing w:before="3"/>
        <w:ind w:left="0" w:firstLine="0"/>
        <w:jc w:val="left"/>
      </w:pPr>
    </w:p>
    <w:p w14:paraId="46774FB4" w14:textId="77777777" w:rsidR="0007613F" w:rsidRDefault="00120CB5">
      <w:pPr>
        <w:pStyle w:val="a4"/>
        <w:spacing w:before="1" w:line="322" w:lineRule="exact"/>
        <w:ind w:firstLine="0"/>
      </w:pPr>
      <w:r>
        <w:rPr>
          <w:spacing w:val="-2"/>
        </w:rPr>
        <w:t>Порядок</w:t>
      </w:r>
    </w:p>
    <w:p w14:paraId="6A397DFC" w14:textId="77777777" w:rsidR="0007613F" w:rsidRDefault="00120CB5">
      <w:pPr>
        <w:pStyle w:val="a4"/>
        <w:ind w:left="415" w:right="415"/>
      </w:pPr>
      <w:r>
        <w:t>предоставления ин</w:t>
      </w:r>
      <w:r w:rsidR="00BA2CCC">
        <w:t>ого</w:t>
      </w:r>
      <w:r>
        <w:t xml:space="preserve"> межбюджетн</w:t>
      </w:r>
      <w:r w:rsidR="00BA2CCC">
        <w:t>ого трансферта</w:t>
      </w:r>
      <w:r>
        <w:t xml:space="preserve"> из бюджета муниципального образования Ломоносовский муниципальный район Ленинградской области бюджетам поселений, входящих в состав Ломоносовского</w:t>
      </w:r>
      <w:r>
        <w:rPr>
          <w:spacing w:val="-16"/>
        </w:rPr>
        <w:t xml:space="preserve"> </w:t>
      </w:r>
      <w:r>
        <w:t>муниципального</w:t>
      </w:r>
      <w:r>
        <w:rPr>
          <w:spacing w:val="-16"/>
        </w:rPr>
        <w:t xml:space="preserve"> </w:t>
      </w:r>
      <w:r>
        <w:t>района,</w:t>
      </w:r>
      <w:r>
        <w:rPr>
          <w:spacing w:val="-17"/>
        </w:rPr>
        <w:t xml:space="preserve"> </w:t>
      </w:r>
      <w:r>
        <w:t>на</w:t>
      </w:r>
      <w:r w:rsidR="00AC540A">
        <w:t xml:space="preserve"> подготовку и</w:t>
      </w:r>
      <w:r>
        <w:rPr>
          <w:spacing w:val="-14"/>
        </w:rPr>
        <w:t xml:space="preserve"> </w:t>
      </w:r>
      <w:r>
        <w:t>проведение</w:t>
      </w:r>
      <w:r>
        <w:rPr>
          <w:spacing w:val="-16"/>
        </w:rPr>
        <w:t xml:space="preserve"> </w:t>
      </w:r>
      <w:r>
        <w:t xml:space="preserve">мероприятий, посвященных Дню </w:t>
      </w:r>
      <w:r w:rsidR="005E6526">
        <w:t xml:space="preserve">образования </w:t>
      </w:r>
      <w:r w:rsidR="00AC540A">
        <w:t xml:space="preserve">Ломоносовского муниципального района </w:t>
      </w:r>
    </w:p>
    <w:p w14:paraId="3AA32555" w14:textId="77777777" w:rsidR="00115879" w:rsidRPr="009326E1" w:rsidRDefault="00115879">
      <w:pPr>
        <w:pStyle w:val="a4"/>
        <w:ind w:left="415" w:right="415"/>
        <w:rPr>
          <w:b w:val="0"/>
        </w:rPr>
      </w:pPr>
      <w:r w:rsidRPr="009326E1">
        <w:rPr>
          <w:b w:val="0"/>
        </w:rPr>
        <w:t>(далее – Порядок)</w:t>
      </w:r>
    </w:p>
    <w:p w14:paraId="1FDC003A" w14:textId="77777777" w:rsidR="0007613F" w:rsidRDefault="0007613F">
      <w:pPr>
        <w:pStyle w:val="a3"/>
        <w:spacing w:before="317"/>
        <w:ind w:left="0" w:firstLine="0"/>
        <w:jc w:val="left"/>
        <w:rPr>
          <w:b/>
        </w:rPr>
      </w:pPr>
    </w:p>
    <w:p w14:paraId="56017C72" w14:textId="77777777" w:rsidR="0007613F" w:rsidRPr="005A43DB" w:rsidRDefault="00120CB5">
      <w:pPr>
        <w:pStyle w:val="a5"/>
        <w:numPr>
          <w:ilvl w:val="0"/>
          <w:numId w:val="1"/>
        </w:numPr>
        <w:tabs>
          <w:tab w:val="left" w:pos="1552"/>
        </w:tabs>
        <w:ind w:right="107" w:firstLine="720"/>
        <w:rPr>
          <w:sz w:val="24"/>
        </w:rPr>
      </w:pPr>
      <w:r>
        <w:rPr>
          <w:sz w:val="28"/>
        </w:rPr>
        <w:t>Настоящий порядок разработан в соответствии со статьей 142.4 Бюджетного кодекса Российской Федер</w:t>
      </w:r>
      <w:r w:rsidR="009E2276">
        <w:rPr>
          <w:sz w:val="28"/>
        </w:rPr>
        <w:t>ации, Федеральным законом от 06.10.</w:t>
      </w:r>
      <w:r>
        <w:rPr>
          <w:sz w:val="28"/>
        </w:rPr>
        <w:t>2003 № 131-ФЗ «Об общих принципах организации местного самоуправл</w:t>
      </w:r>
      <w:r w:rsidR="00AC540A">
        <w:rPr>
          <w:sz w:val="28"/>
        </w:rPr>
        <w:t>ения в Российской Федерации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и устанавливает условия и порядок предоставления иных межбюджетных трансфертов из бюджета муниципального образования Ломоносовский муниципальный район Ленинградской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бюджетам</w:t>
      </w:r>
      <w:r>
        <w:rPr>
          <w:spacing w:val="-7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6"/>
          <w:sz w:val="28"/>
        </w:rPr>
        <w:t xml:space="preserve"> </w:t>
      </w:r>
      <w:r>
        <w:rPr>
          <w:sz w:val="28"/>
        </w:rPr>
        <w:t>в состав Ломоносовского муниципального района, на подготовк</w:t>
      </w:r>
      <w:r w:rsidR="006E374A">
        <w:rPr>
          <w:sz w:val="28"/>
        </w:rPr>
        <w:t>у</w:t>
      </w:r>
      <w:r>
        <w:rPr>
          <w:sz w:val="28"/>
        </w:rPr>
        <w:t xml:space="preserve"> и проведение мероприятий, посвященных Дню образования </w:t>
      </w:r>
      <w:r w:rsidR="00AC540A">
        <w:rPr>
          <w:sz w:val="28"/>
        </w:rPr>
        <w:t xml:space="preserve">Ломоносовского муниципального района </w:t>
      </w:r>
      <w:r>
        <w:rPr>
          <w:sz w:val="28"/>
        </w:rPr>
        <w:t>(далее — 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</w:t>
      </w:r>
      <w:r>
        <w:rPr>
          <w:sz w:val="28"/>
        </w:rPr>
        <w:t xml:space="preserve"> трансферт).</w:t>
      </w:r>
    </w:p>
    <w:p w14:paraId="12101748" w14:textId="77777777" w:rsidR="005A43DB" w:rsidRPr="005A43DB" w:rsidRDefault="005A43DB" w:rsidP="005A43DB">
      <w:pPr>
        <w:pStyle w:val="a5"/>
        <w:numPr>
          <w:ilvl w:val="0"/>
          <w:numId w:val="1"/>
        </w:numPr>
        <w:tabs>
          <w:tab w:val="left" w:pos="1552"/>
        </w:tabs>
        <w:ind w:right="107" w:firstLine="738"/>
        <w:rPr>
          <w:sz w:val="28"/>
          <w:szCs w:val="28"/>
        </w:rPr>
      </w:pPr>
      <w:r w:rsidRPr="005A43DB">
        <w:rPr>
          <w:sz w:val="28"/>
          <w:szCs w:val="28"/>
        </w:rPr>
        <w:t>Ин</w:t>
      </w:r>
      <w:r w:rsidR="00BA2CCC">
        <w:rPr>
          <w:sz w:val="28"/>
          <w:szCs w:val="28"/>
        </w:rPr>
        <w:t>ой</w:t>
      </w:r>
      <w:r w:rsidRPr="005A43DB">
        <w:rPr>
          <w:sz w:val="28"/>
          <w:szCs w:val="28"/>
        </w:rPr>
        <w:t xml:space="preserve"> межбюджетны</w:t>
      </w:r>
      <w:r w:rsidR="00BA2CCC">
        <w:rPr>
          <w:sz w:val="28"/>
          <w:szCs w:val="28"/>
        </w:rPr>
        <w:t>й трансферт</w:t>
      </w:r>
      <w:r w:rsidRPr="005A43DB">
        <w:rPr>
          <w:sz w:val="28"/>
          <w:szCs w:val="28"/>
        </w:rPr>
        <w:t xml:space="preserve"> направля</w:t>
      </w:r>
      <w:r w:rsidR="00BA2CCC">
        <w:rPr>
          <w:sz w:val="28"/>
          <w:szCs w:val="28"/>
        </w:rPr>
        <w:t>е</w:t>
      </w:r>
      <w:r w:rsidRPr="005A43DB">
        <w:rPr>
          <w:sz w:val="28"/>
          <w:szCs w:val="28"/>
        </w:rPr>
        <w:t>тся на следующие цели:</w:t>
      </w:r>
    </w:p>
    <w:p w14:paraId="0E59CDEC" w14:textId="77777777" w:rsidR="005A43DB" w:rsidRPr="0031035D" w:rsidRDefault="005A43DB" w:rsidP="00370B4A">
      <w:pPr>
        <w:tabs>
          <w:tab w:val="left" w:pos="1552"/>
        </w:tabs>
        <w:ind w:right="107" w:firstLine="7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3DB">
        <w:rPr>
          <w:sz w:val="28"/>
          <w:szCs w:val="28"/>
        </w:rPr>
        <w:t xml:space="preserve">организация и проведение праздничных мероприятий, посвященных Дню образования </w:t>
      </w:r>
      <w:r>
        <w:rPr>
          <w:sz w:val="28"/>
          <w:szCs w:val="28"/>
        </w:rPr>
        <w:t>Ломоносовского муниципального района</w:t>
      </w:r>
      <w:r w:rsidR="009E2276">
        <w:rPr>
          <w:sz w:val="28"/>
          <w:szCs w:val="28"/>
        </w:rPr>
        <w:t xml:space="preserve"> – </w:t>
      </w:r>
      <w:r w:rsidR="009E2276" w:rsidRPr="0031035D">
        <w:rPr>
          <w:sz w:val="28"/>
          <w:szCs w:val="28"/>
        </w:rPr>
        <w:t>в размере 50 % предоставленн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ин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межбюджетн</w:t>
      </w:r>
      <w:r w:rsidR="00BA2CCC" w:rsidRPr="0031035D">
        <w:rPr>
          <w:sz w:val="28"/>
          <w:szCs w:val="28"/>
        </w:rPr>
        <w:t>ого</w:t>
      </w:r>
      <w:r w:rsidR="009E2276" w:rsidRPr="0031035D">
        <w:rPr>
          <w:sz w:val="28"/>
          <w:szCs w:val="28"/>
        </w:rPr>
        <w:t xml:space="preserve"> трансфер</w:t>
      </w:r>
      <w:r w:rsidR="00BA2CCC" w:rsidRPr="0031035D">
        <w:rPr>
          <w:sz w:val="28"/>
          <w:szCs w:val="28"/>
        </w:rPr>
        <w:t>та</w:t>
      </w:r>
      <w:r w:rsidRPr="0031035D">
        <w:rPr>
          <w:sz w:val="28"/>
          <w:szCs w:val="28"/>
        </w:rPr>
        <w:t>;</w:t>
      </w:r>
    </w:p>
    <w:p w14:paraId="263D8305" w14:textId="77777777" w:rsidR="005A43DB" w:rsidRPr="005A43DB" w:rsidRDefault="005A43DB" w:rsidP="00370B4A">
      <w:pPr>
        <w:tabs>
          <w:tab w:val="left" w:pos="1552"/>
        </w:tabs>
        <w:ind w:right="107" w:firstLine="738"/>
        <w:jc w:val="both"/>
        <w:rPr>
          <w:sz w:val="28"/>
          <w:szCs w:val="28"/>
        </w:rPr>
      </w:pPr>
      <w:r w:rsidRPr="0031035D">
        <w:rPr>
          <w:sz w:val="28"/>
          <w:szCs w:val="28"/>
        </w:rPr>
        <w:t>-</w:t>
      </w:r>
      <w:r w:rsidRPr="0031035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31035D">
        <w:rPr>
          <w:color w:val="000000"/>
          <w:sz w:val="28"/>
          <w:szCs w:val="28"/>
          <w:lang w:eastAsia="ru-RU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</w:t>
      </w:r>
      <w:r w:rsidR="009E2276" w:rsidRPr="0031035D">
        <w:rPr>
          <w:color w:val="000000"/>
          <w:sz w:val="28"/>
          <w:szCs w:val="28"/>
          <w:lang w:eastAsia="ru-RU"/>
        </w:rPr>
        <w:t xml:space="preserve">ков, садов, скверов, бульваров) в местах проведения праздничных мероприятий, посвященных Дню образования Ломоносовского муниципального района – в размере 50 % </w:t>
      </w:r>
      <w:r w:rsidR="00BA2CCC" w:rsidRPr="0031035D">
        <w:rPr>
          <w:color w:val="000000"/>
          <w:sz w:val="28"/>
          <w:szCs w:val="28"/>
          <w:lang w:eastAsia="ru-RU"/>
        </w:rPr>
        <w:t>предоставленного иного межбюджетного трансферта</w:t>
      </w:r>
      <w:r w:rsidRPr="0031035D">
        <w:rPr>
          <w:color w:val="000000"/>
          <w:sz w:val="28"/>
          <w:szCs w:val="28"/>
          <w:lang w:eastAsia="ru-RU"/>
        </w:rPr>
        <w:t>.</w:t>
      </w:r>
    </w:p>
    <w:p w14:paraId="20D817B5" w14:textId="77777777" w:rsidR="00BB445C" w:rsidRPr="00BB445C" w:rsidRDefault="00120CB5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>
        <w:rPr>
          <w:sz w:val="28"/>
        </w:rPr>
        <w:t>Главным распорядителем бюджетных средств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трансфертов является </w:t>
      </w:r>
      <w:r w:rsidR="00BB445C">
        <w:rPr>
          <w:spacing w:val="-2"/>
          <w:sz w:val="28"/>
        </w:rPr>
        <w:t>а</w:t>
      </w:r>
      <w:r w:rsidR="00370B4A">
        <w:rPr>
          <w:spacing w:val="-2"/>
          <w:sz w:val="28"/>
        </w:rPr>
        <w:t>дминистрация</w:t>
      </w:r>
      <w:r w:rsidR="00BB445C">
        <w:rPr>
          <w:spacing w:val="-2"/>
          <w:sz w:val="28"/>
        </w:rPr>
        <w:t xml:space="preserve"> Ломоносовского муниципального района Ленинградской области (далее – Администрация</w:t>
      </w:r>
      <w:r w:rsidR="006E374A">
        <w:rPr>
          <w:spacing w:val="-2"/>
          <w:sz w:val="28"/>
        </w:rPr>
        <w:t xml:space="preserve"> района</w:t>
      </w:r>
      <w:r w:rsidR="00BB445C">
        <w:rPr>
          <w:spacing w:val="-2"/>
          <w:sz w:val="28"/>
        </w:rPr>
        <w:t>)</w:t>
      </w:r>
      <w:r>
        <w:rPr>
          <w:spacing w:val="-2"/>
          <w:sz w:val="28"/>
        </w:rPr>
        <w:t>.</w:t>
      </w:r>
    </w:p>
    <w:p w14:paraId="1D1239C5" w14:textId="77777777" w:rsidR="00BB445C" w:rsidRDefault="00BB445C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 w:rsidRPr="00BB445C">
        <w:rPr>
          <w:sz w:val="28"/>
        </w:rPr>
        <w:t>Ин</w:t>
      </w:r>
      <w:r w:rsidR="00BA2CCC">
        <w:rPr>
          <w:sz w:val="28"/>
        </w:rPr>
        <w:t>ой</w:t>
      </w:r>
      <w:r w:rsidRPr="00BB445C">
        <w:rPr>
          <w:sz w:val="28"/>
        </w:rPr>
        <w:t xml:space="preserve"> межбюджетны</w:t>
      </w:r>
      <w:r w:rsidR="00BA2CCC">
        <w:rPr>
          <w:sz w:val="28"/>
        </w:rPr>
        <w:t>й трансферт</w:t>
      </w:r>
      <w:r w:rsidRPr="00BB445C">
        <w:rPr>
          <w:sz w:val="28"/>
        </w:rPr>
        <w:t xml:space="preserve"> предоставля</w:t>
      </w:r>
      <w:r w:rsidR="00BA2CCC">
        <w:rPr>
          <w:sz w:val="28"/>
        </w:rPr>
        <w:t>е</w:t>
      </w:r>
      <w:r w:rsidRPr="00BB445C">
        <w:rPr>
          <w:sz w:val="28"/>
        </w:rPr>
        <w:t xml:space="preserve">тся в пределах бюджетных ассигнований, предусмотренных в решении о бюджете муниципального образования Ломоносовский муниципальный район Ленинградской области на текущий финансовый год и плановый период, и </w:t>
      </w:r>
      <w:r w:rsidRPr="00BB445C">
        <w:rPr>
          <w:sz w:val="28"/>
        </w:rPr>
        <w:lastRenderedPageBreak/>
        <w:t xml:space="preserve">лимитов бюджетных обязательств, утвержденных </w:t>
      </w:r>
      <w:r w:rsidR="00AD3ED1">
        <w:rPr>
          <w:sz w:val="28"/>
        </w:rPr>
        <w:t>Администрации</w:t>
      </w:r>
      <w:r w:rsidRPr="00BB445C">
        <w:rPr>
          <w:sz w:val="28"/>
        </w:rPr>
        <w:t xml:space="preserve"> на цели, указанные в п.</w:t>
      </w:r>
      <w:r w:rsidR="00F144B4">
        <w:rPr>
          <w:sz w:val="28"/>
        </w:rPr>
        <w:t>2</w:t>
      </w:r>
      <w:r w:rsidRPr="00BB445C">
        <w:rPr>
          <w:sz w:val="28"/>
        </w:rPr>
        <w:t xml:space="preserve"> настоящего Порядка.</w:t>
      </w:r>
    </w:p>
    <w:p w14:paraId="5F3F0B30" w14:textId="77777777" w:rsidR="000A134C" w:rsidRPr="00BB445C" w:rsidRDefault="000A134C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</w:t>
      </w:r>
      <w:r w:rsidRPr="000A134C">
        <w:rPr>
          <w:sz w:val="28"/>
        </w:rPr>
        <w:t>ежбюджетны</w:t>
      </w:r>
      <w:r w:rsidR="00BA2CCC">
        <w:rPr>
          <w:sz w:val="28"/>
        </w:rPr>
        <w:t>й</w:t>
      </w:r>
      <w:r w:rsidRPr="000A134C">
        <w:rPr>
          <w:sz w:val="28"/>
        </w:rPr>
        <w:t xml:space="preserve"> трансферт бюджетам поселений, входящих в состав Ломоносовского муниципального района, указанных в утвержденном финансовом органе Ленинградской области перечне муниципальных образований Ленинградской области в соответствии с пунктами 2-4 статьи 136 </w:t>
      </w:r>
      <w:r w:rsidRPr="000A134C">
        <w:rPr>
          <w:sz w:val="28"/>
          <w:szCs w:val="28"/>
          <w:lang w:eastAsia="ru-RU"/>
        </w:rPr>
        <w:t>Бюджетного кодекса Российской Федерации</w:t>
      </w:r>
      <w:r w:rsidRPr="000A134C">
        <w:rPr>
          <w:sz w:val="28"/>
        </w:rPr>
        <w:t xml:space="preserve"> </w:t>
      </w:r>
      <w:r>
        <w:rPr>
          <w:sz w:val="28"/>
        </w:rPr>
        <w:t>предоставля</w:t>
      </w:r>
      <w:r w:rsidR="00BA2CCC">
        <w:rPr>
          <w:sz w:val="28"/>
        </w:rPr>
        <w:t>е</w:t>
      </w:r>
      <w:r>
        <w:rPr>
          <w:sz w:val="28"/>
        </w:rPr>
        <w:t xml:space="preserve">тся при соблюдении </w:t>
      </w:r>
      <w:r w:rsidRPr="000A134C">
        <w:rPr>
          <w:sz w:val="28"/>
        </w:rPr>
        <w:t>соответствующими органами местного самоуправления поселений , входящих в состав Ломоносовского муниципального района (далее – орган местного самоуправления поселения)</w:t>
      </w:r>
      <w:r>
        <w:rPr>
          <w:sz w:val="28"/>
        </w:rPr>
        <w:t xml:space="preserve">, </w:t>
      </w:r>
      <w:r w:rsidRPr="000A134C">
        <w:rPr>
          <w:sz w:val="28"/>
        </w:rPr>
        <w:t>основных условий предоставления межбюджетн</w:t>
      </w:r>
      <w:r w:rsidR="005505A2">
        <w:rPr>
          <w:sz w:val="28"/>
        </w:rPr>
        <w:t>ых</w:t>
      </w:r>
      <w:r w:rsidRPr="000A134C">
        <w:rPr>
          <w:sz w:val="28"/>
        </w:rPr>
        <w:t xml:space="preserve"> трансферт</w:t>
      </w:r>
      <w:r w:rsidR="005505A2">
        <w:rPr>
          <w:sz w:val="28"/>
        </w:rPr>
        <w:t>ов</w:t>
      </w:r>
      <w:r w:rsidRPr="000A134C">
        <w:rPr>
          <w:sz w:val="28"/>
        </w:rPr>
        <w:t xml:space="preserve"> из областного бюджета местным бюджетам, предусмотренных статьей 136 </w:t>
      </w:r>
      <w:r>
        <w:rPr>
          <w:sz w:val="28"/>
        </w:rPr>
        <w:t>Бюджетного кодекса Российской Федерации.</w:t>
      </w:r>
    </w:p>
    <w:p w14:paraId="109D1B5D" w14:textId="77777777" w:rsidR="00BB445C" w:rsidRDefault="00120CB5" w:rsidP="00BB445C">
      <w:pPr>
        <w:pStyle w:val="a5"/>
        <w:numPr>
          <w:ilvl w:val="0"/>
          <w:numId w:val="1"/>
        </w:numPr>
        <w:tabs>
          <w:tab w:val="left" w:pos="1285"/>
        </w:tabs>
        <w:spacing w:before="2"/>
        <w:ind w:right="112" w:firstLine="720"/>
        <w:rPr>
          <w:sz w:val="28"/>
        </w:rPr>
      </w:pPr>
      <w:r w:rsidRPr="00BB445C">
        <w:rPr>
          <w:sz w:val="28"/>
        </w:rPr>
        <w:t>Ин</w:t>
      </w:r>
      <w:r w:rsidR="00BA2CCC">
        <w:rPr>
          <w:sz w:val="28"/>
        </w:rPr>
        <w:t>ой</w:t>
      </w:r>
      <w:r w:rsidRPr="00BB445C">
        <w:rPr>
          <w:sz w:val="28"/>
        </w:rPr>
        <w:t xml:space="preserve"> межбюджетны</w:t>
      </w:r>
      <w:r w:rsidR="00BA2CCC">
        <w:rPr>
          <w:sz w:val="28"/>
        </w:rPr>
        <w:t>й</w:t>
      </w:r>
      <w:r w:rsidRPr="00BB445C">
        <w:rPr>
          <w:sz w:val="28"/>
        </w:rPr>
        <w:t xml:space="preserve"> трансферт предоставля</w:t>
      </w:r>
      <w:r w:rsidR="00BA2CCC">
        <w:rPr>
          <w:sz w:val="28"/>
        </w:rPr>
        <w:t>е</w:t>
      </w:r>
      <w:r w:rsidRPr="00BB445C">
        <w:rPr>
          <w:sz w:val="28"/>
        </w:rPr>
        <w:t>тся при условии</w:t>
      </w:r>
      <w:r w:rsidR="00BB445C">
        <w:rPr>
          <w:sz w:val="28"/>
        </w:rPr>
        <w:t>:</w:t>
      </w:r>
    </w:p>
    <w:p w14:paraId="762F79FA" w14:textId="77777777" w:rsidR="0007613F" w:rsidRDefault="00BB445C" w:rsidP="00BB445C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>
        <w:rPr>
          <w:sz w:val="28"/>
        </w:rPr>
        <w:t xml:space="preserve">- </w:t>
      </w:r>
      <w:r w:rsidR="00120CB5" w:rsidRPr="00BB445C">
        <w:rPr>
          <w:sz w:val="28"/>
        </w:rPr>
        <w:t>соблюдения органами м</w:t>
      </w:r>
      <w:r>
        <w:rPr>
          <w:sz w:val="28"/>
        </w:rPr>
        <w:t xml:space="preserve">естного самоуправления </w:t>
      </w:r>
      <w:r w:rsidR="000A134C">
        <w:rPr>
          <w:sz w:val="28"/>
        </w:rPr>
        <w:t xml:space="preserve">поселения </w:t>
      </w:r>
      <w:r w:rsidR="00120CB5" w:rsidRPr="00BB445C">
        <w:rPr>
          <w:sz w:val="28"/>
        </w:rPr>
        <w:t>бюджетного законодательства Российской Федерации и законодательства Российск</w:t>
      </w:r>
      <w:r>
        <w:rPr>
          <w:sz w:val="28"/>
        </w:rPr>
        <w:t>ой Федерации о налогах и сборах;</w:t>
      </w:r>
    </w:p>
    <w:p w14:paraId="166758B2" w14:textId="77777777" w:rsidR="00AD3ED1" w:rsidRPr="00AD3ED1" w:rsidRDefault="00AD3ED1" w:rsidP="00AD3ED1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>
        <w:rPr>
          <w:sz w:val="28"/>
        </w:rPr>
        <w:t>- наличи</w:t>
      </w:r>
      <w:r w:rsidR="00CA278C">
        <w:rPr>
          <w:sz w:val="28"/>
        </w:rPr>
        <w:t>я</w:t>
      </w:r>
      <w:r>
        <w:rPr>
          <w:sz w:val="28"/>
        </w:rPr>
        <w:t xml:space="preserve"> соглашения, заключенного </w:t>
      </w:r>
      <w:r w:rsidRPr="00AD3ED1">
        <w:rPr>
          <w:sz w:val="28"/>
        </w:rPr>
        <w:t xml:space="preserve">между </w:t>
      </w:r>
      <w:r>
        <w:rPr>
          <w:sz w:val="28"/>
        </w:rPr>
        <w:t>Администрацией</w:t>
      </w:r>
      <w:r w:rsidR="006009A5">
        <w:rPr>
          <w:sz w:val="28"/>
        </w:rPr>
        <w:t xml:space="preserve"> района</w:t>
      </w:r>
      <w:r w:rsidRPr="00AD3ED1">
        <w:rPr>
          <w:sz w:val="28"/>
        </w:rPr>
        <w:t xml:space="preserve"> и уполномоченным органом местного самоуправления поселения, о предоставлении </w:t>
      </w:r>
      <w:r>
        <w:rPr>
          <w:sz w:val="28"/>
        </w:rPr>
        <w:t>иного межбюджетного трансферта</w:t>
      </w:r>
      <w:r w:rsidRPr="00AD3ED1">
        <w:rPr>
          <w:sz w:val="28"/>
        </w:rPr>
        <w:t xml:space="preserve"> (далее – соглашение);</w:t>
      </w:r>
    </w:p>
    <w:p w14:paraId="15C2554C" w14:textId="77777777" w:rsidR="00AD3ED1" w:rsidRPr="00AD3ED1" w:rsidRDefault="00AD3ED1" w:rsidP="00AD3ED1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 w:rsidRPr="00AD3ED1">
        <w:rPr>
          <w:sz w:val="28"/>
        </w:rPr>
        <w:t xml:space="preserve">- наличия муниципального правового акта уполномоченного органа местного самоуправления соответствующего поселения об утверждении </w:t>
      </w:r>
      <w:r w:rsidR="006E374A">
        <w:rPr>
          <w:sz w:val="28"/>
        </w:rPr>
        <w:t>перечня</w:t>
      </w:r>
      <w:r w:rsidRPr="00AD3ED1">
        <w:rPr>
          <w:sz w:val="28"/>
        </w:rPr>
        <w:t xml:space="preserve"> мероприятий, </w:t>
      </w:r>
      <w:r w:rsidR="00693C91" w:rsidRPr="00693C91">
        <w:rPr>
          <w:sz w:val="28"/>
        </w:rPr>
        <w:t xml:space="preserve">по которым </w:t>
      </w:r>
      <w:r w:rsidR="00693C91">
        <w:rPr>
          <w:sz w:val="28"/>
        </w:rPr>
        <w:t>предоставляются</w:t>
      </w:r>
      <w:r w:rsidR="00693C91" w:rsidRPr="00693C91">
        <w:rPr>
          <w:sz w:val="28"/>
        </w:rPr>
        <w:t xml:space="preserve"> иные межбюджетные трансферты на организацию и проведение праздничных мероприятий, посвященных Дню образования Ломоносовского муниципального района и 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</w:t>
      </w:r>
      <w:r w:rsidRPr="00693C91">
        <w:rPr>
          <w:sz w:val="28"/>
        </w:rPr>
        <w:t>,</w:t>
      </w:r>
      <w:r w:rsidRPr="00AD3ED1">
        <w:rPr>
          <w:sz w:val="28"/>
        </w:rPr>
        <w:t xml:space="preserve"> </w:t>
      </w:r>
      <w:r>
        <w:rPr>
          <w:sz w:val="28"/>
        </w:rPr>
        <w:t>(далее – мероприятия).</w:t>
      </w:r>
    </w:p>
    <w:p w14:paraId="5B4EF3AA" w14:textId="77777777" w:rsidR="008C29F4" w:rsidRDefault="00AD3ED1" w:rsidP="008C29F4">
      <w:pPr>
        <w:pStyle w:val="a5"/>
        <w:tabs>
          <w:tab w:val="left" w:pos="1285"/>
        </w:tabs>
        <w:spacing w:before="2"/>
        <w:ind w:left="142" w:right="112" w:firstLine="709"/>
        <w:rPr>
          <w:sz w:val="28"/>
        </w:rPr>
      </w:pPr>
      <w:r w:rsidRPr="00E05714">
        <w:rPr>
          <w:sz w:val="28"/>
        </w:rPr>
        <w:t>- наличия сметной документации на осуществление мероприятий</w:t>
      </w:r>
      <w:r w:rsidR="00CA278C">
        <w:rPr>
          <w:sz w:val="28"/>
        </w:rPr>
        <w:t xml:space="preserve"> (при </w:t>
      </w:r>
      <w:r w:rsidR="00CA278C" w:rsidRPr="009002E5">
        <w:rPr>
          <w:sz w:val="28"/>
        </w:rPr>
        <w:t>наличии)</w:t>
      </w:r>
      <w:r w:rsidR="008C29F4">
        <w:rPr>
          <w:sz w:val="28"/>
        </w:rPr>
        <w:t>;</w:t>
      </w:r>
    </w:p>
    <w:p w14:paraId="7EE69D4A" w14:textId="77777777" w:rsidR="008C29F4" w:rsidRPr="008C29F4" w:rsidRDefault="008C29F4" w:rsidP="008C29F4">
      <w:pPr>
        <w:pStyle w:val="ConsPlusNormal"/>
        <w:ind w:firstLine="540"/>
        <w:jc w:val="both"/>
        <w:rPr>
          <w:spacing w:val="2"/>
          <w:shd w:val="clear" w:color="auto" w:fill="FFFFFF"/>
        </w:rPr>
      </w:pPr>
      <w:r>
        <w:t>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</w:t>
      </w:r>
    </w:p>
    <w:p w14:paraId="702D2C98" w14:textId="77777777" w:rsidR="00B30733" w:rsidRPr="009002E5" w:rsidRDefault="00B30733" w:rsidP="00B30733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r w:rsidRPr="009002E5">
        <w:rPr>
          <w:sz w:val="28"/>
        </w:rPr>
        <w:t>В бюджете поселения в соответствующем финансовом году может быть предусмотрено софинансирование расходов на организацию и проведение мероприятий.</w:t>
      </w:r>
    </w:p>
    <w:p w14:paraId="1014C838" w14:textId="77777777" w:rsidR="00BA77BC" w:rsidRPr="00E05714" w:rsidRDefault="00BA77BC" w:rsidP="00AD3ED1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r w:rsidRPr="009002E5">
        <w:rPr>
          <w:sz w:val="28"/>
        </w:rPr>
        <w:t>Праздничные</w:t>
      </w:r>
      <w:r w:rsidRPr="00E05714">
        <w:rPr>
          <w:sz w:val="28"/>
        </w:rPr>
        <w:t xml:space="preserve"> мероприятия, посвященные Дню Ломоносовского района</w:t>
      </w:r>
      <w:r w:rsidR="0031035D">
        <w:rPr>
          <w:sz w:val="28"/>
        </w:rPr>
        <w:t xml:space="preserve"> </w:t>
      </w:r>
      <w:r w:rsidRPr="00E05714">
        <w:rPr>
          <w:sz w:val="28"/>
        </w:rPr>
        <w:t xml:space="preserve">должны быть проведены в </w:t>
      </w:r>
      <w:r w:rsidR="00E05714" w:rsidRPr="00E05714">
        <w:rPr>
          <w:sz w:val="28"/>
        </w:rPr>
        <w:t>июл</w:t>
      </w:r>
      <w:r w:rsidR="0075236D">
        <w:rPr>
          <w:sz w:val="28"/>
        </w:rPr>
        <w:t>е</w:t>
      </w:r>
      <w:r w:rsidR="00E05714" w:rsidRPr="00E05714">
        <w:rPr>
          <w:sz w:val="28"/>
        </w:rPr>
        <w:t>-</w:t>
      </w:r>
      <w:r w:rsidRPr="00E05714">
        <w:rPr>
          <w:sz w:val="28"/>
        </w:rPr>
        <w:t>августе года предоставления ин</w:t>
      </w:r>
      <w:r w:rsidR="00BA2CCC">
        <w:rPr>
          <w:sz w:val="28"/>
        </w:rPr>
        <w:t>ого</w:t>
      </w:r>
      <w:r w:rsidRPr="00E05714"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 w:rsidRPr="00E05714">
        <w:rPr>
          <w:sz w:val="28"/>
        </w:rPr>
        <w:t xml:space="preserve"> трансферт</w:t>
      </w:r>
      <w:r w:rsidR="00BA2CCC">
        <w:rPr>
          <w:sz w:val="28"/>
        </w:rPr>
        <w:t>а</w:t>
      </w:r>
      <w:r w:rsidRPr="00E05714">
        <w:rPr>
          <w:sz w:val="28"/>
        </w:rPr>
        <w:t>.</w:t>
      </w:r>
    </w:p>
    <w:p w14:paraId="0851CFB5" w14:textId="77777777" w:rsidR="0007613F" w:rsidRDefault="00120CB5" w:rsidP="00AD3ED1">
      <w:pPr>
        <w:pStyle w:val="a5"/>
        <w:numPr>
          <w:ilvl w:val="0"/>
          <w:numId w:val="1"/>
        </w:numPr>
        <w:ind w:left="142" w:firstLine="709"/>
        <w:rPr>
          <w:sz w:val="28"/>
        </w:rPr>
      </w:pPr>
      <w:r>
        <w:rPr>
          <w:sz w:val="28"/>
        </w:rPr>
        <w:t>Соглашение</w:t>
      </w:r>
      <w:r>
        <w:rPr>
          <w:spacing w:val="-10"/>
          <w:sz w:val="28"/>
        </w:rPr>
        <w:t xml:space="preserve"> </w:t>
      </w:r>
      <w:r w:rsidR="00AD3ED1">
        <w:rPr>
          <w:spacing w:val="-10"/>
          <w:sz w:val="28"/>
        </w:rPr>
        <w:t xml:space="preserve">заключается по форме, согласно </w:t>
      </w:r>
      <w:r w:rsidR="00BA2CCC">
        <w:rPr>
          <w:spacing w:val="-10"/>
          <w:sz w:val="28"/>
        </w:rPr>
        <w:t>П</w:t>
      </w:r>
      <w:r w:rsidR="00AD3ED1">
        <w:rPr>
          <w:spacing w:val="-10"/>
          <w:sz w:val="28"/>
        </w:rPr>
        <w:t xml:space="preserve">риложению №1 к Порядку, </w:t>
      </w:r>
      <w:r>
        <w:rPr>
          <w:sz w:val="28"/>
        </w:rPr>
        <w:t>должно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положения:</w:t>
      </w:r>
    </w:p>
    <w:p w14:paraId="459A118B" w14:textId="77777777" w:rsidR="000E07EE" w:rsidRDefault="000E07EE" w:rsidP="000E07EE">
      <w:pPr>
        <w:pStyle w:val="a5"/>
        <w:numPr>
          <w:ilvl w:val="1"/>
          <w:numId w:val="1"/>
        </w:numPr>
        <w:spacing w:line="322" w:lineRule="exact"/>
        <w:ind w:left="142" w:firstLine="709"/>
        <w:rPr>
          <w:sz w:val="28"/>
        </w:rPr>
      </w:pPr>
      <w:r>
        <w:rPr>
          <w:sz w:val="28"/>
        </w:rPr>
        <w:t>размер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</w:t>
      </w:r>
      <w:r w:rsidR="00BA2CCC">
        <w:rPr>
          <w:sz w:val="28"/>
        </w:rPr>
        <w:t>а</w:t>
      </w:r>
      <w:r>
        <w:rPr>
          <w:sz w:val="28"/>
        </w:rPr>
        <w:t>, подлежащего предоставлению;</w:t>
      </w:r>
    </w:p>
    <w:p w14:paraId="429FE394" w14:textId="77777777" w:rsidR="0007613F" w:rsidRPr="00CA278C" w:rsidRDefault="00120CB5">
      <w:pPr>
        <w:pStyle w:val="a5"/>
        <w:numPr>
          <w:ilvl w:val="1"/>
          <w:numId w:val="1"/>
        </w:numPr>
        <w:tabs>
          <w:tab w:val="left" w:pos="1053"/>
        </w:tabs>
        <w:spacing w:line="322" w:lineRule="exact"/>
        <w:ind w:left="1053" w:hanging="232"/>
        <w:rPr>
          <w:sz w:val="28"/>
        </w:rPr>
      </w:pPr>
      <w:r>
        <w:rPr>
          <w:sz w:val="28"/>
        </w:rPr>
        <w:t>целевое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pacing w:val="-6"/>
          <w:sz w:val="28"/>
        </w:rPr>
        <w:t xml:space="preserve"> </w:t>
      </w:r>
      <w:r>
        <w:rPr>
          <w:sz w:val="28"/>
        </w:rPr>
        <w:t>межбюджетн</w:t>
      </w:r>
      <w:r w:rsidR="00BA2CCC">
        <w:rPr>
          <w:sz w:val="28"/>
        </w:rPr>
        <w:t>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14:paraId="0AEA75B1" w14:textId="77777777" w:rsidR="00CA278C" w:rsidRDefault="00CA278C">
      <w:pPr>
        <w:pStyle w:val="a5"/>
        <w:numPr>
          <w:ilvl w:val="1"/>
          <w:numId w:val="1"/>
        </w:numPr>
        <w:tabs>
          <w:tab w:val="left" w:pos="1053"/>
        </w:tabs>
        <w:spacing w:line="322" w:lineRule="exact"/>
        <w:ind w:left="1053" w:hanging="232"/>
        <w:rPr>
          <w:sz w:val="28"/>
        </w:rPr>
      </w:pPr>
      <w:r>
        <w:rPr>
          <w:spacing w:val="-2"/>
          <w:sz w:val="28"/>
        </w:rPr>
        <w:t>целевые показатели иного межбюджетного трансферта;</w:t>
      </w:r>
    </w:p>
    <w:p w14:paraId="5FB1C15E" w14:textId="77777777" w:rsidR="0007613F" w:rsidRDefault="00120CB5">
      <w:pPr>
        <w:pStyle w:val="a5"/>
        <w:numPr>
          <w:ilvl w:val="1"/>
          <w:numId w:val="1"/>
        </w:numPr>
        <w:tabs>
          <w:tab w:val="left" w:pos="1192"/>
        </w:tabs>
        <w:ind w:right="116" w:firstLine="708"/>
        <w:rPr>
          <w:sz w:val="28"/>
        </w:rPr>
      </w:pPr>
      <w:r>
        <w:rPr>
          <w:sz w:val="28"/>
        </w:rPr>
        <w:t>условия предоставления и расходования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</w:t>
      </w:r>
      <w:r w:rsidR="00BA2CCC">
        <w:rPr>
          <w:sz w:val="28"/>
        </w:rPr>
        <w:t>а</w:t>
      </w:r>
      <w:r>
        <w:rPr>
          <w:sz w:val="28"/>
        </w:rPr>
        <w:t>;</w:t>
      </w:r>
    </w:p>
    <w:p w14:paraId="41542A96" w14:textId="77777777" w:rsidR="0007613F" w:rsidRDefault="00120CB5">
      <w:pPr>
        <w:pStyle w:val="a5"/>
        <w:numPr>
          <w:ilvl w:val="1"/>
          <w:numId w:val="1"/>
        </w:numPr>
        <w:tabs>
          <w:tab w:val="left" w:pos="1053"/>
        </w:tabs>
        <w:spacing w:before="2" w:line="322" w:lineRule="exact"/>
        <w:ind w:left="1053" w:hanging="23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11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pacing w:val="-8"/>
          <w:sz w:val="28"/>
        </w:rPr>
        <w:t xml:space="preserve"> </w:t>
      </w:r>
      <w:r>
        <w:rPr>
          <w:sz w:val="28"/>
        </w:rPr>
        <w:t>межбюджетн</w:t>
      </w:r>
      <w:r w:rsidR="00BA2CCC">
        <w:rPr>
          <w:sz w:val="28"/>
        </w:rPr>
        <w:t>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14:paraId="54F2847F" w14:textId="77777777" w:rsidR="000E07EE" w:rsidRPr="000E07EE" w:rsidRDefault="000E07EE" w:rsidP="000E07EE">
      <w:pPr>
        <w:pStyle w:val="a5"/>
        <w:numPr>
          <w:ilvl w:val="1"/>
          <w:numId w:val="1"/>
        </w:numPr>
        <w:tabs>
          <w:tab w:val="left" w:pos="983"/>
        </w:tabs>
        <w:spacing w:line="322" w:lineRule="exact"/>
        <w:ind w:left="983" w:hanging="162"/>
        <w:jc w:val="left"/>
        <w:rPr>
          <w:sz w:val="28"/>
        </w:rPr>
      </w:pPr>
      <w:r>
        <w:rPr>
          <w:sz w:val="28"/>
        </w:rPr>
        <w:t xml:space="preserve"> </w:t>
      </w:r>
      <w:r w:rsidR="00120CB5">
        <w:rPr>
          <w:sz w:val="28"/>
        </w:rPr>
        <w:t>ответственность</w:t>
      </w:r>
      <w:r w:rsidR="00120CB5">
        <w:rPr>
          <w:spacing w:val="-10"/>
          <w:sz w:val="28"/>
        </w:rPr>
        <w:t xml:space="preserve"> </w:t>
      </w:r>
      <w:r w:rsidR="00120CB5">
        <w:rPr>
          <w:sz w:val="28"/>
        </w:rPr>
        <w:t>сторон</w:t>
      </w:r>
      <w:r w:rsidR="00120CB5">
        <w:rPr>
          <w:spacing w:val="-8"/>
          <w:sz w:val="28"/>
        </w:rPr>
        <w:t xml:space="preserve"> </w:t>
      </w:r>
      <w:r w:rsidR="00120CB5">
        <w:rPr>
          <w:sz w:val="28"/>
        </w:rPr>
        <w:t>за</w:t>
      </w:r>
      <w:r w:rsidR="00120CB5">
        <w:rPr>
          <w:spacing w:val="-8"/>
          <w:sz w:val="28"/>
        </w:rPr>
        <w:t xml:space="preserve"> </w:t>
      </w:r>
      <w:r w:rsidR="00120CB5">
        <w:rPr>
          <w:sz w:val="28"/>
        </w:rPr>
        <w:t>нарушение</w:t>
      </w:r>
      <w:r w:rsidR="00120CB5">
        <w:rPr>
          <w:spacing w:val="-11"/>
          <w:sz w:val="28"/>
        </w:rPr>
        <w:t xml:space="preserve"> </w:t>
      </w:r>
      <w:r w:rsidR="00120CB5">
        <w:rPr>
          <w:sz w:val="28"/>
        </w:rPr>
        <w:t>условий</w:t>
      </w:r>
      <w:r w:rsidR="00120CB5">
        <w:rPr>
          <w:spacing w:val="-7"/>
          <w:sz w:val="28"/>
        </w:rPr>
        <w:t xml:space="preserve"> </w:t>
      </w:r>
      <w:r w:rsidR="00120CB5">
        <w:rPr>
          <w:spacing w:val="-2"/>
          <w:sz w:val="28"/>
        </w:rPr>
        <w:t>соглашения;</w:t>
      </w:r>
    </w:p>
    <w:p w14:paraId="76D1EB54" w14:textId="77777777" w:rsidR="000E07EE" w:rsidRPr="000E07EE" w:rsidRDefault="000E07EE" w:rsidP="000E07EE">
      <w:pPr>
        <w:pStyle w:val="a5"/>
        <w:numPr>
          <w:ilvl w:val="1"/>
          <w:numId w:val="1"/>
        </w:numPr>
        <w:spacing w:line="322" w:lineRule="exact"/>
        <w:ind w:left="142" w:firstLine="709"/>
        <w:rPr>
          <w:sz w:val="28"/>
        </w:rPr>
      </w:pPr>
      <w:r w:rsidRPr="000E07EE">
        <w:rPr>
          <w:sz w:val="28"/>
        </w:rPr>
        <w:t xml:space="preserve">обязанность уполномоченного органа местного самоуправления поселения в случае недостижения значений целевых показателей результативности вернуть в бюджет </w:t>
      </w:r>
      <w:r w:rsidR="00BA2CCC">
        <w:rPr>
          <w:sz w:val="28"/>
        </w:rPr>
        <w:t xml:space="preserve">муниципального образования </w:t>
      </w:r>
      <w:r w:rsidRPr="000E07EE">
        <w:rPr>
          <w:sz w:val="28"/>
        </w:rPr>
        <w:t>Ломоносовск</w:t>
      </w:r>
      <w:r w:rsidR="00BA2CCC">
        <w:rPr>
          <w:sz w:val="28"/>
        </w:rPr>
        <w:t>ий</w:t>
      </w:r>
      <w:r w:rsidRPr="000E07EE">
        <w:rPr>
          <w:sz w:val="28"/>
        </w:rPr>
        <w:t xml:space="preserve"> муниципальн</w:t>
      </w:r>
      <w:r w:rsidR="00BA2CCC">
        <w:rPr>
          <w:sz w:val="28"/>
        </w:rPr>
        <w:t>ый район Ленинградской области</w:t>
      </w:r>
      <w:r w:rsidRPr="000E07EE">
        <w:rPr>
          <w:sz w:val="28"/>
        </w:rPr>
        <w:t xml:space="preserve"> средства в объеме предоставленного иного межбюджетного трансферта;</w:t>
      </w:r>
    </w:p>
    <w:p w14:paraId="6E3DE4A2" w14:textId="77777777" w:rsidR="0007613F" w:rsidRDefault="00120CB5">
      <w:pPr>
        <w:pStyle w:val="a5"/>
        <w:numPr>
          <w:ilvl w:val="1"/>
          <w:numId w:val="1"/>
        </w:numPr>
        <w:tabs>
          <w:tab w:val="left" w:pos="1254"/>
        </w:tabs>
        <w:ind w:right="110" w:firstLine="708"/>
        <w:rPr>
          <w:sz w:val="28"/>
        </w:rPr>
      </w:pPr>
      <w:r>
        <w:rPr>
          <w:sz w:val="28"/>
        </w:rPr>
        <w:t>порядок осуществления контроля за соблюдением условий, установленных для предоставления и расходования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</w:t>
      </w:r>
      <w:r>
        <w:rPr>
          <w:spacing w:val="-2"/>
          <w:sz w:val="28"/>
        </w:rPr>
        <w:t>трансферт</w:t>
      </w:r>
      <w:r w:rsidR="00BA2CCC">
        <w:rPr>
          <w:spacing w:val="-2"/>
          <w:sz w:val="28"/>
        </w:rPr>
        <w:t>а</w:t>
      </w:r>
      <w:r>
        <w:rPr>
          <w:spacing w:val="-2"/>
          <w:sz w:val="28"/>
        </w:rPr>
        <w:t>;</w:t>
      </w:r>
    </w:p>
    <w:p w14:paraId="57790313" w14:textId="77777777" w:rsidR="0007613F" w:rsidRDefault="00120CB5">
      <w:pPr>
        <w:pStyle w:val="a5"/>
        <w:numPr>
          <w:ilvl w:val="1"/>
          <w:numId w:val="1"/>
        </w:numPr>
        <w:tabs>
          <w:tab w:val="left" w:pos="1050"/>
        </w:tabs>
        <w:spacing w:line="242" w:lineRule="auto"/>
        <w:ind w:right="119" w:firstLine="708"/>
        <w:rPr>
          <w:sz w:val="28"/>
        </w:rPr>
      </w:pPr>
      <w:r>
        <w:rPr>
          <w:sz w:val="28"/>
        </w:rPr>
        <w:t>сроки и порядок предоставления отчетности об использовании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</w:t>
      </w:r>
      <w:r w:rsidR="000A134C">
        <w:rPr>
          <w:sz w:val="28"/>
        </w:rPr>
        <w:t>ферт</w:t>
      </w:r>
      <w:r w:rsidR="00BA2CCC">
        <w:rPr>
          <w:sz w:val="28"/>
        </w:rPr>
        <w:t>а</w:t>
      </w:r>
      <w:r w:rsidR="000A134C">
        <w:rPr>
          <w:sz w:val="28"/>
        </w:rPr>
        <w:t>;</w:t>
      </w:r>
    </w:p>
    <w:p w14:paraId="5877E337" w14:textId="77777777" w:rsidR="000A134C" w:rsidRDefault="000A134C" w:rsidP="000A134C">
      <w:pPr>
        <w:pStyle w:val="a5"/>
        <w:numPr>
          <w:ilvl w:val="1"/>
          <w:numId w:val="1"/>
        </w:numPr>
        <w:tabs>
          <w:tab w:val="left" w:pos="1050"/>
        </w:tabs>
        <w:spacing w:line="242" w:lineRule="auto"/>
        <w:ind w:right="119" w:firstLine="738"/>
        <w:rPr>
          <w:sz w:val="28"/>
        </w:rPr>
      </w:pPr>
      <w:r w:rsidRPr="000A134C">
        <w:rPr>
          <w:sz w:val="28"/>
        </w:rPr>
        <w:t xml:space="preserve">условия предоставления </w:t>
      </w:r>
      <w:r>
        <w:rPr>
          <w:sz w:val="28"/>
        </w:rPr>
        <w:t>ин</w:t>
      </w:r>
      <w:r w:rsidR="00BA2CCC">
        <w:rPr>
          <w:sz w:val="28"/>
        </w:rPr>
        <w:t>ого</w:t>
      </w:r>
      <w:r>
        <w:rPr>
          <w:sz w:val="28"/>
        </w:rPr>
        <w:t xml:space="preserve"> </w:t>
      </w:r>
      <w:r w:rsidRPr="000A134C">
        <w:rPr>
          <w:sz w:val="28"/>
        </w:rPr>
        <w:t>межбюджетн</w:t>
      </w:r>
      <w:r w:rsidR="00BA2CCC">
        <w:rPr>
          <w:sz w:val="28"/>
        </w:rPr>
        <w:t>ого</w:t>
      </w:r>
      <w:r w:rsidRPr="000A134C">
        <w:rPr>
          <w:sz w:val="28"/>
        </w:rPr>
        <w:t xml:space="preserve"> трансфер</w:t>
      </w:r>
      <w:r>
        <w:rPr>
          <w:sz w:val="28"/>
        </w:rPr>
        <w:t>т</w:t>
      </w:r>
      <w:r w:rsidR="00BA2CCC">
        <w:rPr>
          <w:sz w:val="28"/>
        </w:rPr>
        <w:t>а</w:t>
      </w:r>
      <w:r>
        <w:rPr>
          <w:sz w:val="28"/>
        </w:rPr>
        <w:t xml:space="preserve">, в том числе обязательство </w:t>
      </w:r>
      <w:r w:rsidRPr="000A134C">
        <w:rPr>
          <w:sz w:val="28"/>
        </w:rPr>
        <w:t xml:space="preserve">перечисления </w:t>
      </w:r>
      <w:r>
        <w:rPr>
          <w:sz w:val="28"/>
        </w:rPr>
        <w:t xml:space="preserve">иного </w:t>
      </w:r>
      <w:r w:rsidRPr="000A134C">
        <w:rPr>
          <w:sz w:val="28"/>
        </w:rPr>
        <w:t>межбюджетного трансферта исходя из потребности в оплате денежных обязательств по расходам муниципального образования, источником финансового обеспечения которых явля</w:t>
      </w:r>
      <w:r w:rsidR="00BA2CCC">
        <w:rPr>
          <w:sz w:val="28"/>
        </w:rPr>
        <w:t>е</w:t>
      </w:r>
      <w:r w:rsidRPr="000A134C">
        <w:rPr>
          <w:sz w:val="28"/>
        </w:rPr>
        <w:t>тся указанн</w:t>
      </w:r>
      <w:r>
        <w:rPr>
          <w:sz w:val="28"/>
        </w:rPr>
        <w:t>ы</w:t>
      </w:r>
      <w:r w:rsidR="00BA2CCC">
        <w:rPr>
          <w:sz w:val="28"/>
        </w:rPr>
        <w:t>й</w:t>
      </w:r>
      <w:r>
        <w:rPr>
          <w:sz w:val="28"/>
        </w:rPr>
        <w:t xml:space="preserve"> 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 трансферт</w:t>
      </w:r>
      <w:r>
        <w:rPr>
          <w:sz w:val="28"/>
        </w:rPr>
        <w:t>.</w:t>
      </w:r>
    </w:p>
    <w:p w14:paraId="0A54A3BA" w14:textId="77777777" w:rsidR="0007613F" w:rsidRPr="00D2048A" w:rsidRDefault="00120CB5" w:rsidP="005E6526">
      <w:pPr>
        <w:pStyle w:val="a5"/>
        <w:numPr>
          <w:ilvl w:val="0"/>
          <w:numId w:val="1"/>
        </w:numPr>
        <w:tabs>
          <w:tab w:val="left" w:pos="1189"/>
        </w:tabs>
        <w:ind w:right="108" w:firstLine="708"/>
        <w:rPr>
          <w:sz w:val="28"/>
          <w:szCs w:val="28"/>
        </w:rPr>
      </w:pPr>
      <w:r w:rsidRPr="00D2048A">
        <w:rPr>
          <w:sz w:val="28"/>
          <w:szCs w:val="28"/>
        </w:rPr>
        <w:t>Размер ин</w:t>
      </w:r>
      <w:r w:rsidR="00BA2CCC">
        <w:rPr>
          <w:sz w:val="28"/>
          <w:szCs w:val="28"/>
        </w:rPr>
        <w:t>ого</w:t>
      </w:r>
      <w:r w:rsidRPr="00D2048A">
        <w:rPr>
          <w:sz w:val="28"/>
          <w:szCs w:val="28"/>
        </w:rPr>
        <w:t xml:space="preserve"> межбюджетн</w:t>
      </w:r>
      <w:r w:rsidR="00BA2CCC">
        <w:rPr>
          <w:sz w:val="28"/>
          <w:szCs w:val="28"/>
        </w:rPr>
        <w:t>ого</w:t>
      </w:r>
      <w:r w:rsidRPr="00D2048A">
        <w:rPr>
          <w:sz w:val="28"/>
          <w:szCs w:val="28"/>
        </w:rPr>
        <w:t xml:space="preserve"> трансферт</w:t>
      </w:r>
      <w:r w:rsidR="00BA2CCC">
        <w:rPr>
          <w:sz w:val="28"/>
          <w:szCs w:val="28"/>
        </w:rPr>
        <w:t>а</w:t>
      </w:r>
      <w:r w:rsidRPr="00D2048A">
        <w:rPr>
          <w:sz w:val="28"/>
          <w:szCs w:val="28"/>
        </w:rPr>
        <w:t xml:space="preserve"> определяется</w:t>
      </w:r>
      <w:r w:rsidR="00115879" w:rsidRPr="00115879">
        <w:rPr>
          <w:sz w:val="28"/>
          <w:szCs w:val="28"/>
        </w:rPr>
        <w:t xml:space="preserve"> приложением «Иные межбюджетные трансферты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в целях финансирования </w:t>
      </w:r>
      <w:r w:rsidR="00F85EBA">
        <w:rPr>
          <w:sz w:val="28"/>
          <w:szCs w:val="28"/>
        </w:rPr>
        <w:t xml:space="preserve">подготовки и проведения </w:t>
      </w:r>
      <w:r w:rsidR="00115879" w:rsidRPr="00115879">
        <w:rPr>
          <w:sz w:val="28"/>
          <w:szCs w:val="28"/>
        </w:rPr>
        <w:t>мероприятий</w:t>
      </w:r>
      <w:r w:rsidR="00115879">
        <w:rPr>
          <w:sz w:val="28"/>
          <w:szCs w:val="28"/>
        </w:rPr>
        <w:t>,</w:t>
      </w:r>
      <w:r w:rsidR="00115879" w:rsidRPr="00115879">
        <w:rPr>
          <w:sz w:val="28"/>
        </w:rPr>
        <w:t xml:space="preserve"> </w:t>
      </w:r>
      <w:r w:rsidR="00115879">
        <w:rPr>
          <w:sz w:val="28"/>
        </w:rPr>
        <w:t>посвященных Дню образования Ломоносовского муниципального района</w:t>
      </w:r>
      <w:r w:rsidR="00115879" w:rsidRPr="00115879">
        <w:rPr>
          <w:sz w:val="28"/>
          <w:szCs w:val="28"/>
        </w:rPr>
        <w:t>» к решению Совета депутатов Ломоносовск</w:t>
      </w:r>
      <w:r w:rsidR="00115879">
        <w:rPr>
          <w:sz w:val="28"/>
          <w:szCs w:val="28"/>
        </w:rPr>
        <w:t>ого</w:t>
      </w:r>
      <w:r w:rsidR="00115879" w:rsidRPr="00115879">
        <w:rPr>
          <w:sz w:val="28"/>
          <w:szCs w:val="28"/>
        </w:rPr>
        <w:t xml:space="preserve"> муниципальн</w:t>
      </w:r>
      <w:r w:rsidR="00115879">
        <w:rPr>
          <w:sz w:val="28"/>
          <w:szCs w:val="28"/>
        </w:rPr>
        <w:t>ого</w:t>
      </w:r>
      <w:r w:rsidR="00115879" w:rsidRPr="00115879">
        <w:rPr>
          <w:sz w:val="28"/>
          <w:szCs w:val="28"/>
        </w:rPr>
        <w:t xml:space="preserve"> район</w:t>
      </w:r>
      <w:r w:rsidR="00115879">
        <w:rPr>
          <w:sz w:val="28"/>
          <w:szCs w:val="28"/>
        </w:rPr>
        <w:t>а</w:t>
      </w:r>
      <w:r w:rsidR="00115879" w:rsidRPr="00115879">
        <w:rPr>
          <w:sz w:val="28"/>
          <w:szCs w:val="28"/>
        </w:rPr>
        <w:t xml:space="preserve"> Ленинградской области</w:t>
      </w:r>
      <w:r w:rsidR="00D2048A" w:rsidRPr="00D2048A">
        <w:rPr>
          <w:spacing w:val="40"/>
          <w:sz w:val="28"/>
          <w:szCs w:val="28"/>
        </w:rPr>
        <w:t>.</w:t>
      </w:r>
    </w:p>
    <w:p w14:paraId="6C19DBE0" w14:textId="77777777" w:rsidR="00693C91" w:rsidRPr="00693C91" w:rsidRDefault="00693C91" w:rsidP="00693C91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38"/>
        <w:rPr>
          <w:sz w:val="28"/>
        </w:rPr>
      </w:pPr>
      <w:r w:rsidRPr="00693C91">
        <w:rPr>
          <w:sz w:val="28"/>
        </w:rPr>
        <w:t>Перечисление иного межбюджетного трансферта осуществляется на лицевой счет главного администратора доходов бюджета муниципального образования поселения, открытый в федеральном казначе</w:t>
      </w:r>
      <w:r>
        <w:rPr>
          <w:sz w:val="28"/>
        </w:rPr>
        <w:t xml:space="preserve">йстве по Ленинградской области </w:t>
      </w:r>
      <w:r w:rsidRPr="00693C91">
        <w:rPr>
          <w:sz w:val="28"/>
        </w:rPr>
        <w:t>на основании документов:</w:t>
      </w:r>
    </w:p>
    <w:p w14:paraId="37152141" w14:textId="77777777"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 заявки на предоставление иного межбюджетного трансферта исходя из потребности в финансовых средствах, подтвержденных принятыми денежными обязательствами по заключенным контрактам;</w:t>
      </w:r>
    </w:p>
    <w:p w14:paraId="40A97E46" w14:textId="77777777"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 копии заключенных контрактов на поставку товаров, работ, услуги, связанных с мероприятиями, посвященными Дню образования Ломоносовского муниципального района;</w:t>
      </w:r>
    </w:p>
    <w:p w14:paraId="415E1E18" w14:textId="77777777"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-копии муниципального правового акта уполномоченного органа местного самоуправления соответствующего поселения об утверждении перечня мероприятий, источником финансового обеспечения расходов по которым являются иные межбюджетные трансферты, на организацию и проведение праздничных мероприятий, посвященных Дню образования Ломоносовского муниципального района и 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района;</w:t>
      </w:r>
    </w:p>
    <w:p w14:paraId="52B55051" w14:textId="77777777" w:rsidR="00693C91" w:rsidRPr="00693C91" w:rsidRDefault="00693C91" w:rsidP="00693C91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 w:rsidRPr="00693C91">
        <w:rPr>
          <w:sz w:val="28"/>
        </w:rPr>
        <w:t>- копии документов, подтверждающих принятие денежных обязательств по заключенным контрактам</w:t>
      </w:r>
      <w:r>
        <w:rPr>
          <w:sz w:val="28"/>
        </w:rPr>
        <w:t>.</w:t>
      </w:r>
    </w:p>
    <w:p w14:paraId="10D705DA" w14:textId="77777777" w:rsidR="00AD5ACB" w:rsidRDefault="00AD5ACB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</w:t>
      </w:r>
      <w:r w:rsidR="00BA2CCC">
        <w:rPr>
          <w:sz w:val="28"/>
        </w:rPr>
        <w:t>ый</w:t>
      </w:r>
      <w:r>
        <w:rPr>
          <w:sz w:val="28"/>
        </w:rPr>
        <w:t xml:space="preserve"> трансферт предоставля</w:t>
      </w:r>
      <w:r w:rsidR="00BA2CCC">
        <w:rPr>
          <w:sz w:val="28"/>
        </w:rPr>
        <w:t>е</w:t>
      </w:r>
      <w:r>
        <w:rPr>
          <w:sz w:val="28"/>
        </w:rPr>
        <w:t>тся победителю е</w:t>
      </w:r>
      <w:r w:rsidRPr="00AD5ACB">
        <w:rPr>
          <w:sz w:val="28"/>
        </w:rPr>
        <w:t>жегодн</w:t>
      </w:r>
      <w:r>
        <w:rPr>
          <w:sz w:val="28"/>
        </w:rPr>
        <w:t>ого</w:t>
      </w:r>
      <w:r w:rsidRPr="00AD5ACB">
        <w:rPr>
          <w:sz w:val="28"/>
        </w:rPr>
        <w:t xml:space="preserve"> конкурс</w:t>
      </w:r>
      <w:r>
        <w:rPr>
          <w:sz w:val="28"/>
        </w:rPr>
        <w:t>а</w:t>
      </w:r>
      <w:r w:rsidRPr="00AD5ACB">
        <w:rPr>
          <w:sz w:val="28"/>
        </w:rPr>
        <w:t xml:space="preserve"> среди муниципальных образований Ломоносовского муниципального района на право подготовки и проведения мероприятий, посвященных Дню образования Ломоносовского муниципального района (далее - конкурс)</w:t>
      </w:r>
      <w:r>
        <w:rPr>
          <w:sz w:val="28"/>
        </w:rPr>
        <w:t>.</w:t>
      </w:r>
    </w:p>
    <w:p w14:paraId="2408282E" w14:textId="77777777" w:rsidR="00496BE1" w:rsidRDefault="00496BE1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 xml:space="preserve">Объявление </w:t>
      </w:r>
      <w:r w:rsidR="00AD5ACB">
        <w:rPr>
          <w:sz w:val="28"/>
        </w:rPr>
        <w:t>конкурса</w:t>
      </w:r>
      <w:r>
        <w:rPr>
          <w:sz w:val="28"/>
        </w:rPr>
        <w:t xml:space="preserve"> осуществляется:</w:t>
      </w:r>
    </w:p>
    <w:p w14:paraId="67FA3816" w14:textId="77777777" w:rsidR="00496BE1" w:rsidRDefault="00496BE1" w:rsidP="00A25903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>
        <w:rPr>
          <w:sz w:val="28"/>
        </w:rPr>
        <w:t>- с целью предоставления ин</w:t>
      </w:r>
      <w:r w:rsidR="00BA2CCC">
        <w:rPr>
          <w:sz w:val="28"/>
        </w:rPr>
        <w:t>ого</w:t>
      </w:r>
      <w:r>
        <w:rPr>
          <w:sz w:val="28"/>
        </w:rPr>
        <w:t xml:space="preserve"> межбюджетн</w:t>
      </w:r>
      <w:r w:rsidR="00BA2CCC">
        <w:rPr>
          <w:sz w:val="28"/>
        </w:rPr>
        <w:t>ого</w:t>
      </w:r>
      <w:r>
        <w:rPr>
          <w:sz w:val="28"/>
        </w:rPr>
        <w:t xml:space="preserve"> трансферт</w:t>
      </w:r>
      <w:r w:rsidR="00BA2CCC">
        <w:rPr>
          <w:sz w:val="28"/>
        </w:rPr>
        <w:t>а</w:t>
      </w:r>
      <w:r>
        <w:rPr>
          <w:sz w:val="28"/>
        </w:rPr>
        <w:t xml:space="preserve"> </w:t>
      </w:r>
      <w:r w:rsidR="00A25903">
        <w:rPr>
          <w:sz w:val="28"/>
        </w:rPr>
        <w:t xml:space="preserve">на 2025 год – в </w:t>
      </w:r>
      <w:r w:rsidR="00E05714">
        <w:rPr>
          <w:sz w:val="28"/>
        </w:rPr>
        <w:t>срок до 31.01.2025;</w:t>
      </w:r>
    </w:p>
    <w:p w14:paraId="054699DC" w14:textId="77777777" w:rsidR="00A25903" w:rsidRDefault="00A25903" w:rsidP="00A25903">
      <w:pPr>
        <w:pStyle w:val="a5"/>
        <w:tabs>
          <w:tab w:val="left" w:pos="1251"/>
        </w:tabs>
        <w:spacing w:before="2"/>
        <w:ind w:left="142" w:right="118" w:firstLine="709"/>
        <w:rPr>
          <w:sz w:val="28"/>
        </w:rPr>
      </w:pPr>
      <w:r>
        <w:rPr>
          <w:sz w:val="28"/>
        </w:rPr>
        <w:t>- с целью последующего ежегодного предоставления – в срок до 01 июня года, предшествующего году проведения мероприятий.</w:t>
      </w:r>
    </w:p>
    <w:p w14:paraId="008935B0" w14:textId="77777777" w:rsidR="00496BE1" w:rsidRDefault="00E05714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>
        <w:rPr>
          <w:sz w:val="28"/>
        </w:rPr>
        <w:t>Прием заявок (по форме согласно Приложению №2) начинается со дня размещения</w:t>
      </w:r>
      <w:r w:rsidR="00A25903">
        <w:rPr>
          <w:sz w:val="28"/>
        </w:rPr>
        <w:t xml:space="preserve"> Администрацией</w:t>
      </w:r>
      <w:r w:rsidR="006009A5">
        <w:rPr>
          <w:sz w:val="28"/>
        </w:rPr>
        <w:t xml:space="preserve"> района</w:t>
      </w:r>
      <w:r w:rsidR="00A25903">
        <w:rPr>
          <w:sz w:val="28"/>
        </w:rPr>
        <w:t xml:space="preserve"> на официальном сайте</w:t>
      </w:r>
      <w:r>
        <w:rPr>
          <w:sz w:val="28"/>
        </w:rPr>
        <w:t xml:space="preserve"> Ломоносовского муниципального района</w:t>
      </w:r>
      <w:r w:rsidR="00A25903">
        <w:rPr>
          <w:sz w:val="28"/>
        </w:rPr>
        <w:t xml:space="preserve"> в сети «Интернет»</w:t>
      </w:r>
      <w:r>
        <w:rPr>
          <w:sz w:val="28"/>
        </w:rPr>
        <w:t xml:space="preserve"> </w:t>
      </w:r>
      <w:r w:rsidR="00050648">
        <w:rPr>
          <w:sz w:val="28"/>
        </w:rPr>
        <w:t>извещения</w:t>
      </w:r>
      <w:r>
        <w:rPr>
          <w:sz w:val="28"/>
        </w:rPr>
        <w:t xml:space="preserve"> о проведении конкурса</w:t>
      </w:r>
      <w:r w:rsidR="00A25903">
        <w:rPr>
          <w:sz w:val="28"/>
        </w:rPr>
        <w:t>.</w:t>
      </w:r>
    </w:p>
    <w:p w14:paraId="2ADD4D39" w14:textId="77777777" w:rsidR="00E05714" w:rsidRPr="00050648" w:rsidRDefault="00E05714" w:rsidP="00E05714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08"/>
        <w:rPr>
          <w:sz w:val="28"/>
        </w:rPr>
      </w:pPr>
      <w:r w:rsidRPr="00050648">
        <w:rPr>
          <w:sz w:val="28"/>
        </w:rPr>
        <w:t>Срок приема заявок – 10 календарных дней со дня размещения информации о проведении конкурса.</w:t>
      </w:r>
    </w:p>
    <w:p w14:paraId="06E8449A" w14:textId="77777777" w:rsidR="00E05714" w:rsidRPr="00050648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50648">
        <w:rPr>
          <w:rFonts w:ascii="Times New Roman" w:hAnsi="Times New Roman" w:cs="Times New Roman"/>
          <w:b w:val="0"/>
          <w:sz w:val="28"/>
          <w:szCs w:val="28"/>
        </w:rPr>
        <w:t>Датой представления заявки явля</w:t>
      </w:r>
      <w:r w:rsidR="00BA2CCC">
        <w:rPr>
          <w:rFonts w:ascii="Times New Roman" w:hAnsi="Times New Roman" w:cs="Times New Roman"/>
          <w:b w:val="0"/>
          <w:sz w:val="28"/>
          <w:szCs w:val="28"/>
        </w:rPr>
        <w:t>ется дата регистрации заявки в 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6009A5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. Заявки, представленные после срока</w:t>
      </w:r>
      <w:r w:rsidR="00050648">
        <w:rPr>
          <w:rFonts w:ascii="Times New Roman" w:hAnsi="Times New Roman" w:cs="Times New Roman"/>
          <w:b w:val="0"/>
          <w:sz w:val="28"/>
          <w:szCs w:val="28"/>
        </w:rPr>
        <w:t>,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 xml:space="preserve"> указанно</w:t>
      </w:r>
      <w:r w:rsidR="00050648" w:rsidRPr="00050648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 xml:space="preserve"> в извещении </w:t>
      </w:r>
      <w:r w:rsidR="00050648" w:rsidRPr="00050648">
        <w:rPr>
          <w:rFonts w:ascii="Times New Roman" w:hAnsi="Times New Roman" w:cs="Times New Roman"/>
          <w:b w:val="0"/>
          <w:sz w:val="28"/>
          <w:szCs w:val="28"/>
        </w:rPr>
        <w:t>о проведении конкурса</w:t>
      </w:r>
      <w:r w:rsidRPr="00050648">
        <w:rPr>
          <w:rFonts w:ascii="Times New Roman" w:hAnsi="Times New Roman" w:cs="Times New Roman"/>
          <w:b w:val="0"/>
          <w:sz w:val="28"/>
          <w:szCs w:val="28"/>
        </w:rPr>
        <w:t>, к рассмотрению не принимаются.</w:t>
      </w:r>
    </w:p>
    <w:p w14:paraId="179C6C1A" w14:textId="77777777"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Заявки и документы </w:t>
      </w:r>
      <w:r w:rsidRPr="00C1070E">
        <w:rPr>
          <w:rFonts w:ascii="Times New Roman" w:hAnsi="Times New Roman"/>
          <w:b w:val="0"/>
          <w:sz w:val="28"/>
          <w:szCs w:val="28"/>
        </w:rPr>
        <w:t>(согласно Приложению № 3 к Порядку)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, представленные 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уполномоченным 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органом местного самоуправления поселени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 для участия в отборе, возврату не подлежат.</w:t>
      </w:r>
    </w:p>
    <w:p w14:paraId="66EBDA5A" w14:textId="77777777"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Помимо документов, указанных в приложении № 3 к Порядку, уполномоченный орган местного самоуправления поселения вправе приложить дополнительные документы по своему усмотрению.</w:t>
      </w:r>
    </w:p>
    <w:p w14:paraId="01249A09" w14:textId="77777777" w:rsidR="00E05714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Ответственность за достоверность представляемых сведений и документов несут администрации городских и сельских поселений Ломоносовского муниципального района.</w:t>
      </w:r>
    </w:p>
    <w:p w14:paraId="7435F347" w14:textId="77777777" w:rsidR="00C1070E" w:rsidRPr="00C1070E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>Заявки и приложенные документы оц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>ениваются комиссией по определению победителя конкурса</w:t>
      </w:r>
      <w:r w:rsidR="001D4E19">
        <w:rPr>
          <w:rFonts w:ascii="Times New Roman" w:hAnsi="Times New Roman" w:cs="Times New Roman"/>
          <w:b w:val="0"/>
          <w:sz w:val="28"/>
          <w:szCs w:val="28"/>
        </w:rPr>
        <w:t xml:space="preserve"> в течении 5 рабочих дней со дня окончания приема заявок</w:t>
      </w:r>
      <w:r w:rsidR="00C1070E" w:rsidRPr="00C1070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54C2EAD8" w14:textId="77777777" w:rsidR="00C1070E" w:rsidRDefault="00C1070E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070E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определению победителя конкурса и порядок деятельности комиссии утверждаются правовым актом </w:t>
      </w:r>
      <w:r w:rsidR="00AD5ACB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6009A5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C1070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4B8562E" w14:textId="77777777" w:rsidR="00E05714" w:rsidRPr="001D4E19" w:rsidRDefault="001D4E19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Определение победителя конкурса осуществляется путем открытого голосования. Победителем</w:t>
      </w:r>
      <w:r w:rsidR="00E05714" w:rsidRPr="001D4E19">
        <w:rPr>
          <w:rFonts w:ascii="Times New Roman" w:hAnsi="Times New Roman" w:cs="Times New Roman"/>
          <w:b w:val="0"/>
          <w:sz w:val="28"/>
          <w:szCs w:val="28"/>
        </w:rPr>
        <w:t xml:space="preserve"> признается заявка, набравшая в сумме наибольшее количество 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>голосов. В случае равенства голосов решающим является голос председательствующего на заседании комиссии.</w:t>
      </w:r>
    </w:p>
    <w:p w14:paraId="3ECF0A43" w14:textId="77777777"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Основаниями для отклонения заявки являются:</w:t>
      </w:r>
    </w:p>
    <w:p w14:paraId="27C9873B" w14:textId="77777777"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- представление документов не в полном объеме;</w:t>
      </w:r>
    </w:p>
    <w:p w14:paraId="7955A292" w14:textId="77777777"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>- подача заявки с нарушением установленного срока.</w:t>
      </w:r>
    </w:p>
    <w:p w14:paraId="654AA775" w14:textId="77777777"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Решение комиссии оформляется протоколом в течение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 xml:space="preserve">пяти 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>рабочих дней с даты проведения заседания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. Участникам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>конкурса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 направляется соответствующая выписка из протокола заседания конкурсной комиссии (по требованию).</w:t>
      </w:r>
    </w:p>
    <w:p w14:paraId="7C072D69" w14:textId="77777777" w:rsidR="00E05714" w:rsidRPr="001D4E19" w:rsidRDefault="00E05714" w:rsidP="00E05714">
      <w:pPr>
        <w:pStyle w:val="ConsPlusTitle"/>
        <w:ind w:left="11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В течение 10 рабочих дней со дня проведения </w:t>
      </w:r>
      <w:r w:rsidR="001D4E19" w:rsidRPr="001D4E19">
        <w:rPr>
          <w:rFonts w:ascii="Times New Roman" w:hAnsi="Times New Roman" w:cs="Times New Roman"/>
          <w:b w:val="0"/>
          <w:sz w:val="28"/>
          <w:szCs w:val="28"/>
        </w:rPr>
        <w:t>конкурса</w:t>
      </w:r>
      <w:r w:rsidRPr="001D4E19">
        <w:rPr>
          <w:rFonts w:ascii="Times New Roman" w:hAnsi="Times New Roman" w:cs="Times New Roman"/>
          <w:b w:val="0"/>
          <w:sz w:val="28"/>
          <w:szCs w:val="28"/>
        </w:rPr>
        <w:t xml:space="preserve"> заключается Соглашение.</w:t>
      </w:r>
    </w:p>
    <w:p w14:paraId="3A66034A" w14:textId="77777777" w:rsidR="005E1AA7" w:rsidRPr="005E1AA7" w:rsidRDefault="005E1AA7" w:rsidP="005E1AA7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38"/>
        <w:rPr>
          <w:sz w:val="28"/>
        </w:rPr>
      </w:pPr>
      <w:r w:rsidRPr="005E1AA7">
        <w:rPr>
          <w:sz w:val="28"/>
        </w:rPr>
        <w:t>Целевыми показателями результативности предоставления субсидии (далее - целевые показатели результативности) являются:</w:t>
      </w:r>
    </w:p>
    <w:p w14:paraId="76990851" w14:textId="77777777" w:rsidR="005E1AA7" w:rsidRPr="005E1AA7" w:rsidRDefault="005E1AA7" w:rsidP="005E1AA7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5E1AA7">
        <w:rPr>
          <w:sz w:val="28"/>
        </w:rPr>
        <w:t xml:space="preserve">- </w:t>
      </w:r>
      <w:r w:rsidR="00693C91">
        <w:rPr>
          <w:sz w:val="28"/>
        </w:rPr>
        <w:t>перечень</w:t>
      </w:r>
      <w:r w:rsidR="00444010" w:rsidRPr="00444010">
        <w:rPr>
          <w:sz w:val="28"/>
        </w:rPr>
        <w:t xml:space="preserve"> мероприятий, посвященных Дню образования Ломоносовского муниципального района (ед.)</w:t>
      </w:r>
      <w:r w:rsidRPr="005E1AA7">
        <w:rPr>
          <w:sz w:val="28"/>
        </w:rPr>
        <w:t>;</w:t>
      </w:r>
    </w:p>
    <w:p w14:paraId="67E114D8" w14:textId="77777777" w:rsidR="00444010" w:rsidRDefault="005E1AA7" w:rsidP="00E969DC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444010">
        <w:rPr>
          <w:sz w:val="28"/>
        </w:rPr>
        <w:t xml:space="preserve">- </w:t>
      </w:r>
      <w:r w:rsidR="00693C91">
        <w:rPr>
          <w:sz w:val="28"/>
        </w:rPr>
        <w:t>перечень</w:t>
      </w:r>
      <w:r w:rsidR="00444010" w:rsidRPr="00444010">
        <w:rPr>
          <w:sz w:val="28"/>
        </w:rPr>
        <w:t xml:space="preserve"> мероприятий по благоустройству или озеленению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 (ед.)</w:t>
      </w:r>
      <w:r w:rsidR="00444010">
        <w:rPr>
          <w:sz w:val="28"/>
        </w:rPr>
        <w:t>.</w:t>
      </w:r>
    </w:p>
    <w:p w14:paraId="40E98167" w14:textId="77777777" w:rsidR="00E05714" w:rsidRPr="00E969DC" w:rsidRDefault="00E05714" w:rsidP="00E969DC">
      <w:pPr>
        <w:pStyle w:val="a5"/>
        <w:tabs>
          <w:tab w:val="left" w:pos="1251"/>
        </w:tabs>
        <w:spacing w:before="2"/>
        <w:ind w:right="118" w:firstLine="738"/>
        <w:rPr>
          <w:sz w:val="28"/>
        </w:rPr>
      </w:pPr>
      <w:r w:rsidRPr="00E969DC">
        <w:rPr>
          <w:sz w:val="28"/>
        </w:rPr>
        <w:t>Плановые значения целевого показателя результативности определяются в соответствии с заявкой муниципального образования и устанавливаются Соглашением.</w:t>
      </w:r>
    </w:p>
    <w:p w14:paraId="59162B93" w14:textId="77777777" w:rsidR="008A09C1" w:rsidRDefault="00496BE1" w:rsidP="00496BE1">
      <w:pPr>
        <w:pStyle w:val="a5"/>
        <w:numPr>
          <w:ilvl w:val="0"/>
          <w:numId w:val="1"/>
        </w:numPr>
        <w:tabs>
          <w:tab w:val="left" w:pos="1251"/>
        </w:tabs>
        <w:spacing w:before="2"/>
        <w:ind w:right="118" w:firstLine="738"/>
        <w:rPr>
          <w:sz w:val="28"/>
        </w:rPr>
      </w:pPr>
      <w:r>
        <w:rPr>
          <w:sz w:val="28"/>
        </w:rPr>
        <w:t>Ин</w:t>
      </w:r>
      <w:r w:rsidR="00BA2CCC">
        <w:rPr>
          <w:sz w:val="28"/>
        </w:rPr>
        <w:t>ой</w:t>
      </w:r>
      <w:r>
        <w:rPr>
          <w:sz w:val="28"/>
        </w:rPr>
        <w:t xml:space="preserve"> межбюджетны</w:t>
      </w:r>
      <w:r w:rsidR="00BA2CCC">
        <w:rPr>
          <w:sz w:val="28"/>
        </w:rPr>
        <w:t>й</w:t>
      </w:r>
      <w:r>
        <w:rPr>
          <w:sz w:val="28"/>
        </w:rPr>
        <w:t xml:space="preserve"> трансферт</w:t>
      </w:r>
      <w:r w:rsidRPr="00496BE1">
        <w:rPr>
          <w:sz w:val="28"/>
        </w:rPr>
        <w:t xml:space="preserve"> учитыва</w:t>
      </w:r>
      <w:r w:rsidR="00BA2CCC">
        <w:rPr>
          <w:sz w:val="28"/>
        </w:rPr>
        <w:t>е</w:t>
      </w:r>
      <w:r w:rsidRPr="00496BE1">
        <w:rPr>
          <w:sz w:val="28"/>
        </w:rPr>
        <w:t>тся в доходах бюджета органа местного самоуправления поселения и отражается в соответствии с действующей бюджетной классификацией Российской Федерации.</w:t>
      </w:r>
    </w:p>
    <w:p w14:paraId="42929A77" w14:textId="77777777" w:rsidR="0007613F" w:rsidRDefault="00120CB5">
      <w:pPr>
        <w:pStyle w:val="a5"/>
        <w:numPr>
          <w:ilvl w:val="0"/>
          <w:numId w:val="1"/>
        </w:numPr>
        <w:tabs>
          <w:tab w:val="left" w:pos="1381"/>
        </w:tabs>
        <w:ind w:right="117" w:firstLine="708"/>
        <w:rPr>
          <w:sz w:val="28"/>
        </w:rPr>
      </w:pPr>
      <w:r>
        <w:rPr>
          <w:sz w:val="28"/>
        </w:rPr>
        <w:t>Расходование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носит целевой характер, ответственность за целевым использованием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несет уполномоченный орган местного самоуправления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поселения, которому направля</w:t>
      </w:r>
      <w:r w:rsidR="00002822">
        <w:rPr>
          <w:sz w:val="28"/>
        </w:rPr>
        <w:t>е</w:t>
      </w:r>
      <w:r>
        <w:rPr>
          <w:sz w:val="28"/>
        </w:rPr>
        <w:t>тся ин</w:t>
      </w:r>
      <w:r w:rsidR="00002822">
        <w:rPr>
          <w:sz w:val="28"/>
        </w:rPr>
        <w:t>ой</w:t>
      </w:r>
      <w:r>
        <w:rPr>
          <w:sz w:val="28"/>
        </w:rPr>
        <w:t xml:space="preserve"> межбюджетны</w:t>
      </w:r>
      <w:r w:rsidR="00002822">
        <w:rPr>
          <w:sz w:val="28"/>
        </w:rPr>
        <w:t>й трансферт</w:t>
      </w:r>
      <w:r>
        <w:rPr>
          <w:sz w:val="28"/>
        </w:rPr>
        <w:t xml:space="preserve"> в текущем финансовом году.</w:t>
      </w:r>
    </w:p>
    <w:p w14:paraId="0D3CAEEF" w14:textId="77777777" w:rsidR="0007613F" w:rsidRDefault="00120CB5">
      <w:pPr>
        <w:pStyle w:val="a5"/>
        <w:numPr>
          <w:ilvl w:val="0"/>
          <w:numId w:val="1"/>
        </w:numPr>
        <w:tabs>
          <w:tab w:val="left" w:pos="1355"/>
        </w:tabs>
        <w:spacing w:before="1"/>
        <w:ind w:right="112" w:firstLine="708"/>
        <w:rPr>
          <w:sz w:val="28"/>
        </w:rPr>
      </w:pPr>
      <w:r>
        <w:rPr>
          <w:sz w:val="28"/>
        </w:rPr>
        <w:t xml:space="preserve">Заключение муниципальных контрактов (договоров) на поставку товаров, выполнение работ, оказание услуг, связанных с подготовкой и проведением мероприятий, </w:t>
      </w:r>
      <w:r w:rsidR="00CA278C">
        <w:rPr>
          <w:sz w:val="28"/>
        </w:rPr>
        <w:t>указанных в п. 2 Порядка</w:t>
      </w:r>
      <w:r>
        <w:rPr>
          <w:sz w:val="28"/>
        </w:rPr>
        <w:t>, после 1 сентября текущего финансового года за счет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не допускается.</w:t>
      </w:r>
    </w:p>
    <w:p w14:paraId="6C0FC949" w14:textId="77777777" w:rsidR="0007613F" w:rsidRDefault="00120CB5">
      <w:pPr>
        <w:pStyle w:val="a5"/>
        <w:numPr>
          <w:ilvl w:val="0"/>
          <w:numId w:val="1"/>
        </w:numPr>
        <w:tabs>
          <w:tab w:val="left" w:pos="1350"/>
        </w:tabs>
        <w:spacing w:before="1"/>
        <w:ind w:right="116" w:firstLine="708"/>
        <w:rPr>
          <w:sz w:val="28"/>
        </w:rPr>
      </w:pPr>
      <w:r>
        <w:rPr>
          <w:sz w:val="28"/>
        </w:rPr>
        <w:t xml:space="preserve">Срок исполнения мероприятий, завершения работ, поставки товаров, оказания услуг по заключенным муниципальным контрактам (договорам) должен быть установлен не позднее </w:t>
      </w:r>
      <w:r w:rsidR="00F816FB">
        <w:rPr>
          <w:sz w:val="28"/>
        </w:rPr>
        <w:t>31</w:t>
      </w:r>
      <w:r>
        <w:rPr>
          <w:sz w:val="28"/>
        </w:rPr>
        <w:t xml:space="preserve"> </w:t>
      </w:r>
      <w:r w:rsidR="00F816FB">
        <w:rPr>
          <w:sz w:val="28"/>
        </w:rPr>
        <w:t>августа</w:t>
      </w:r>
      <w:r>
        <w:rPr>
          <w:sz w:val="28"/>
        </w:rPr>
        <w:t xml:space="preserve"> текущего финансового года.</w:t>
      </w:r>
    </w:p>
    <w:p w14:paraId="34A9D3C8" w14:textId="77777777" w:rsidR="0007613F" w:rsidRDefault="00120CB5">
      <w:pPr>
        <w:pStyle w:val="a5"/>
        <w:numPr>
          <w:ilvl w:val="0"/>
          <w:numId w:val="1"/>
        </w:numPr>
        <w:tabs>
          <w:tab w:val="left" w:pos="1458"/>
        </w:tabs>
        <w:ind w:right="109" w:firstLine="708"/>
        <w:rPr>
          <w:sz w:val="28"/>
        </w:rPr>
      </w:pPr>
      <w:r>
        <w:rPr>
          <w:sz w:val="28"/>
        </w:rPr>
        <w:t>Уполномоченный орган местного самоуправления поселения, являющейся получателем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>, предоставляет в Администрацию</w:t>
      </w:r>
      <w:r w:rsidR="006009A5">
        <w:rPr>
          <w:sz w:val="28"/>
        </w:rPr>
        <w:t xml:space="preserve"> района</w:t>
      </w:r>
      <w:r>
        <w:rPr>
          <w:sz w:val="28"/>
        </w:rPr>
        <w:t xml:space="preserve"> до 01 октября текущего финансового года отчет о реализации мероприятий и расходовании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. При не освоении за отчетный период средств, выделенных на подготовку и проведение мероприятий к отчету прилагается пояснительная записка с объяснением причин неполного освоения </w:t>
      </w:r>
      <w:r>
        <w:rPr>
          <w:spacing w:val="-2"/>
          <w:sz w:val="28"/>
        </w:rPr>
        <w:t>средств.</w:t>
      </w:r>
    </w:p>
    <w:p w14:paraId="722E669C" w14:textId="77777777" w:rsidR="00D2048A" w:rsidRDefault="00120CB5" w:rsidP="00D2048A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</w:rPr>
      </w:pPr>
      <w:r>
        <w:rPr>
          <w:sz w:val="28"/>
        </w:rPr>
        <w:t>Контроль за целевым использованием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осуществляется Администрацией</w:t>
      </w:r>
      <w:r w:rsidR="006009A5">
        <w:rPr>
          <w:sz w:val="28"/>
        </w:rPr>
        <w:t xml:space="preserve"> района</w:t>
      </w:r>
      <w:r>
        <w:rPr>
          <w:sz w:val="28"/>
        </w:rPr>
        <w:t xml:space="preserve"> и сектором муниципального финансового контроля </w:t>
      </w:r>
      <w:r w:rsidR="00D2048A">
        <w:rPr>
          <w:sz w:val="28"/>
        </w:rPr>
        <w:t>Администрации</w:t>
      </w:r>
      <w:r w:rsidR="006009A5">
        <w:rPr>
          <w:sz w:val="28"/>
        </w:rPr>
        <w:t xml:space="preserve"> района</w:t>
      </w:r>
      <w:r>
        <w:rPr>
          <w:sz w:val="28"/>
        </w:rPr>
        <w:t>.</w:t>
      </w:r>
    </w:p>
    <w:p w14:paraId="79236F65" w14:textId="77777777" w:rsidR="000D5457" w:rsidRDefault="00120CB5" w:rsidP="000D5457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  <w:szCs w:val="28"/>
        </w:rPr>
      </w:pPr>
      <w:r w:rsidRPr="00D2048A">
        <w:rPr>
          <w:sz w:val="28"/>
        </w:rPr>
        <w:t>В случае нецелевого использования ин</w:t>
      </w:r>
      <w:r w:rsidR="00002822">
        <w:rPr>
          <w:sz w:val="28"/>
        </w:rPr>
        <w:t>ого</w:t>
      </w:r>
      <w:r w:rsidRPr="00D2048A"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 w:rsidRPr="00D2048A">
        <w:rPr>
          <w:sz w:val="28"/>
        </w:rPr>
        <w:t xml:space="preserve"> трансферт</w:t>
      </w:r>
      <w:r w:rsidR="00002822">
        <w:rPr>
          <w:sz w:val="28"/>
        </w:rPr>
        <w:t>а</w:t>
      </w:r>
      <w:r w:rsidRPr="00D2048A">
        <w:rPr>
          <w:sz w:val="28"/>
        </w:rPr>
        <w:t xml:space="preserve"> подлежат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возврату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в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бюджет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муниципального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образования</w:t>
      </w:r>
      <w:r w:rsidRPr="00D2048A">
        <w:rPr>
          <w:spacing w:val="80"/>
          <w:sz w:val="28"/>
        </w:rPr>
        <w:t xml:space="preserve"> </w:t>
      </w:r>
      <w:r w:rsidRPr="00D2048A">
        <w:rPr>
          <w:sz w:val="28"/>
        </w:rPr>
        <w:t>Ломоносовский</w:t>
      </w:r>
      <w:r w:rsidR="00D2048A" w:rsidRPr="00D2048A">
        <w:rPr>
          <w:sz w:val="28"/>
        </w:rPr>
        <w:t xml:space="preserve"> </w:t>
      </w:r>
      <w:r w:rsidRPr="00D2048A">
        <w:rPr>
          <w:sz w:val="28"/>
          <w:szCs w:val="28"/>
        </w:rPr>
        <w:t>муниципальный район Ленинградской области согласно действующему бюджетному законодательству.</w:t>
      </w:r>
    </w:p>
    <w:p w14:paraId="5F75784A" w14:textId="77777777" w:rsidR="000D5457" w:rsidRPr="000D5457" w:rsidRDefault="000D5457" w:rsidP="000D5457">
      <w:pPr>
        <w:pStyle w:val="a5"/>
        <w:numPr>
          <w:ilvl w:val="0"/>
          <w:numId w:val="1"/>
        </w:numPr>
        <w:tabs>
          <w:tab w:val="left" w:pos="1453"/>
        </w:tabs>
        <w:ind w:right="109" w:firstLine="708"/>
        <w:rPr>
          <w:sz w:val="28"/>
          <w:szCs w:val="28"/>
        </w:rPr>
      </w:pPr>
      <w:r w:rsidRPr="000D5457">
        <w:rPr>
          <w:sz w:val="28"/>
          <w:szCs w:val="28"/>
        </w:rPr>
        <w:t>В случае несоблюдения поселением условий предоставления межбюджетных трансфертов в текущем финансовом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14:paraId="38949FCD" w14:textId="77777777" w:rsidR="0007613F" w:rsidRDefault="00120CB5">
      <w:pPr>
        <w:pStyle w:val="a5"/>
        <w:numPr>
          <w:ilvl w:val="0"/>
          <w:numId w:val="1"/>
        </w:numPr>
        <w:tabs>
          <w:tab w:val="left" w:pos="1370"/>
        </w:tabs>
        <w:ind w:right="113" w:firstLine="708"/>
        <w:rPr>
          <w:sz w:val="28"/>
        </w:rPr>
      </w:pPr>
      <w:r>
        <w:rPr>
          <w:sz w:val="28"/>
        </w:rPr>
        <w:t>Не использованные в текущем финансовом году остатки ин</w:t>
      </w:r>
      <w:r w:rsidR="00002822">
        <w:rPr>
          <w:sz w:val="28"/>
        </w:rPr>
        <w:t>ого</w:t>
      </w:r>
      <w:r>
        <w:rPr>
          <w:sz w:val="28"/>
        </w:rPr>
        <w:t xml:space="preserve"> межбюджетн</w:t>
      </w:r>
      <w:r w:rsidR="00002822">
        <w:rPr>
          <w:sz w:val="28"/>
        </w:rPr>
        <w:t>ого</w:t>
      </w:r>
      <w:r>
        <w:rPr>
          <w:sz w:val="28"/>
        </w:rPr>
        <w:t xml:space="preserve"> трансферт</w:t>
      </w:r>
      <w:r w:rsidR="00002822">
        <w:rPr>
          <w:sz w:val="28"/>
        </w:rPr>
        <w:t>а</w:t>
      </w:r>
      <w:r>
        <w:rPr>
          <w:sz w:val="28"/>
        </w:rPr>
        <w:t xml:space="preserve">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sectPr w:rsidR="0007613F">
      <w:footerReference w:type="default" r:id="rId8"/>
      <w:pgSz w:w="11910" w:h="16840"/>
      <w:pgMar w:top="1320" w:right="1020" w:bottom="980" w:left="102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F85BA" w14:textId="77777777" w:rsidR="00AA3455" w:rsidRDefault="00AA3455">
      <w:r>
        <w:separator/>
      </w:r>
    </w:p>
  </w:endnote>
  <w:endnote w:type="continuationSeparator" w:id="0">
    <w:p w14:paraId="103C1D32" w14:textId="77777777" w:rsidR="00AA3455" w:rsidRDefault="00AA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60F9C" w14:textId="77777777" w:rsidR="0007613F" w:rsidRDefault="00120CB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548928" behindDoc="1" locked="0" layoutInCell="1" allowOverlap="1" wp14:anchorId="6C652AEE" wp14:editId="002CE9AC">
              <wp:simplePos x="0" y="0"/>
              <wp:positionH relativeFrom="page">
                <wp:posOffset>3704209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0D0CAD" w14:textId="77777777" w:rsidR="0007613F" w:rsidRDefault="00120CB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0D5457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652A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91.35pt;width:13pt;height:15.3pt;z-index:-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" filled="f" stroked="f">
              <v:textbox inset="0,0,0,0">
                <w:txbxContent>
                  <w:p w14:paraId="560D0CAD" w14:textId="77777777" w:rsidR="0007613F" w:rsidRDefault="00120CB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0D5457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5DB1" w14:textId="77777777" w:rsidR="00AA3455" w:rsidRDefault="00AA3455">
      <w:r>
        <w:separator/>
      </w:r>
    </w:p>
  </w:footnote>
  <w:footnote w:type="continuationSeparator" w:id="0">
    <w:p w14:paraId="22CBB537" w14:textId="77777777" w:rsidR="00AA3455" w:rsidRDefault="00AA3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960BBF"/>
    <w:multiLevelType w:val="hybridMultilevel"/>
    <w:tmpl w:val="B0CABD10"/>
    <w:lvl w:ilvl="0" w:tplc="7F96FFB0">
      <w:start w:val="1"/>
      <w:numFmt w:val="decimal"/>
      <w:lvlText w:val="%1."/>
      <w:lvlJc w:val="left"/>
      <w:pPr>
        <w:ind w:left="113" w:hanging="720"/>
      </w:pPr>
      <w:rPr>
        <w:rFonts w:hint="default"/>
        <w:spacing w:val="0"/>
        <w:w w:val="100"/>
        <w:lang w:val="ru-RU" w:eastAsia="en-US" w:bidi="ar-SA"/>
      </w:rPr>
    </w:lvl>
    <w:lvl w:ilvl="1" w:tplc="B75004D4">
      <w:numFmt w:val="bullet"/>
      <w:lvlText w:val="-"/>
      <w:lvlJc w:val="left"/>
      <w:pPr>
        <w:ind w:left="11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DE62FDE">
      <w:numFmt w:val="bullet"/>
      <w:lvlText w:val="•"/>
      <w:lvlJc w:val="left"/>
      <w:pPr>
        <w:ind w:left="2069" w:hanging="233"/>
      </w:pPr>
      <w:rPr>
        <w:rFonts w:hint="default"/>
        <w:lang w:val="ru-RU" w:eastAsia="en-US" w:bidi="ar-SA"/>
      </w:rPr>
    </w:lvl>
    <w:lvl w:ilvl="3" w:tplc="C1185E8C">
      <w:numFmt w:val="bullet"/>
      <w:lvlText w:val="•"/>
      <w:lvlJc w:val="left"/>
      <w:pPr>
        <w:ind w:left="3043" w:hanging="233"/>
      </w:pPr>
      <w:rPr>
        <w:rFonts w:hint="default"/>
        <w:lang w:val="ru-RU" w:eastAsia="en-US" w:bidi="ar-SA"/>
      </w:rPr>
    </w:lvl>
    <w:lvl w:ilvl="4" w:tplc="B9FA434A">
      <w:numFmt w:val="bullet"/>
      <w:lvlText w:val="•"/>
      <w:lvlJc w:val="left"/>
      <w:pPr>
        <w:ind w:left="4018" w:hanging="233"/>
      </w:pPr>
      <w:rPr>
        <w:rFonts w:hint="default"/>
        <w:lang w:val="ru-RU" w:eastAsia="en-US" w:bidi="ar-SA"/>
      </w:rPr>
    </w:lvl>
    <w:lvl w:ilvl="5" w:tplc="C344C090">
      <w:numFmt w:val="bullet"/>
      <w:lvlText w:val="•"/>
      <w:lvlJc w:val="left"/>
      <w:pPr>
        <w:ind w:left="4993" w:hanging="233"/>
      </w:pPr>
      <w:rPr>
        <w:rFonts w:hint="default"/>
        <w:lang w:val="ru-RU" w:eastAsia="en-US" w:bidi="ar-SA"/>
      </w:rPr>
    </w:lvl>
    <w:lvl w:ilvl="6" w:tplc="C6B8FBCC">
      <w:numFmt w:val="bullet"/>
      <w:lvlText w:val="•"/>
      <w:lvlJc w:val="left"/>
      <w:pPr>
        <w:ind w:left="5967" w:hanging="233"/>
      </w:pPr>
      <w:rPr>
        <w:rFonts w:hint="default"/>
        <w:lang w:val="ru-RU" w:eastAsia="en-US" w:bidi="ar-SA"/>
      </w:rPr>
    </w:lvl>
    <w:lvl w:ilvl="7" w:tplc="859AC826">
      <w:numFmt w:val="bullet"/>
      <w:lvlText w:val="•"/>
      <w:lvlJc w:val="left"/>
      <w:pPr>
        <w:ind w:left="6942" w:hanging="233"/>
      </w:pPr>
      <w:rPr>
        <w:rFonts w:hint="default"/>
        <w:lang w:val="ru-RU" w:eastAsia="en-US" w:bidi="ar-SA"/>
      </w:rPr>
    </w:lvl>
    <w:lvl w:ilvl="8" w:tplc="E4E4AA4E">
      <w:numFmt w:val="bullet"/>
      <w:lvlText w:val="•"/>
      <w:lvlJc w:val="left"/>
      <w:pPr>
        <w:ind w:left="7917" w:hanging="233"/>
      </w:pPr>
      <w:rPr>
        <w:rFonts w:hint="default"/>
        <w:lang w:val="ru-RU" w:eastAsia="en-US" w:bidi="ar-SA"/>
      </w:rPr>
    </w:lvl>
  </w:abstractNum>
  <w:num w:numId="1" w16cid:durableId="102321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3F"/>
    <w:rsid w:val="00002822"/>
    <w:rsid w:val="00027706"/>
    <w:rsid w:val="0003071A"/>
    <w:rsid w:val="000307CA"/>
    <w:rsid w:val="00050648"/>
    <w:rsid w:val="0007613F"/>
    <w:rsid w:val="00091385"/>
    <w:rsid w:val="0009360B"/>
    <w:rsid w:val="000A134C"/>
    <w:rsid w:val="000D5457"/>
    <w:rsid w:val="000E07EE"/>
    <w:rsid w:val="000F75DE"/>
    <w:rsid w:val="00115879"/>
    <w:rsid w:val="00120CB5"/>
    <w:rsid w:val="001D4E19"/>
    <w:rsid w:val="00223CAF"/>
    <w:rsid w:val="002B1106"/>
    <w:rsid w:val="002C1153"/>
    <w:rsid w:val="0031035D"/>
    <w:rsid w:val="00360F2E"/>
    <w:rsid w:val="00370B4A"/>
    <w:rsid w:val="00444010"/>
    <w:rsid w:val="00496BE1"/>
    <w:rsid w:val="004E2B50"/>
    <w:rsid w:val="005505A2"/>
    <w:rsid w:val="005A43DB"/>
    <w:rsid w:val="005E1AA7"/>
    <w:rsid w:val="005E6526"/>
    <w:rsid w:val="005F280B"/>
    <w:rsid w:val="006009A5"/>
    <w:rsid w:val="00661A10"/>
    <w:rsid w:val="00693C91"/>
    <w:rsid w:val="006E374A"/>
    <w:rsid w:val="0075236D"/>
    <w:rsid w:val="007D2E9A"/>
    <w:rsid w:val="007E54C0"/>
    <w:rsid w:val="00850761"/>
    <w:rsid w:val="00883B6A"/>
    <w:rsid w:val="008A09C1"/>
    <w:rsid w:val="008A10F4"/>
    <w:rsid w:val="008C29F4"/>
    <w:rsid w:val="009002E5"/>
    <w:rsid w:val="009326E1"/>
    <w:rsid w:val="00953A31"/>
    <w:rsid w:val="00996848"/>
    <w:rsid w:val="009B05E4"/>
    <w:rsid w:val="009E2276"/>
    <w:rsid w:val="00A25903"/>
    <w:rsid w:val="00AA3455"/>
    <w:rsid w:val="00AC540A"/>
    <w:rsid w:val="00AD3ED1"/>
    <w:rsid w:val="00AD5ACB"/>
    <w:rsid w:val="00AE3795"/>
    <w:rsid w:val="00B30733"/>
    <w:rsid w:val="00BA2CCC"/>
    <w:rsid w:val="00BA77BC"/>
    <w:rsid w:val="00BB445C"/>
    <w:rsid w:val="00C1070E"/>
    <w:rsid w:val="00CA278C"/>
    <w:rsid w:val="00D2048A"/>
    <w:rsid w:val="00D221C1"/>
    <w:rsid w:val="00DB6A04"/>
    <w:rsid w:val="00DC3164"/>
    <w:rsid w:val="00E05714"/>
    <w:rsid w:val="00E6310E"/>
    <w:rsid w:val="00E969DC"/>
    <w:rsid w:val="00F144B4"/>
    <w:rsid w:val="00F816FB"/>
    <w:rsid w:val="00F85EBA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1B481"/>
  <w15:docId w15:val="{18D0E69E-A942-43E9-A2AF-A6AC60B0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rintr">
    <w:name w:val="printr"/>
    <w:basedOn w:val="a"/>
    <w:rsid w:val="00AC540A"/>
    <w:pPr>
      <w:widowControl/>
      <w:autoSpaceDE/>
      <w:autoSpaceDN/>
      <w:spacing w:before="144" w:after="288"/>
      <w:jc w:val="right"/>
    </w:pPr>
    <w:rPr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E652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E652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E652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E652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E652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E65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6526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ConsPlusTitle">
    <w:name w:val="ConsPlusTitle"/>
    <w:rsid w:val="00E05714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rsid w:val="008C29F4"/>
    <w:pPr>
      <w:widowControl/>
      <w:adjustRightInd w:val="0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EA178-9AA9-4F56-BA2A-8CBCE458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НПП "Гарант-Сервис"</dc:creator>
  <cp:lastModifiedBy>Климович Татьяна Евгеньевна</cp:lastModifiedBy>
  <cp:revision>3</cp:revision>
  <dcterms:created xsi:type="dcterms:W3CDTF">2024-12-23T12:42:00Z</dcterms:created>
  <dcterms:modified xsi:type="dcterms:W3CDTF">2024-12-23T12:43:00Z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Word 2010</vt:lpwstr>
  </property>
</Properties>
</file>