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7F071" w14:textId="77777777" w:rsidR="00C607F8" w:rsidRDefault="00C607F8" w:rsidP="00C607F8">
      <w:pPr>
        <w:jc w:val="right"/>
        <w:rPr>
          <w:b/>
          <w:sz w:val="26"/>
          <w:szCs w:val="26"/>
        </w:rPr>
      </w:pPr>
    </w:p>
    <w:p w14:paraId="4855132E" w14:textId="30E83C3D" w:rsidR="00251598" w:rsidRDefault="0072191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14:paraId="02CDA255" w14:textId="77777777" w:rsidR="00251598" w:rsidRDefault="0072191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Ломоносовского муниципального района</w:t>
      </w:r>
    </w:p>
    <w:p w14:paraId="25D94975" w14:textId="77777777" w:rsidR="00251598" w:rsidRDefault="0072191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Ленинградской области</w:t>
      </w:r>
    </w:p>
    <w:p w14:paraId="1BE3D84A" w14:textId="62750EF3" w:rsidR="00251598" w:rsidRDefault="00C607F8">
      <w:pPr>
        <w:jc w:val="center"/>
        <w:rPr>
          <w:sz w:val="26"/>
          <w:szCs w:val="26"/>
        </w:rPr>
      </w:pPr>
      <w:r>
        <w:rPr>
          <w:sz w:val="26"/>
          <w:szCs w:val="26"/>
        </w:rPr>
        <w:t>пятый</w:t>
      </w:r>
      <w:r w:rsidR="00721918">
        <w:rPr>
          <w:sz w:val="26"/>
          <w:szCs w:val="26"/>
        </w:rPr>
        <w:t xml:space="preserve"> созыв</w:t>
      </w:r>
    </w:p>
    <w:p w14:paraId="0EED3DA4" w14:textId="77777777" w:rsidR="00251598" w:rsidRDefault="00251598">
      <w:pPr>
        <w:jc w:val="center"/>
        <w:rPr>
          <w:sz w:val="26"/>
          <w:szCs w:val="26"/>
        </w:rPr>
      </w:pPr>
    </w:p>
    <w:p w14:paraId="3E627D3E" w14:textId="77777777" w:rsidR="00251598" w:rsidRDefault="0072191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14:paraId="636B83FF" w14:textId="77777777" w:rsidR="00251598" w:rsidRDefault="00251598">
      <w:pPr>
        <w:jc w:val="center"/>
        <w:rPr>
          <w:b/>
          <w:sz w:val="26"/>
          <w:szCs w:val="26"/>
        </w:rPr>
      </w:pPr>
    </w:p>
    <w:p w14:paraId="2EB3AAA0" w14:textId="7FAAB120" w:rsidR="00251598" w:rsidRDefault="00721918">
      <w:pPr>
        <w:jc w:val="both"/>
        <w:rPr>
          <w:kern w:val="2"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D71D7">
        <w:rPr>
          <w:sz w:val="26"/>
          <w:szCs w:val="26"/>
        </w:rPr>
        <w:t>18 декабря 2024</w:t>
      </w:r>
      <w:r>
        <w:rPr>
          <w:sz w:val="26"/>
          <w:szCs w:val="26"/>
        </w:rPr>
        <w:t xml:space="preserve"> года      </w:t>
      </w:r>
      <w:r w:rsidR="005D71D7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</w:t>
      </w:r>
      <w:r w:rsidR="005D71D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№ </w:t>
      </w:r>
      <w:r w:rsidR="005D71D7">
        <w:rPr>
          <w:sz w:val="26"/>
          <w:szCs w:val="26"/>
        </w:rPr>
        <w:t>26</w:t>
      </w:r>
    </w:p>
    <w:p w14:paraId="3DA57F90" w14:textId="77777777" w:rsidR="00251598" w:rsidRDefault="00251598">
      <w:pPr>
        <w:outlineLvl w:val="1"/>
        <w:rPr>
          <w:kern w:val="2"/>
          <w:sz w:val="26"/>
          <w:szCs w:val="26"/>
        </w:rPr>
      </w:pPr>
    </w:p>
    <w:p w14:paraId="111B7D13" w14:textId="77777777" w:rsidR="00251598" w:rsidRDefault="00721918">
      <w:pPr>
        <w:tabs>
          <w:tab w:val="left" w:pos="5245"/>
        </w:tabs>
        <w:ind w:right="4110"/>
        <w:outlineLvl w:val="1"/>
        <w:rPr>
          <w:kern w:val="2"/>
        </w:rPr>
      </w:pPr>
      <w:bookmarkStart w:id="0" w:name="_Hlk184911432"/>
      <w:r>
        <w:rPr>
          <w:kern w:val="2"/>
        </w:rPr>
        <w:t>О принятии органами местного самоуправления муниципального образования Ломоносовский муниципальный район Ленинградской области осуществления части полномочий органов местного самоуправления муниципальных образований городских и сельских поселений муниципального образования Ломоносовский муниципаль</w:t>
      </w:r>
      <w:r w:rsidR="00E452FE">
        <w:rPr>
          <w:kern w:val="2"/>
        </w:rPr>
        <w:t>ный район Ленинградской области</w:t>
      </w:r>
      <w:bookmarkEnd w:id="0"/>
    </w:p>
    <w:p w14:paraId="6699F97F" w14:textId="77777777" w:rsidR="00251598" w:rsidRDefault="00251598">
      <w:pPr>
        <w:outlineLvl w:val="1"/>
        <w:rPr>
          <w:kern w:val="2"/>
        </w:rPr>
      </w:pPr>
    </w:p>
    <w:p w14:paraId="3C0574CC" w14:textId="77777777" w:rsidR="00251598" w:rsidRDefault="00251598">
      <w:pPr>
        <w:spacing w:line="276" w:lineRule="auto"/>
        <w:ind w:firstLine="720"/>
        <w:jc w:val="both"/>
        <w:rPr>
          <w:kern w:val="2"/>
          <w:sz w:val="26"/>
          <w:szCs w:val="26"/>
        </w:rPr>
      </w:pPr>
    </w:p>
    <w:p w14:paraId="385E9305" w14:textId="77777777" w:rsidR="00E452FE" w:rsidRDefault="00721918" w:rsidP="00E452FE">
      <w:pPr>
        <w:ind w:firstLine="720"/>
        <w:jc w:val="both"/>
        <w:rPr>
          <w:color w:val="000000"/>
          <w:spacing w:val="-4"/>
          <w:kern w:val="2"/>
        </w:rPr>
      </w:pPr>
      <w:r>
        <w:t>Рассмотрев решения Советов депутатов Большеижорского, Лебяженского городских поселений, Горбунковского, Гостилицкого, Кипенского, Копорского, Лопухинского, Пениковского, Ропшинского, Оржицкого сельских поселений</w:t>
      </w:r>
      <w:r w:rsidR="00E452FE">
        <w:t xml:space="preserve"> Ломоносовского муниципального района</w:t>
      </w:r>
      <w:r>
        <w:t xml:space="preserve">, </w:t>
      </w:r>
      <w:r>
        <w:rPr>
          <w:kern w:val="2"/>
        </w:rPr>
        <w:t>руководствуясь Феде</w:t>
      </w:r>
      <w:r w:rsidR="00E452FE">
        <w:rPr>
          <w:kern w:val="2"/>
        </w:rPr>
        <w:t>ральным законом от 06.10.2003</w:t>
      </w:r>
      <w:r>
        <w:rPr>
          <w:kern w:val="2"/>
        </w:rPr>
        <w:t xml:space="preserve"> № 131-ФЗ «Об общих принципах организации местного самоуправления в Российской Федерации», </w:t>
      </w:r>
      <w:hyperlink r:id="rId4" w:history="1">
        <w:r>
          <w:rPr>
            <w:rStyle w:val="a3"/>
            <w:color w:val="000000"/>
            <w:spacing w:val="-4"/>
            <w:kern w:val="2"/>
            <w:u w:val="none"/>
          </w:rPr>
          <w:t>Бюджетным кодексом Российской Федерации</w:t>
        </w:r>
      </w:hyperlink>
      <w:r w:rsidR="00E452FE">
        <w:t xml:space="preserve">, </w:t>
      </w:r>
      <w:r>
        <w:rPr>
          <w:color w:val="000000"/>
          <w:spacing w:val="-4"/>
          <w:kern w:val="2"/>
        </w:rPr>
        <w:t xml:space="preserve">Совет депутатов </w:t>
      </w:r>
      <w:r w:rsidR="00E452FE">
        <w:rPr>
          <w:color w:val="000000"/>
          <w:spacing w:val="-4"/>
          <w:kern w:val="2"/>
        </w:rPr>
        <w:t>Ломоносовского муниципального района Ленинградской области</w:t>
      </w:r>
    </w:p>
    <w:p w14:paraId="1F3B09A6" w14:textId="77777777" w:rsidR="00251598" w:rsidRPr="00E452FE" w:rsidRDefault="00721918" w:rsidP="00E452FE">
      <w:pPr>
        <w:ind w:firstLine="720"/>
        <w:jc w:val="both"/>
      </w:pPr>
      <w:r>
        <w:rPr>
          <w:color w:val="000000"/>
          <w:spacing w:val="-4"/>
          <w:kern w:val="2"/>
        </w:rPr>
        <w:t xml:space="preserve">решил: </w:t>
      </w:r>
    </w:p>
    <w:p w14:paraId="36EDEF2F" w14:textId="77777777" w:rsidR="00251598" w:rsidRDefault="00721918">
      <w:pPr>
        <w:ind w:firstLine="720"/>
        <w:jc w:val="both"/>
        <w:rPr>
          <w:color w:val="000000"/>
          <w:spacing w:val="-4"/>
          <w:kern w:val="2"/>
        </w:rPr>
      </w:pPr>
      <w:r>
        <w:t xml:space="preserve">1. Принять органами местного </w:t>
      </w:r>
      <w:r>
        <w:rPr>
          <w:kern w:val="2"/>
        </w:rPr>
        <w:t xml:space="preserve">самоуправления Ломоносовского муниципального района Ленинградской области осуществление полномочий органов местного самоуправления </w:t>
      </w:r>
      <w:r>
        <w:t>Большеижорского, Лебяженского городских поселений, Горбунковского, Гостилицкого, Кипенского, Копорского, Лопухинского, Пениковского, Ропшинского, Оржицкого сельских поселений</w:t>
      </w:r>
      <w:r>
        <w:rPr>
          <w:kern w:val="2"/>
        </w:rPr>
        <w:t xml:space="preserve"> </w:t>
      </w:r>
      <w:r w:rsidR="00E452FE">
        <w:rPr>
          <w:kern w:val="2"/>
        </w:rPr>
        <w:t xml:space="preserve">Ломоносовского муниципального района </w:t>
      </w:r>
      <w:r>
        <w:rPr>
          <w:kern w:val="2"/>
        </w:rPr>
        <w:t xml:space="preserve">по решению вопросов местного значения в части организации </w:t>
      </w:r>
      <w:r>
        <w:t>в границах поселения т</w:t>
      </w:r>
      <w:r w:rsidR="00E452FE">
        <w:t>еплоснабжения населения:</w:t>
      </w:r>
    </w:p>
    <w:p w14:paraId="60FDBBA8" w14:textId="77777777" w:rsidR="00251598" w:rsidRDefault="00721918">
      <w:pPr>
        <w:ind w:firstLine="720"/>
        <w:jc w:val="both"/>
        <w:rPr>
          <w:color w:val="000000"/>
          <w:spacing w:val="-4"/>
        </w:rPr>
      </w:pPr>
      <w:r>
        <w:rPr>
          <w:color w:val="000000"/>
          <w:spacing w:val="-4"/>
          <w:kern w:val="2"/>
        </w:rPr>
        <w:t xml:space="preserve">- реализация предусмотренных </w:t>
      </w:r>
      <w:hyperlink r:id="rId5" w:history="1">
        <w:r>
          <w:rPr>
            <w:rStyle w:val="a3"/>
            <w:color w:val="000000"/>
            <w:spacing w:val="-4"/>
            <w:kern w:val="2"/>
          </w:rPr>
          <w:t>частями 5</w:t>
        </w:r>
      </w:hyperlink>
      <w:r>
        <w:rPr>
          <w:color w:val="000000"/>
          <w:spacing w:val="-4"/>
          <w:kern w:val="2"/>
        </w:rPr>
        <w:t xml:space="preserve"> - </w:t>
      </w:r>
      <w:hyperlink r:id="rId6" w:history="1">
        <w:r>
          <w:rPr>
            <w:rStyle w:val="a3"/>
            <w:color w:val="000000"/>
            <w:spacing w:val="-4"/>
            <w:kern w:val="2"/>
          </w:rPr>
          <w:t>7 статьи 7</w:t>
        </w:r>
      </w:hyperlink>
      <w:r>
        <w:rPr>
          <w:color w:val="000000"/>
          <w:spacing w:val="-4"/>
          <w:kern w:val="2"/>
        </w:rPr>
        <w:t xml:space="preserve"> Федерального закона от 27.07.2010 N 190-ФЗ «О теплоснабжении» полномочий в области регулирования цен (тарифов) в сфере теплоснабжения;</w:t>
      </w:r>
    </w:p>
    <w:p w14:paraId="01151738" w14:textId="77777777" w:rsidR="00251598" w:rsidRDefault="00721918">
      <w:pPr>
        <w:ind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выполнение требований, установленных правилами оценки готовности поселений к отопительному периоду в части контроля за готовностью теплоснабжающих организаций, теплосетевых организаций к отопительному периоду;</w:t>
      </w:r>
    </w:p>
    <w:p w14:paraId="21286423" w14:textId="77777777" w:rsidR="00251598" w:rsidRDefault="00721918">
      <w:pPr>
        <w:ind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в случаях, установленных Федеральным законом от 27.07.2010 N 190-ФЗ «О теплоснабжении», согласование вывода источников тепловой энергии, тепловых сетей в ремонт и из эксплуатации;</w:t>
      </w:r>
    </w:p>
    <w:p w14:paraId="25964D50" w14:textId="77777777" w:rsidR="00251598" w:rsidRDefault="00721918">
      <w:pPr>
        <w:ind w:firstLine="708"/>
        <w:jc w:val="both"/>
        <w:rPr>
          <w:color w:val="000000"/>
          <w:spacing w:val="-4"/>
          <w:kern w:val="2"/>
        </w:rPr>
      </w:pPr>
      <w:r>
        <w:rPr>
          <w:color w:val="000000"/>
          <w:spacing w:val="-4"/>
        </w:rPr>
        <w:t xml:space="preserve">- 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7" w:history="1">
        <w:r>
          <w:rPr>
            <w:rStyle w:val="a3"/>
            <w:color w:val="000000"/>
            <w:spacing w:val="-4"/>
          </w:rPr>
          <w:t>законодательством</w:t>
        </w:r>
      </w:hyperlink>
      <w:r>
        <w:rPr>
          <w:color w:val="000000"/>
          <w:spacing w:val="-4"/>
        </w:rPr>
        <w:t xml:space="preserve"> Российской Федерации об электроэнергетике</w:t>
      </w:r>
      <w:r w:rsidR="00E452FE">
        <w:rPr>
          <w:color w:val="000000"/>
          <w:spacing w:val="-4"/>
        </w:rPr>
        <w:t>;</w:t>
      </w:r>
    </w:p>
    <w:p w14:paraId="1220B6B1" w14:textId="77777777" w:rsidR="00E452FE" w:rsidRDefault="00721918" w:rsidP="00E452FE">
      <w:pPr>
        <w:ind w:firstLine="720"/>
        <w:jc w:val="both"/>
      </w:pPr>
      <w:r>
        <w:rPr>
          <w:color w:val="000000"/>
          <w:spacing w:val="-4"/>
          <w:kern w:val="2"/>
        </w:rPr>
        <w:t>- утверждение схем теплоснабжения поселений, муниципальных округов, городских округов с численностью населения менее пятисот тысяч человек, в том числе присвоение статуса единой теплоснабжающей организации</w:t>
      </w:r>
    </w:p>
    <w:p w14:paraId="0C0D5E1D" w14:textId="77777777" w:rsidR="00251598" w:rsidRDefault="00E452FE" w:rsidP="00E452FE">
      <w:pPr>
        <w:jc w:val="both"/>
        <w:outlineLvl w:val="1"/>
        <w:rPr>
          <w:kern w:val="2"/>
        </w:rPr>
      </w:pPr>
      <w:r>
        <w:rPr>
          <w:kern w:val="2"/>
        </w:rPr>
        <w:t>на срок с момента заключения соглашений</w:t>
      </w:r>
      <w:r w:rsidR="00721918">
        <w:rPr>
          <w:kern w:val="2"/>
        </w:rPr>
        <w:t xml:space="preserve"> по передачи части полномочий до 31.12.2025</w:t>
      </w:r>
      <w:r>
        <w:rPr>
          <w:kern w:val="2"/>
        </w:rPr>
        <w:t>.</w:t>
      </w:r>
    </w:p>
    <w:p w14:paraId="77E02409" w14:textId="77777777" w:rsidR="00251598" w:rsidRDefault="00721918" w:rsidP="00E452FE">
      <w:pPr>
        <w:ind w:firstLine="720"/>
        <w:jc w:val="both"/>
        <w:outlineLvl w:val="1"/>
        <w:rPr>
          <w:kern w:val="2"/>
        </w:rPr>
      </w:pPr>
      <w:r>
        <w:rPr>
          <w:kern w:val="2"/>
        </w:rPr>
        <w:t xml:space="preserve">2. Администрации Ломоносовского муниципального района Ленинградской области заключить соответствующие соглашения о передаче органами местного самоуправления </w:t>
      </w:r>
      <w:r>
        <w:t xml:space="preserve">Большеижорского, Лебяженского городских поселений, Горбунковского, Гостилицкого, </w:t>
      </w:r>
      <w:r>
        <w:lastRenderedPageBreak/>
        <w:t>Кипенского, Копорского, Лопухинского, Пениковского, Ропшинского, Оржицкого сельских поселений</w:t>
      </w:r>
      <w:r>
        <w:rPr>
          <w:kern w:val="2"/>
        </w:rPr>
        <w:t xml:space="preserve"> </w:t>
      </w:r>
      <w:r w:rsidR="00E452FE">
        <w:rPr>
          <w:kern w:val="2"/>
        </w:rPr>
        <w:t xml:space="preserve">Ломоносовского муниципального района </w:t>
      </w:r>
      <w:r>
        <w:rPr>
          <w:kern w:val="2"/>
        </w:rPr>
        <w:t xml:space="preserve">осуществления части своих полномочий органам местного самоуправления муниципального образования Ломоносовский муниципальный район </w:t>
      </w:r>
      <w:r w:rsidR="00E452FE">
        <w:rPr>
          <w:kern w:val="2"/>
        </w:rPr>
        <w:t xml:space="preserve">Ленинградской области </w:t>
      </w:r>
      <w:r>
        <w:rPr>
          <w:kern w:val="2"/>
        </w:rPr>
        <w:t xml:space="preserve">в соответствии с пунктом 1 настоящего решения.  </w:t>
      </w:r>
    </w:p>
    <w:p w14:paraId="6CD356E1" w14:textId="5859CEC9" w:rsidR="00251598" w:rsidRDefault="00721918" w:rsidP="00E452FE">
      <w:pPr>
        <w:ind w:firstLine="720"/>
        <w:jc w:val="both"/>
        <w:outlineLvl w:val="1"/>
        <w:rPr>
          <w:shd w:val="clear" w:color="auto" w:fill="FFFFFF"/>
        </w:rPr>
      </w:pPr>
      <w:r>
        <w:rPr>
          <w:kern w:val="2"/>
        </w:rPr>
        <w:t>3. Настоящее</w:t>
      </w:r>
      <w:r>
        <w:t xml:space="preserve"> решение вступает в силу </w:t>
      </w:r>
      <w:r w:rsidR="005D71D7">
        <w:t>с 01 января 2025 года</w:t>
      </w:r>
      <w:r>
        <w:t>.</w:t>
      </w:r>
    </w:p>
    <w:p w14:paraId="02B8E3AA" w14:textId="2C487310" w:rsidR="00251598" w:rsidRDefault="00721918" w:rsidP="00E452FE">
      <w:pPr>
        <w:ind w:firstLine="720"/>
        <w:jc w:val="both"/>
        <w:outlineLvl w:val="1"/>
        <w:rPr>
          <w:kern w:val="2"/>
          <w:sz w:val="26"/>
          <w:szCs w:val="26"/>
        </w:rPr>
      </w:pPr>
      <w:r>
        <w:rPr>
          <w:shd w:val="clear" w:color="auto" w:fill="FFFFFF"/>
        </w:rPr>
        <w:t xml:space="preserve">4. </w:t>
      </w:r>
      <w:r w:rsidR="005D71D7" w:rsidRPr="00362348">
        <w:rPr>
          <w:lang w:eastAsia="ru-RU"/>
        </w:rPr>
        <w:t>Опубликовать настоящее решение в приложении к газете «Балтийский луч» по Ленинградской области</w:t>
      </w:r>
      <w:r>
        <w:rPr>
          <w:shd w:val="clear" w:color="auto" w:fill="FFFFFF"/>
        </w:rPr>
        <w:t xml:space="preserve"> и разместить на официальном сайте </w:t>
      </w:r>
      <w:r w:rsidR="00E452FE">
        <w:rPr>
          <w:shd w:val="clear" w:color="auto" w:fill="FFFFFF"/>
        </w:rPr>
        <w:t xml:space="preserve">муниципального образования </w:t>
      </w:r>
      <w:r>
        <w:rPr>
          <w:shd w:val="clear" w:color="auto" w:fill="FFFFFF"/>
        </w:rPr>
        <w:t>Ломоносовск</w:t>
      </w:r>
      <w:r w:rsidR="00E452FE">
        <w:rPr>
          <w:shd w:val="clear" w:color="auto" w:fill="FFFFFF"/>
        </w:rPr>
        <w:t>ий</w:t>
      </w:r>
      <w:r>
        <w:rPr>
          <w:shd w:val="clear" w:color="auto" w:fill="FFFFFF"/>
        </w:rPr>
        <w:t xml:space="preserve"> муниципальн</w:t>
      </w:r>
      <w:r w:rsidR="00E452FE">
        <w:rPr>
          <w:shd w:val="clear" w:color="auto" w:fill="FFFFFF"/>
        </w:rPr>
        <w:t>ый район</w:t>
      </w:r>
      <w:r>
        <w:rPr>
          <w:shd w:val="clear" w:color="auto" w:fill="FFFFFF"/>
        </w:rPr>
        <w:t xml:space="preserve"> Ленинградской области в информационно-телекоммуникационной сети Интернет.</w:t>
      </w:r>
    </w:p>
    <w:p w14:paraId="0A028FDB" w14:textId="77777777" w:rsidR="00251598" w:rsidRDefault="00251598" w:rsidP="00E452FE">
      <w:pPr>
        <w:jc w:val="both"/>
        <w:outlineLvl w:val="1"/>
        <w:rPr>
          <w:kern w:val="2"/>
          <w:sz w:val="26"/>
          <w:szCs w:val="26"/>
        </w:rPr>
      </w:pPr>
    </w:p>
    <w:p w14:paraId="1F5586A6" w14:textId="77777777" w:rsidR="00E452FE" w:rsidRDefault="00E452FE" w:rsidP="00E452FE">
      <w:pPr>
        <w:jc w:val="both"/>
        <w:outlineLvl w:val="1"/>
        <w:rPr>
          <w:kern w:val="2"/>
          <w:sz w:val="26"/>
          <w:szCs w:val="26"/>
        </w:rPr>
      </w:pPr>
    </w:p>
    <w:p w14:paraId="793E4C32" w14:textId="77777777" w:rsidR="00C607F8" w:rsidRDefault="00721918">
      <w:pPr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Глава Ломоносовского</w:t>
      </w:r>
    </w:p>
    <w:p w14:paraId="2F1B60B8" w14:textId="2254C6C4" w:rsidR="00251598" w:rsidRDefault="00721918">
      <w:pPr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муниципального района            </w:t>
      </w:r>
      <w:r>
        <w:rPr>
          <w:kern w:val="2"/>
          <w:sz w:val="26"/>
          <w:szCs w:val="26"/>
        </w:rPr>
        <w:tab/>
        <w:t xml:space="preserve">  </w:t>
      </w:r>
      <w:r w:rsidR="00C607F8">
        <w:rPr>
          <w:kern w:val="2"/>
          <w:sz w:val="26"/>
          <w:szCs w:val="26"/>
        </w:rPr>
        <w:t xml:space="preserve">                                       </w:t>
      </w:r>
      <w:r>
        <w:rPr>
          <w:kern w:val="2"/>
          <w:sz w:val="26"/>
          <w:szCs w:val="26"/>
        </w:rPr>
        <w:t xml:space="preserve">                            В.М. Иванов</w:t>
      </w:r>
    </w:p>
    <w:p w14:paraId="485A35F1" w14:textId="77777777" w:rsidR="00251598" w:rsidRDefault="00251598">
      <w:pPr>
        <w:rPr>
          <w:kern w:val="2"/>
          <w:sz w:val="26"/>
          <w:szCs w:val="26"/>
        </w:rPr>
      </w:pPr>
    </w:p>
    <w:p w14:paraId="47D43E7F" w14:textId="77777777" w:rsidR="00721918" w:rsidRDefault="00721918">
      <w:pPr>
        <w:rPr>
          <w:kern w:val="2"/>
          <w:sz w:val="26"/>
          <w:szCs w:val="26"/>
        </w:rPr>
      </w:pPr>
    </w:p>
    <w:sectPr w:rsidR="00721918" w:rsidSect="00E452FE">
      <w:pgSz w:w="11906" w:h="16838"/>
      <w:pgMar w:top="567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D4"/>
    <w:rsid w:val="001355D4"/>
    <w:rsid w:val="00251598"/>
    <w:rsid w:val="002B2452"/>
    <w:rsid w:val="00577CB7"/>
    <w:rsid w:val="005D71D7"/>
    <w:rsid w:val="00721918"/>
    <w:rsid w:val="00B27AB6"/>
    <w:rsid w:val="00B916CA"/>
    <w:rsid w:val="00C607F8"/>
    <w:rsid w:val="00E4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BB3306"/>
  <w15:docId w15:val="{FB6FEE26-3C2E-4BDA-B3FA-AC456A5B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num4">
    <w:name w:val="num4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ConsPlusNormal">
    <w:name w:val="ConsPlusNormal"/>
    <w:pPr>
      <w:suppressAutoHyphens/>
      <w:autoSpaceDE w:val="0"/>
    </w:pPr>
    <w:rPr>
      <w:sz w:val="28"/>
      <w:szCs w:val="28"/>
      <w:lang w:eastAsia="zh-CN"/>
    </w:rPr>
  </w:style>
  <w:style w:type="paragraph" w:customStyle="1" w:styleId="a7">
    <w:name w:val="Знак Знак Знак"/>
    <w:basedOn w:val="a"/>
    <w:pPr>
      <w:spacing w:after="160" w:line="240" w:lineRule="exact"/>
    </w:pPr>
    <w:rPr>
      <w:rFonts w:ascii="Verdana" w:eastAsia="SimSun" w:hAnsi="Verdana" w:cs="Verdana"/>
      <w:sz w:val="20"/>
      <w:szCs w:val="20"/>
      <w:lang w:val="en-US"/>
    </w:rPr>
  </w:style>
  <w:style w:type="paragraph" w:styleId="a8">
    <w:name w:val="List Paragraph"/>
    <w:basedOn w:val="a"/>
    <w:qFormat/>
    <w:pPr>
      <w:widowControl w:val="0"/>
      <w:autoSpaceDE w:val="0"/>
      <w:ind w:left="102" w:right="328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1120&amp;dst=1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6276&amp;dst=100149" TargetMode="External"/><Relationship Id="rId5" Type="http://schemas.openxmlformats.org/officeDocument/2006/relationships/hyperlink" Target="https://login.consultant.ru/link/?req=doc&amp;base=LAW&amp;n=416276&amp;dst=100147" TargetMode="External"/><Relationship Id="rId4" Type="http://schemas.openxmlformats.org/officeDocument/2006/relationships/hyperlink" Target="http://docs.pravo.ru/entity/get/19/?entity_id=205071&amp;entity_id=2050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Lupik</dc:creator>
  <cp:lastModifiedBy>Климович Татьяна Евгеньевна</cp:lastModifiedBy>
  <cp:revision>3</cp:revision>
  <cp:lastPrinted>2024-12-11T10:04:00Z</cp:lastPrinted>
  <dcterms:created xsi:type="dcterms:W3CDTF">2024-12-18T10:29:00Z</dcterms:created>
  <dcterms:modified xsi:type="dcterms:W3CDTF">2024-12-18T10:30:00Z</dcterms:modified>
</cp:coreProperties>
</file>