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37585150"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066D7A">
        <w:t>11.12.2019</w:t>
      </w:r>
      <w:r w:rsidRPr="00327D65">
        <w:t xml:space="preserve">                                                                                             </w:t>
      </w:r>
      <w:r w:rsidR="002E0AB1">
        <w:t xml:space="preserve">       </w:t>
      </w:r>
      <w:r w:rsidR="00FA5429">
        <w:t xml:space="preserve">             </w:t>
      </w:r>
      <w:r w:rsidR="00D64517">
        <w:t xml:space="preserve">   №</w:t>
      </w:r>
      <w:r w:rsidR="00161BB9" w:rsidRPr="00726532">
        <w:t xml:space="preserve"> </w:t>
      </w:r>
      <w:r w:rsidR="00066D7A">
        <w:t>1779-р/19</w:t>
      </w:r>
      <w:r w:rsidR="00161BB9" w:rsidRPr="00726532">
        <w:t xml:space="preserve">                                                                                                  </w:t>
      </w:r>
    </w:p>
    <w:p w:rsidR="00DC42FF" w:rsidRDefault="00DC42FF" w:rsidP="00DC42FF">
      <w:bookmarkStart w:id="0" w:name="_GoBack"/>
      <w:bookmarkEnd w:id="0"/>
    </w:p>
    <w:p w:rsidR="00DC42FF" w:rsidRDefault="00DC42FF" w:rsidP="00DC42FF"/>
    <w:p w:rsidR="00DC42FF" w:rsidRDefault="00DC42FF" w:rsidP="00DC42FF">
      <w:r>
        <w:t xml:space="preserve">О внесении изменений в </w:t>
      </w:r>
      <w:proofErr w:type="gramStart"/>
      <w:r>
        <w:t>муниципальную</w:t>
      </w:r>
      <w:proofErr w:type="gramEnd"/>
    </w:p>
    <w:p w:rsidR="00DC42FF" w:rsidRDefault="00DC42FF" w:rsidP="00DC42FF">
      <w:r>
        <w:t>программу муниципального образования</w:t>
      </w:r>
    </w:p>
    <w:p w:rsidR="00DC42FF" w:rsidRDefault="00DC42FF" w:rsidP="00DC42FF">
      <w:r>
        <w:t>Ломоносовский муниципальный  район</w:t>
      </w:r>
    </w:p>
    <w:p w:rsidR="00DC42FF" w:rsidRDefault="00DC42FF" w:rsidP="00DC42FF">
      <w:r>
        <w:t>Ленинградской области «Дополнительные меры</w:t>
      </w:r>
    </w:p>
    <w:p w:rsidR="00DC42FF" w:rsidRDefault="00DC42FF" w:rsidP="00DC42FF">
      <w:r>
        <w:t xml:space="preserve">социальной поддержки населения  </w:t>
      </w:r>
    </w:p>
    <w:p w:rsidR="00DC42FF" w:rsidRDefault="00DC42FF" w:rsidP="00DC42FF">
      <w:r>
        <w:t>в Ломоносовском муниципальном районе»</w:t>
      </w:r>
    </w:p>
    <w:p w:rsidR="00DC42FF" w:rsidRDefault="00DC42FF" w:rsidP="00DC42FF"/>
    <w:p w:rsidR="00DC42FF" w:rsidRDefault="00DC42FF" w:rsidP="00DC42FF"/>
    <w:p w:rsidR="00DC42FF" w:rsidRDefault="00DC42FF" w:rsidP="00DC42FF"/>
    <w:p w:rsidR="00DC42FF" w:rsidRDefault="00DC42FF" w:rsidP="00DC42FF">
      <w:pPr>
        <w:ind w:firstLine="708"/>
        <w:jc w:val="both"/>
      </w:pPr>
      <w:proofErr w:type="gramStart"/>
      <w:r>
        <w:t>В соответствии со статьей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20.12.2018     № 39 «О бюджете муниципального образования Ломоносовский муниципальный район Ленинградской области на 2019 год и на плановый период 2020 и 2021 годов» (в редакции решения Совета депутатов муниципального образования</w:t>
      </w:r>
      <w:proofErr w:type="gramEnd"/>
      <w:r>
        <w:t xml:space="preserve"> </w:t>
      </w:r>
      <w:proofErr w:type="gramStart"/>
      <w:r>
        <w:t xml:space="preserve">Ломоносовский муниципальный район Ленинградской области от 30 августа 2019 года № 26) администрация муниципального образования Ломоносовский муниципальный район Ленинградской области  </w:t>
      </w:r>
      <w:proofErr w:type="gramEnd"/>
    </w:p>
    <w:p w:rsidR="00DC42FF" w:rsidRDefault="00DC42FF" w:rsidP="00DC42FF"/>
    <w:p w:rsidR="00DC42FF" w:rsidRDefault="00DC42FF" w:rsidP="00DC42FF">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DC42FF" w:rsidRDefault="00DC42FF" w:rsidP="00DC42FF"/>
    <w:p w:rsidR="00DC42FF" w:rsidRDefault="00DC42FF" w:rsidP="00DC42FF">
      <w:pPr>
        <w:jc w:val="both"/>
      </w:pPr>
      <w:r>
        <w:tab/>
        <w:t xml:space="preserve">1. </w:t>
      </w:r>
      <w:proofErr w:type="gramStart"/>
      <w:r>
        <w:t>Утвердить прилагаемые изменения, которые вносятся в муниципальную программу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09.07.2018 № 1192/18         (в редакции постановления администрации муниципального образования Ломоносовский муниципальный район Ленинградской области от 19.02.2019 № 193/19).</w:t>
      </w:r>
      <w:proofErr w:type="gramEnd"/>
    </w:p>
    <w:p w:rsidR="00DC42FF" w:rsidRDefault="00DC42FF" w:rsidP="00DC42FF">
      <w:pPr>
        <w:jc w:val="both"/>
      </w:pPr>
      <w:r>
        <w:t xml:space="preserve">         2. Опубликовать настоящее постановление в СМИ и разместить на официальном сайте Ломоносовского муниципального района Ленинградской области в информационно-телекоммуникационной сети «Интернет».</w:t>
      </w:r>
    </w:p>
    <w:p w:rsidR="00DC42FF" w:rsidRDefault="00DC42FF" w:rsidP="00DC42FF">
      <w:pPr>
        <w:jc w:val="both"/>
      </w:pPr>
      <w:r>
        <w:t xml:space="preserve">         3. </w:t>
      </w:r>
      <w:proofErr w:type="gramStart"/>
      <w:r>
        <w:t>Контроль за</w:t>
      </w:r>
      <w:proofErr w:type="gramEnd"/>
      <w:r>
        <w:t xml:space="preserve"> исполнением настоящего постановления возложить на и.о. заместителя главы администрации </w:t>
      </w:r>
      <w:proofErr w:type="spellStart"/>
      <w:r>
        <w:t>Засухину</w:t>
      </w:r>
      <w:proofErr w:type="spellEnd"/>
      <w:r>
        <w:t xml:space="preserve"> И.С.</w:t>
      </w:r>
    </w:p>
    <w:p w:rsidR="00DC42FF" w:rsidRDefault="00DC42FF" w:rsidP="00DC42FF"/>
    <w:p w:rsidR="00DC42FF" w:rsidRDefault="00DC42FF" w:rsidP="00DC42FF"/>
    <w:p w:rsidR="00DC42FF" w:rsidRDefault="00DC42FF" w:rsidP="00DC42FF"/>
    <w:p w:rsidR="00DC42FF" w:rsidRDefault="00DC42FF" w:rsidP="00DC42FF">
      <w:r>
        <w:t>Глава администрации                                                                                                 А.О. Кондрашов</w:t>
      </w:r>
    </w:p>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p w:rsidR="00DC42FF" w:rsidRDefault="00DC42FF" w:rsidP="00DC42FF">
      <w:r>
        <w:t xml:space="preserve">                                                                                                       УТВЕРЖДЕНЫ:</w:t>
      </w:r>
    </w:p>
    <w:p w:rsidR="00DC42FF" w:rsidRDefault="00DC42FF" w:rsidP="00DC42FF">
      <w:r>
        <w:t xml:space="preserve">                                                                                                       Постановлением администрации</w:t>
      </w:r>
    </w:p>
    <w:p w:rsidR="00DC42FF" w:rsidRDefault="00DC42FF" w:rsidP="00DC42FF">
      <w:r>
        <w:t xml:space="preserve">                                                                                                       муниципального образования </w:t>
      </w:r>
    </w:p>
    <w:p w:rsidR="00DC42FF" w:rsidRDefault="00DC42FF" w:rsidP="00DC42FF">
      <w:r>
        <w:t xml:space="preserve">                                                                                                       Ломоносовский муниципальный</w:t>
      </w:r>
    </w:p>
    <w:p w:rsidR="00DC42FF" w:rsidRDefault="00DC42FF" w:rsidP="00DC42FF">
      <w:r>
        <w:t xml:space="preserve">                                                                                                       район Ленинградской области </w:t>
      </w:r>
    </w:p>
    <w:p w:rsidR="00DC42FF" w:rsidRDefault="00DC42FF" w:rsidP="00DC42FF">
      <w:r>
        <w:t xml:space="preserve">                                                                           </w:t>
      </w:r>
      <w:r w:rsidR="00066D7A">
        <w:t xml:space="preserve">                            от 11.12.</w:t>
      </w:r>
      <w:r>
        <w:t xml:space="preserve">2019 г. № </w:t>
      </w:r>
      <w:r w:rsidR="00066D7A">
        <w:t>1779-р/19</w:t>
      </w:r>
    </w:p>
    <w:p w:rsidR="00DC42FF" w:rsidRDefault="00DC42FF" w:rsidP="00DC42FF">
      <w:r>
        <w:t xml:space="preserve">                                                                                                       (приложение)</w:t>
      </w:r>
    </w:p>
    <w:p w:rsidR="00DC42FF" w:rsidRDefault="00DC42FF" w:rsidP="00DC42FF"/>
    <w:p w:rsidR="00DC42FF" w:rsidRDefault="00DC42FF" w:rsidP="00DC42FF">
      <w:pPr>
        <w:jc w:val="center"/>
      </w:pPr>
    </w:p>
    <w:p w:rsidR="00DC42FF" w:rsidRDefault="00DC42FF" w:rsidP="00DC42FF">
      <w:pPr>
        <w:jc w:val="center"/>
        <w:rPr>
          <w:sz w:val="28"/>
          <w:szCs w:val="28"/>
        </w:rPr>
      </w:pPr>
    </w:p>
    <w:p w:rsidR="00DC42FF" w:rsidRDefault="00DC42FF" w:rsidP="00DC42FF">
      <w:pPr>
        <w:jc w:val="center"/>
        <w:rPr>
          <w:sz w:val="28"/>
          <w:szCs w:val="28"/>
        </w:rPr>
      </w:pPr>
    </w:p>
    <w:p w:rsidR="00DC42FF" w:rsidRDefault="00DC42FF" w:rsidP="00DC42FF">
      <w:pPr>
        <w:jc w:val="center"/>
        <w:rPr>
          <w:sz w:val="28"/>
          <w:szCs w:val="28"/>
        </w:rPr>
      </w:pPr>
      <w:r>
        <w:rPr>
          <w:sz w:val="28"/>
          <w:szCs w:val="28"/>
        </w:rPr>
        <w:t>Изменения, которые вносятся в муниципальную программу</w:t>
      </w:r>
    </w:p>
    <w:p w:rsidR="00DC42FF" w:rsidRDefault="00DC42FF" w:rsidP="00DC42FF">
      <w:pPr>
        <w:jc w:val="center"/>
        <w:rPr>
          <w:sz w:val="28"/>
          <w:szCs w:val="28"/>
        </w:rPr>
      </w:pPr>
      <w:r>
        <w:rPr>
          <w:sz w:val="28"/>
          <w:szCs w:val="28"/>
        </w:rPr>
        <w:t xml:space="preserve">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w:t>
      </w:r>
    </w:p>
    <w:p w:rsidR="00DC42FF" w:rsidRDefault="00DC42FF" w:rsidP="00DC42FF">
      <w:pPr>
        <w:jc w:val="center"/>
        <w:rPr>
          <w:sz w:val="28"/>
          <w:szCs w:val="28"/>
        </w:rPr>
      </w:pPr>
      <w:proofErr w:type="gramStart"/>
      <w:r>
        <w:rPr>
          <w:sz w:val="28"/>
          <w:szCs w:val="28"/>
        </w:rPr>
        <w:t>утвержденную</w:t>
      </w:r>
      <w:proofErr w:type="gramEnd"/>
      <w:r>
        <w:rPr>
          <w:sz w:val="28"/>
          <w:szCs w:val="28"/>
        </w:rPr>
        <w:t xml:space="preserve"> Постановлением администрации муниципального образования Ломоносовский муниципальный район Ленинградской области </w:t>
      </w:r>
    </w:p>
    <w:p w:rsidR="00DC42FF" w:rsidRDefault="00DC42FF" w:rsidP="00DC42FF">
      <w:pPr>
        <w:jc w:val="center"/>
        <w:rPr>
          <w:sz w:val="28"/>
          <w:szCs w:val="28"/>
        </w:rPr>
      </w:pPr>
      <w:r>
        <w:rPr>
          <w:sz w:val="28"/>
          <w:szCs w:val="28"/>
        </w:rPr>
        <w:t xml:space="preserve">от 09.07.2018 № 1192/18           </w:t>
      </w:r>
    </w:p>
    <w:p w:rsidR="00DC42FF" w:rsidRDefault="00DC42FF" w:rsidP="00DC42FF">
      <w:pPr>
        <w:jc w:val="center"/>
        <w:rPr>
          <w:sz w:val="28"/>
          <w:szCs w:val="28"/>
        </w:rPr>
      </w:pPr>
      <w:proofErr w:type="gramStart"/>
      <w:r>
        <w:rPr>
          <w:sz w:val="28"/>
          <w:szCs w:val="28"/>
        </w:rPr>
        <w:t xml:space="preserve">(в редакции постановления администрации муниципального образования Ломоносовский муниципальный район Ленинградской области </w:t>
      </w:r>
      <w:proofErr w:type="gramEnd"/>
    </w:p>
    <w:p w:rsidR="00DC42FF" w:rsidRDefault="00DC42FF" w:rsidP="00DC42FF">
      <w:pPr>
        <w:jc w:val="center"/>
        <w:rPr>
          <w:sz w:val="28"/>
          <w:szCs w:val="28"/>
        </w:rPr>
      </w:pPr>
      <w:r>
        <w:rPr>
          <w:sz w:val="28"/>
          <w:szCs w:val="28"/>
        </w:rPr>
        <w:t>от 19.02.2019 № 193/19).</w:t>
      </w:r>
    </w:p>
    <w:p w:rsidR="00DC42FF" w:rsidRDefault="00DC42FF" w:rsidP="00DC42FF">
      <w:pPr>
        <w:rPr>
          <w:sz w:val="28"/>
          <w:szCs w:val="28"/>
        </w:rPr>
      </w:pPr>
    </w:p>
    <w:p w:rsidR="00DC42FF" w:rsidRDefault="00DC42FF" w:rsidP="00DC42FF">
      <w:pPr>
        <w:ind w:firstLine="708"/>
        <w:rPr>
          <w:sz w:val="28"/>
          <w:szCs w:val="28"/>
        </w:rPr>
      </w:pPr>
      <w:r>
        <w:rPr>
          <w:sz w:val="28"/>
          <w:szCs w:val="28"/>
        </w:rPr>
        <w:t>1. В паспорте программы:</w:t>
      </w:r>
    </w:p>
    <w:p w:rsidR="00DC42FF" w:rsidRDefault="00DC42FF" w:rsidP="00DC42FF">
      <w:pPr>
        <w:ind w:firstLine="708"/>
        <w:jc w:val="both"/>
        <w:rPr>
          <w:sz w:val="28"/>
          <w:szCs w:val="28"/>
        </w:rPr>
      </w:pPr>
      <w:r>
        <w:rPr>
          <w:sz w:val="28"/>
          <w:szCs w:val="28"/>
        </w:rPr>
        <w:t>а) строку «Объемы бюджетных ассигнований муниципальной программы» изложить в следующей редакции:</w:t>
      </w:r>
    </w:p>
    <w:p w:rsidR="00DC42FF" w:rsidRDefault="00DC42FF" w:rsidP="00DC42FF">
      <w:r>
        <w:t>«</w:t>
      </w:r>
    </w:p>
    <w:tbl>
      <w:tblPr>
        <w:tblW w:w="0" w:type="auto"/>
        <w:tblInd w:w="-5" w:type="dxa"/>
        <w:tblLayout w:type="fixed"/>
        <w:tblCellMar>
          <w:left w:w="75" w:type="dxa"/>
          <w:right w:w="75" w:type="dxa"/>
        </w:tblCellMar>
        <w:tblLook w:val="0000"/>
      </w:tblPr>
      <w:tblGrid>
        <w:gridCol w:w="2595"/>
        <w:gridCol w:w="1395"/>
        <w:gridCol w:w="1320"/>
        <w:gridCol w:w="1490"/>
        <w:gridCol w:w="1650"/>
        <w:gridCol w:w="1411"/>
      </w:tblGrid>
      <w:tr w:rsidR="00DC42FF" w:rsidTr="00165F86">
        <w:trPr>
          <w:trHeight w:val="374"/>
        </w:trPr>
        <w:tc>
          <w:tcPr>
            <w:tcW w:w="2595" w:type="dxa"/>
            <w:vMerge w:val="restart"/>
            <w:tcBorders>
              <w:top w:val="single" w:sz="4" w:space="0" w:color="000000"/>
              <w:left w:val="single" w:sz="4" w:space="0" w:color="000000"/>
              <w:bottom w:val="single" w:sz="4" w:space="0" w:color="000000"/>
              <w:right w:val="nil"/>
            </w:tcBorders>
          </w:tcPr>
          <w:p w:rsidR="00DC42FF" w:rsidRDefault="00DC42FF" w:rsidP="00165F86">
            <w:pPr>
              <w:jc w:val="center"/>
            </w:pPr>
          </w:p>
          <w:p w:rsidR="00DC42FF" w:rsidRDefault="00DC42FF" w:rsidP="00165F86">
            <w:pPr>
              <w:jc w:val="center"/>
            </w:pPr>
            <w:r>
              <w:t xml:space="preserve">Годы   </w:t>
            </w:r>
            <w:r>
              <w:br/>
              <w:t>реализации</w:t>
            </w:r>
          </w:p>
        </w:tc>
        <w:tc>
          <w:tcPr>
            <w:tcW w:w="7266" w:type="dxa"/>
            <w:gridSpan w:val="5"/>
            <w:tcBorders>
              <w:top w:val="single" w:sz="4" w:space="0" w:color="000000"/>
              <w:left w:val="single" w:sz="4" w:space="0" w:color="000000"/>
              <w:bottom w:val="single" w:sz="4" w:space="0" w:color="000000"/>
              <w:right w:val="single" w:sz="4" w:space="0" w:color="000000"/>
            </w:tcBorders>
          </w:tcPr>
          <w:p w:rsidR="00DC42FF" w:rsidRDefault="00DC42FF" w:rsidP="00165F86">
            <w:pPr>
              <w:jc w:val="center"/>
            </w:pPr>
            <w:r>
              <w:t>Оценка расходов (тыс. руб.)</w:t>
            </w:r>
          </w:p>
        </w:tc>
      </w:tr>
      <w:tr w:rsidR="00DC42FF" w:rsidTr="00165F86">
        <w:trPr>
          <w:trHeight w:val="1076"/>
        </w:trPr>
        <w:tc>
          <w:tcPr>
            <w:tcW w:w="2595" w:type="dxa"/>
            <w:vMerge/>
            <w:tcBorders>
              <w:top w:val="single" w:sz="4" w:space="0" w:color="000000"/>
              <w:left w:val="single" w:sz="4" w:space="0" w:color="000000"/>
              <w:bottom w:val="single" w:sz="4" w:space="0" w:color="000000"/>
              <w:right w:val="nil"/>
            </w:tcBorders>
            <w:vAlign w:val="center"/>
          </w:tcPr>
          <w:p w:rsidR="00DC42FF" w:rsidRDefault="00DC42FF" w:rsidP="00165F86"/>
        </w:tc>
        <w:tc>
          <w:tcPr>
            <w:tcW w:w="1395" w:type="dxa"/>
            <w:tcBorders>
              <w:top w:val="nil"/>
              <w:left w:val="single" w:sz="4" w:space="0" w:color="000000"/>
              <w:bottom w:val="single" w:sz="4" w:space="0" w:color="000000"/>
              <w:right w:val="nil"/>
            </w:tcBorders>
          </w:tcPr>
          <w:p w:rsidR="00DC42FF" w:rsidRDefault="00DC42FF" w:rsidP="00165F86">
            <w:pPr>
              <w:jc w:val="center"/>
            </w:pPr>
            <w:r>
              <w:t>Всего</w:t>
            </w:r>
          </w:p>
        </w:tc>
        <w:tc>
          <w:tcPr>
            <w:tcW w:w="1320" w:type="dxa"/>
            <w:tcBorders>
              <w:top w:val="nil"/>
              <w:left w:val="single" w:sz="4" w:space="0" w:color="000000"/>
              <w:bottom w:val="single" w:sz="4" w:space="0" w:color="000000"/>
              <w:right w:val="nil"/>
            </w:tcBorders>
          </w:tcPr>
          <w:p w:rsidR="00DC42FF" w:rsidRDefault="00DC42FF" w:rsidP="00165F86">
            <w:pPr>
              <w:jc w:val="center"/>
            </w:pPr>
            <w:proofErr w:type="spellStart"/>
            <w:r>
              <w:t>Федерал</w:t>
            </w:r>
            <w:proofErr w:type="gramStart"/>
            <w:r>
              <w:t>ь</w:t>
            </w:r>
            <w:proofErr w:type="spellEnd"/>
            <w:r>
              <w:t>-</w:t>
            </w:r>
            <w:proofErr w:type="gramEnd"/>
            <w:r>
              <w:br/>
            </w:r>
            <w:proofErr w:type="spellStart"/>
            <w:r>
              <w:t>ный</w:t>
            </w:r>
            <w:proofErr w:type="spellEnd"/>
            <w:r>
              <w:t xml:space="preserve">  </w:t>
            </w:r>
            <w:r>
              <w:br/>
              <w:t>бюджет</w:t>
            </w:r>
          </w:p>
        </w:tc>
        <w:tc>
          <w:tcPr>
            <w:tcW w:w="1490" w:type="dxa"/>
            <w:tcBorders>
              <w:top w:val="nil"/>
              <w:left w:val="single" w:sz="4" w:space="0" w:color="000000"/>
              <w:bottom w:val="single" w:sz="4" w:space="0" w:color="000000"/>
              <w:right w:val="nil"/>
            </w:tcBorders>
          </w:tcPr>
          <w:p w:rsidR="00DC42FF" w:rsidRDefault="00DC42FF" w:rsidP="00165F86">
            <w:pPr>
              <w:jc w:val="center"/>
            </w:pPr>
            <w:r>
              <w:t xml:space="preserve">Областной   </w:t>
            </w:r>
            <w:r>
              <w:br/>
              <w:t>бюджет  ЛО</w:t>
            </w:r>
          </w:p>
        </w:tc>
        <w:tc>
          <w:tcPr>
            <w:tcW w:w="1650" w:type="dxa"/>
            <w:tcBorders>
              <w:top w:val="nil"/>
              <w:left w:val="single" w:sz="4" w:space="0" w:color="000000"/>
              <w:bottom w:val="single" w:sz="4" w:space="0" w:color="000000"/>
              <w:right w:val="nil"/>
            </w:tcBorders>
          </w:tcPr>
          <w:p w:rsidR="00DC42FF" w:rsidRDefault="00DC42FF" w:rsidP="00165F86">
            <w:pPr>
              <w:jc w:val="center"/>
            </w:pPr>
            <w:r>
              <w:t xml:space="preserve">Местный </w:t>
            </w:r>
            <w:r>
              <w:br/>
              <w:t xml:space="preserve">бюджет </w:t>
            </w:r>
            <w:r>
              <w:br/>
              <w:t xml:space="preserve">  </w:t>
            </w:r>
            <w:r>
              <w:br/>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Прочие</w:t>
            </w:r>
          </w:p>
          <w:p w:rsidR="00DC42FF" w:rsidRDefault="00DC42FF" w:rsidP="00165F86">
            <w:pPr>
              <w:jc w:val="center"/>
            </w:pPr>
            <w:r>
              <w:t xml:space="preserve">источники  </w:t>
            </w:r>
            <w:r>
              <w:br/>
            </w:r>
            <w:proofErr w:type="spellStart"/>
            <w:r>
              <w:t>финансир</w:t>
            </w:r>
            <w:proofErr w:type="gramStart"/>
            <w:r>
              <w:t>о</w:t>
            </w:r>
            <w:proofErr w:type="spellEnd"/>
            <w:r>
              <w:t>-</w:t>
            </w:r>
            <w:proofErr w:type="gramEnd"/>
            <w:r>
              <w:t xml:space="preserve"> </w:t>
            </w:r>
            <w:r>
              <w:br/>
            </w:r>
            <w:proofErr w:type="spellStart"/>
            <w:r>
              <w:t>вания</w:t>
            </w:r>
            <w:proofErr w:type="spellEnd"/>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pPr>
            <w:r>
              <w:t>1</w:t>
            </w:r>
          </w:p>
        </w:tc>
        <w:tc>
          <w:tcPr>
            <w:tcW w:w="1395" w:type="dxa"/>
            <w:tcBorders>
              <w:top w:val="nil"/>
              <w:left w:val="single" w:sz="4" w:space="0" w:color="000000"/>
              <w:bottom w:val="single" w:sz="4" w:space="0" w:color="000000"/>
              <w:right w:val="nil"/>
            </w:tcBorders>
          </w:tcPr>
          <w:p w:rsidR="00DC42FF" w:rsidRDefault="00DC42FF" w:rsidP="00165F86">
            <w:pPr>
              <w:jc w:val="center"/>
            </w:pPr>
            <w:r>
              <w:t>2</w:t>
            </w:r>
          </w:p>
        </w:tc>
        <w:tc>
          <w:tcPr>
            <w:tcW w:w="1320" w:type="dxa"/>
            <w:tcBorders>
              <w:top w:val="nil"/>
              <w:left w:val="single" w:sz="4" w:space="0" w:color="000000"/>
              <w:bottom w:val="single" w:sz="4" w:space="0" w:color="000000"/>
              <w:right w:val="nil"/>
            </w:tcBorders>
          </w:tcPr>
          <w:p w:rsidR="00DC42FF" w:rsidRDefault="00DC42FF" w:rsidP="00165F86">
            <w:pPr>
              <w:jc w:val="center"/>
            </w:pPr>
            <w:r>
              <w:t>3</w:t>
            </w:r>
          </w:p>
        </w:tc>
        <w:tc>
          <w:tcPr>
            <w:tcW w:w="1490" w:type="dxa"/>
            <w:tcBorders>
              <w:top w:val="nil"/>
              <w:left w:val="single" w:sz="4" w:space="0" w:color="000000"/>
              <w:bottom w:val="single" w:sz="4" w:space="0" w:color="000000"/>
              <w:right w:val="nil"/>
            </w:tcBorders>
          </w:tcPr>
          <w:p w:rsidR="00DC42FF" w:rsidRDefault="00DC42FF" w:rsidP="00165F86">
            <w:pPr>
              <w:jc w:val="center"/>
            </w:pPr>
            <w:r>
              <w:t>4</w:t>
            </w:r>
          </w:p>
        </w:tc>
        <w:tc>
          <w:tcPr>
            <w:tcW w:w="1650" w:type="dxa"/>
            <w:tcBorders>
              <w:top w:val="nil"/>
              <w:left w:val="single" w:sz="4" w:space="0" w:color="000000"/>
              <w:bottom w:val="single" w:sz="4" w:space="0" w:color="000000"/>
              <w:right w:val="nil"/>
            </w:tcBorders>
          </w:tcPr>
          <w:p w:rsidR="00DC42FF" w:rsidRDefault="00DC42FF" w:rsidP="00165F86">
            <w:pPr>
              <w:jc w:val="center"/>
            </w:pPr>
            <w:r>
              <w:t>5</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6</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2018</w:t>
            </w:r>
          </w:p>
        </w:tc>
        <w:tc>
          <w:tcPr>
            <w:tcW w:w="1395" w:type="dxa"/>
            <w:tcBorders>
              <w:top w:val="nil"/>
              <w:left w:val="single" w:sz="4" w:space="0" w:color="000000"/>
              <w:bottom w:val="single" w:sz="4" w:space="0" w:color="000000"/>
              <w:right w:val="nil"/>
            </w:tcBorders>
          </w:tcPr>
          <w:p w:rsidR="00DC42FF" w:rsidRDefault="00DC42FF" w:rsidP="00165F86">
            <w:pPr>
              <w:jc w:val="center"/>
            </w:pPr>
            <w:r>
              <w:t>9 981,338</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9 981,338</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2019</w:t>
            </w:r>
          </w:p>
        </w:tc>
        <w:tc>
          <w:tcPr>
            <w:tcW w:w="1395" w:type="dxa"/>
            <w:tcBorders>
              <w:top w:val="nil"/>
              <w:left w:val="single" w:sz="4" w:space="0" w:color="000000"/>
              <w:bottom w:val="single" w:sz="4" w:space="0" w:color="000000"/>
              <w:right w:val="nil"/>
            </w:tcBorders>
          </w:tcPr>
          <w:p w:rsidR="00DC42FF" w:rsidRDefault="00DC42FF" w:rsidP="00165F86">
            <w:pPr>
              <w:jc w:val="center"/>
            </w:pPr>
            <w:r>
              <w:t>22 868,625</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22 868,625</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2020</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20 440,212</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2021</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490" w:type="dxa"/>
            <w:tcBorders>
              <w:top w:val="nil"/>
              <w:left w:val="single" w:sz="4" w:space="0" w:color="000000"/>
              <w:bottom w:val="single" w:sz="4" w:space="0" w:color="000000"/>
              <w:right w:val="nil"/>
            </w:tcBorders>
          </w:tcPr>
          <w:p w:rsidR="00DC42FF" w:rsidRDefault="00DC42FF" w:rsidP="00165F86">
            <w:pPr>
              <w:jc w:val="center"/>
            </w:pPr>
            <w:r>
              <w:t>0</w:t>
            </w:r>
          </w:p>
        </w:tc>
        <w:tc>
          <w:tcPr>
            <w:tcW w:w="1650" w:type="dxa"/>
            <w:tcBorders>
              <w:top w:val="nil"/>
              <w:left w:val="single" w:sz="4" w:space="0" w:color="000000"/>
              <w:bottom w:val="single" w:sz="4" w:space="0" w:color="000000"/>
              <w:right w:val="nil"/>
            </w:tcBorders>
          </w:tcPr>
          <w:p w:rsidR="00DC42FF" w:rsidRDefault="00DC42FF" w:rsidP="00165F86">
            <w:pPr>
              <w:jc w:val="center"/>
            </w:pPr>
            <w:r>
              <w:t>20 440,212</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rPr>
                <w:b/>
              </w:rPr>
            </w:pPr>
            <w:r>
              <w:rPr>
                <w:b/>
              </w:rPr>
              <w:t>2018-2021</w:t>
            </w:r>
          </w:p>
        </w:tc>
        <w:tc>
          <w:tcPr>
            <w:tcW w:w="1395"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32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49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650"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411" w:type="dxa"/>
            <w:tcBorders>
              <w:top w:val="nil"/>
              <w:left w:val="single" w:sz="4" w:space="0" w:color="000000"/>
              <w:bottom w:val="single" w:sz="4" w:space="0" w:color="000000"/>
              <w:right w:val="single" w:sz="4" w:space="0" w:color="000000"/>
            </w:tcBorders>
          </w:tcPr>
          <w:p w:rsidR="00DC42FF" w:rsidRDefault="00DC42FF" w:rsidP="00165F86">
            <w:pPr>
              <w:jc w:val="center"/>
              <w:rPr>
                <w:b/>
              </w:rPr>
            </w:pPr>
            <w:r>
              <w:rPr>
                <w:b/>
              </w:rPr>
              <w:t>0</w:t>
            </w:r>
          </w:p>
        </w:tc>
      </w:tr>
    </w:tbl>
    <w:p w:rsidR="00DC42FF" w:rsidRDefault="00DC42FF" w:rsidP="00DC42FF">
      <w:r>
        <w:t xml:space="preserve">                                                                                                                                                               ».</w:t>
      </w:r>
    </w:p>
    <w:p w:rsidR="00DC42FF" w:rsidRDefault="00DC42FF" w:rsidP="00DC42FF"/>
    <w:p w:rsidR="00DC42FF" w:rsidRDefault="00DC42FF" w:rsidP="00DC42FF">
      <w:pPr>
        <w:ind w:firstLine="708"/>
        <w:rPr>
          <w:sz w:val="28"/>
          <w:szCs w:val="28"/>
        </w:rPr>
      </w:pPr>
      <w:r>
        <w:rPr>
          <w:sz w:val="28"/>
          <w:szCs w:val="28"/>
        </w:rPr>
        <w:t>2. В разделе 6. «Ресурсное обеспечение Программы»:</w:t>
      </w:r>
    </w:p>
    <w:p w:rsidR="00DC42FF" w:rsidRDefault="00DC42FF" w:rsidP="00DC42FF">
      <w:pPr>
        <w:ind w:firstLine="708"/>
        <w:rPr>
          <w:sz w:val="28"/>
          <w:szCs w:val="28"/>
        </w:rPr>
      </w:pPr>
      <w:r>
        <w:rPr>
          <w:sz w:val="28"/>
          <w:szCs w:val="28"/>
        </w:rPr>
        <w:t>- цифры «71 301,974» заменить цифрами «73 730,387»;</w:t>
      </w: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p>
    <w:p w:rsidR="00DC42FF" w:rsidRDefault="00DC42FF" w:rsidP="00DC42FF">
      <w:pPr>
        <w:ind w:firstLine="708"/>
        <w:rPr>
          <w:sz w:val="28"/>
          <w:szCs w:val="28"/>
        </w:rPr>
      </w:pPr>
      <w:r>
        <w:rPr>
          <w:sz w:val="28"/>
          <w:szCs w:val="28"/>
        </w:rPr>
        <w:lastRenderedPageBreak/>
        <w:t>- таблицу 1 «Объемы ресурсного обеспечения Программы» изложить в следующей редакции:</w:t>
      </w:r>
    </w:p>
    <w:p w:rsidR="00DC42FF" w:rsidRDefault="00DC42FF" w:rsidP="00DC42FF">
      <w:pPr>
        <w:jc w:val="right"/>
        <w:rPr>
          <w:sz w:val="28"/>
          <w:szCs w:val="28"/>
        </w:rPr>
      </w:pPr>
      <w:r>
        <w:rPr>
          <w:sz w:val="28"/>
          <w:szCs w:val="28"/>
        </w:rPr>
        <w:t>«Таблица 1</w:t>
      </w:r>
    </w:p>
    <w:p w:rsidR="00DC42FF" w:rsidRDefault="00DC42FF" w:rsidP="00DC42FF">
      <w:pPr>
        <w:jc w:val="center"/>
        <w:rPr>
          <w:sz w:val="28"/>
          <w:szCs w:val="28"/>
        </w:rPr>
      </w:pPr>
      <w:r>
        <w:rPr>
          <w:sz w:val="28"/>
          <w:szCs w:val="28"/>
        </w:rPr>
        <w:t>Объемы ресурсного обеспечения Программы</w:t>
      </w:r>
    </w:p>
    <w:p w:rsidR="00DC42FF" w:rsidRDefault="00DC42FF" w:rsidP="00DC42FF">
      <w:pPr>
        <w:jc w:val="center"/>
      </w:pPr>
    </w:p>
    <w:tbl>
      <w:tblPr>
        <w:tblW w:w="0" w:type="auto"/>
        <w:tblInd w:w="-5" w:type="dxa"/>
        <w:tblLayout w:type="fixed"/>
        <w:tblCellMar>
          <w:left w:w="75" w:type="dxa"/>
          <w:right w:w="75" w:type="dxa"/>
        </w:tblCellMar>
        <w:tblLook w:val="0000"/>
      </w:tblPr>
      <w:tblGrid>
        <w:gridCol w:w="2595"/>
        <w:gridCol w:w="1395"/>
        <w:gridCol w:w="1320"/>
        <w:gridCol w:w="1320"/>
        <w:gridCol w:w="1388"/>
        <w:gridCol w:w="1922"/>
      </w:tblGrid>
      <w:tr w:rsidR="00DC42FF" w:rsidTr="00165F86">
        <w:trPr>
          <w:trHeight w:val="374"/>
        </w:trPr>
        <w:tc>
          <w:tcPr>
            <w:tcW w:w="2595" w:type="dxa"/>
            <w:vMerge w:val="restart"/>
            <w:tcBorders>
              <w:top w:val="single" w:sz="4" w:space="0" w:color="000000"/>
              <w:left w:val="single" w:sz="4" w:space="0" w:color="000000"/>
              <w:bottom w:val="single" w:sz="4" w:space="0" w:color="000000"/>
              <w:right w:val="nil"/>
            </w:tcBorders>
          </w:tcPr>
          <w:p w:rsidR="00DC42FF" w:rsidRDefault="00DC42FF" w:rsidP="00165F86">
            <w:pPr>
              <w:rPr>
                <w:sz w:val="22"/>
                <w:szCs w:val="22"/>
              </w:rPr>
            </w:pPr>
            <w:r>
              <w:rPr>
                <w:sz w:val="22"/>
                <w:szCs w:val="22"/>
              </w:rPr>
              <w:t xml:space="preserve">Годы   </w:t>
            </w:r>
            <w:r>
              <w:rPr>
                <w:sz w:val="22"/>
                <w:szCs w:val="22"/>
              </w:rPr>
              <w:br/>
              <w:t>реализации</w:t>
            </w:r>
          </w:p>
        </w:tc>
        <w:tc>
          <w:tcPr>
            <w:tcW w:w="7345" w:type="dxa"/>
            <w:gridSpan w:val="5"/>
            <w:tcBorders>
              <w:top w:val="single" w:sz="4" w:space="0" w:color="000000"/>
              <w:left w:val="single" w:sz="4" w:space="0" w:color="000000"/>
              <w:bottom w:val="single" w:sz="4" w:space="0" w:color="000000"/>
              <w:right w:val="single" w:sz="4" w:space="0" w:color="000000"/>
            </w:tcBorders>
          </w:tcPr>
          <w:p w:rsidR="00DC42FF" w:rsidRDefault="00DC42FF" w:rsidP="00165F86">
            <w:pPr>
              <w:rPr>
                <w:sz w:val="22"/>
                <w:szCs w:val="22"/>
              </w:rPr>
            </w:pPr>
            <w:r>
              <w:rPr>
                <w:sz w:val="22"/>
                <w:szCs w:val="22"/>
              </w:rPr>
              <w:t>Оценка расходов (тыс. руб.)</w:t>
            </w:r>
          </w:p>
        </w:tc>
      </w:tr>
      <w:tr w:rsidR="00DC42FF" w:rsidTr="00165F86">
        <w:trPr>
          <w:trHeight w:val="1076"/>
        </w:trPr>
        <w:tc>
          <w:tcPr>
            <w:tcW w:w="2595" w:type="dxa"/>
            <w:vMerge/>
            <w:tcBorders>
              <w:top w:val="single" w:sz="4" w:space="0" w:color="000000"/>
              <w:left w:val="single" w:sz="4" w:space="0" w:color="000000"/>
              <w:bottom w:val="single" w:sz="4" w:space="0" w:color="000000"/>
              <w:right w:val="nil"/>
            </w:tcBorders>
            <w:vAlign w:val="center"/>
          </w:tcPr>
          <w:p w:rsidR="00DC42FF" w:rsidRDefault="00DC42FF" w:rsidP="00165F86">
            <w:pPr>
              <w:rPr>
                <w:sz w:val="22"/>
                <w:szCs w:val="22"/>
              </w:rPr>
            </w:pPr>
          </w:p>
        </w:tc>
        <w:tc>
          <w:tcPr>
            <w:tcW w:w="1395" w:type="dxa"/>
            <w:tcBorders>
              <w:top w:val="nil"/>
              <w:left w:val="single" w:sz="4" w:space="0" w:color="000000"/>
              <w:bottom w:val="single" w:sz="4" w:space="0" w:color="000000"/>
              <w:right w:val="nil"/>
            </w:tcBorders>
          </w:tcPr>
          <w:p w:rsidR="00DC42FF" w:rsidRDefault="00DC42FF" w:rsidP="00165F86">
            <w:pPr>
              <w:rPr>
                <w:sz w:val="22"/>
                <w:szCs w:val="22"/>
              </w:rPr>
            </w:pPr>
            <w:r>
              <w:rPr>
                <w:sz w:val="22"/>
                <w:szCs w:val="22"/>
              </w:rPr>
              <w:t>Всего</w:t>
            </w:r>
          </w:p>
        </w:tc>
        <w:tc>
          <w:tcPr>
            <w:tcW w:w="1320" w:type="dxa"/>
            <w:tcBorders>
              <w:top w:val="nil"/>
              <w:left w:val="single" w:sz="4" w:space="0" w:color="000000"/>
              <w:bottom w:val="single" w:sz="4" w:space="0" w:color="000000"/>
              <w:right w:val="nil"/>
            </w:tcBorders>
          </w:tcPr>
          <w:p w:rsidR="00DC42FF" w:rsidRDefault="00DC42FF" w:rsidP="00165F86">
            <w:pPr>
              <w:rPr>
                <w:sz w:val="22"/>
                <w:szCs w:val="22"/>
              </w:rPr>
            </w:pPr>
            <w:proofErr w:type="spellStart"/>
            <w:r>
              <w:rPr>
                <w:sz w:val="22"/>
                <w:szCs w:val="22"/>
              </w:rPr>
              <w:t>Федерал</w:t>
            </w:r>
            <w:proofErr w:type="gramStart"/>
            <w:r>
              <w:rPr>
                <w:sz w:val="22"/>
                <w:szCs w:val="22"/>
              </w:rPr>
              <w:t>ь</w:t>
            </w:r>
            <w:proofErr w:type="spellEnd"/>
            <w:r>
              <w:rPr>
                <w:sz w:val="22"/>
                <w:szCs w:val="22"/>
              </w:rPr>
              <w:t>-</w:t>
            </w:r>
            <w:proofErr w:type="gramEnd"/>
            <w:r>
              <w:rPr>
                <w:sz w:val="22"/>
                <w:szCs w:val="22"/>
              </w:rPr>
              <w:br/>
            </w:r>
            <w:proofErr w:type="spellStart"/>
            <w:r>
              <w:rPr>
                <w:sz w:val="22"/>
                <w:szCs w:val="22"/>
              </w:rPr>
              <w:t>ный</w:t>
            </w:r>
            <w:proofErr w:type="spellEnd"/>
            <w:r>
              <w:rPr>
                <w:sz w:val="22"/>
                <w:szCs w:val="22"/>
              </w:rPr>
              <w:t xml:space="preserve">  </w:t>
            </w:r>
            <w:r>
              <w:rPr>
                <w:sz w:val="22"/>
                <w:szCs w:val="22"/>
              </w:rPr>
              <w:br/>
              <w:t>бюджет</w:t>
            </w:r>
          </w:p>
        </w:tc>
        <w:tc>
          <w:tcPr>
            <w:tcW w:w="1320" w:type="dxa"/>
            <w:tcBorders>
              <w:top w:val="nil"/>
              <w:left w:val="single" w:sz="4" w:space="0" w:color="000000"/>
              <w:bottom w:val="single" w:sz="4" w:space="0" w:color="000000"/>
              <w:right w:val="nil"/>
            </w:tcBorders>
          </w:tcPr>
          <w:p w:rsidR="00DC42FF" w:rsidRDefault="00DC42FF" w:rsidP="00165F86">
            <w:pPr>
              <w:rPr>
                <w:sz w:val="22"/>
                <w:szCs w:val="22"/>
              </w:rPr>
            </w:pPr>
            <w:r>
              <w:rPr>
                <w:sz w:val="22"/>
                <w:szCs w:val="22"/>
              </w:rPr>
              <w:t xml:space="preserve">Областной   </w:t>
            </w:r>
            <w:r>
              <w:rPr>
                <w:sz w:val="22"/>
                <w:szCs w:val="22"/>
              </w:rPr>
              <w:br/>
              <w:t xml:space="preserve">бюджет  </w:t>
            </w:r>
            <w:r>
              <w:rPr>
                <w:sz w:val="22"/>
                <w:szCs w:val="22"/>
              </w:rPr>
              <w:br/>
              <w:t>ЛО</w:t>
            </w:r>
          </w:p>
        </w:tc>
        <w:tc>
          <w:tcPr>
            <w:tcW w:w="1388" w:type="dxa"/>
            <w:tcBorders>
              <w:top w:val="nil"/>
              <w:left w:val="single" w:sz="4" w:space="0" w:color="000000"/>
              <w:bottom w:val="single" w:sz="4" w:space="0" w:color="000000"/>
              <w:right w:val="nil"/>
            </w:tcBorders>
          </w:tcPr>
          <w:p w:rsidR="00DC42FF" w:rsidRDefault="00DC42FF" w:rsidP="00165F86">
            <w:pPr>
              <w:rPr>
                <w:sz w:val="22"/>
                <w:szCs w:val="22"/>
              </w:rPr>
            </w:pPr>
            <w:r>
              <w:rPr>
                <w:sz w:val="22"/>
                <w:szCs w:val="22"/>
              </w:rPr>
              <w:t xml:space="preserve">Местный </w:t>
            </w:r>
            <w:r>
              <w:rPr>
                <w:sz w:val="22"/>
                <w:szCs w:val="22"/>
              </w:rPr>
              <w:br/>
              <w:t xml:space="preserve">бюджет </w:t>
            </w:r>
          </w:p>
        </w:tc>
        <w:tc>
          <w:tcPr>
            <w:tcW w:w="1922" w:type="dxa"/>
            <w:tcBorders>
              <w:top w:val="nil"/>
              <w:left w:val="single" w:sz="4" w:space="0" w:color="000000"/>
              <w:bottom w:val="single" w:sz="4" w:space="0" w:color="000000"/>
              <w:right w:val="single" w:sz="4" w:space="0" w:color="000000"/>
            </w:tcBorders>
          </w:tcPr>
          <w:p w:rsidR="00DC42FF" w:rsidRDefault="00DC42FF" w:rsidP="00165F86">
            <w:pPr>
              <w:rPr>
                <w:sz w:val="22"/>
                <w:szCs w:val="22"/>
              </w:rPr>
            </w:pPr>
            <w:r>
              <w:rPr>
                <w:sz w:val="22"/>
                <w:szCs w:val="22"/>
              </w:rPr>
              <w:t>Прочие</w:t>
            </w:r>
          </w:p>
          <w:p w:rsidR="00DC42FF" w:rsidRDefault="00DC42FF" w:rsidP="00165F86">
            <w:pPr>
              <w:rPr>
                <w:sz w:val="22"/>
                <w:szCs w:val="22"/>
              </w:rPr>
            </w:pPr>
            <w:r>
              <w:rPr>
                <w:sz w:val="22"/>
                <w:szCs w:val="22"/>
              </w:rPr>
              <w:t xml:space="preserve">источники  </w:t>
            </w:r>
            <w:r>
              <w:rPr>
                <w:sz w:val="22"/>
                <w:szCs w:val="22"/>
              </w:rPr>
              <w:br/>
              <w:t>финансирования</w:t>
            </w:r>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pPr>
            <w:r>
              <w:t>1</w:t>
            </w:r>
          </w:p>
        </w:tc>
        <w:tc>
          <w:tcPr>
            <w:tcW w:w="1395" w:type="dxa"/>
            <w:tcBorders>
              <w:top w:val="nil"/>
              <w:left w:val="single" w:sz="4" w:space="0" w:color="000000"/>
              <w:bottom w:val="single" w:sz="4" w:space="0" w:color="000000"/>
              <w:right w:val="nil"/>
            </w:tcBorders>
          </w:tcPr>
          <w:p w:rsidR="00DC42FF" w:rsidRDefault="00DC42FF" w:rsidP="00165F86">
            <w:pPr>
              <w:jc w:val="center"/>
            </w:pPr>
            <w:r>
              <w:t>2</w:t>
            </w:r>
          </w:p>
        </w:tc>
        <w:tc>
          <w:tcPr>
            <w:tcW w:w="1320" w:type="dxa"/>
            <w:tcBorders>
              <w:top w:val="nil"/>
              <w:left w:val="single" w:sz="4" w:space="0" w:color="000000"/>
              <w:bottom w:val="single" w:sz="4" w:space="0" w:color="000000"/>
              <w:right w:val="nil"/>
            </w:tcBorders>
          </w:tcPr>
          <w:p w:rsidR="00DC42FF" w:rsidRDefault="00DC42FF" w:rsidP="00165F86">
            <w:pPr>
              <w:jc w:val="center"/>
            </w:pPr>
            <w:r>
              <w:t>3</w:t>
            </w:r>
          </w:p>
        </w:tc>
        <w:tc>
          <w:tcPr>
            <w:tcW w:w="1320" w:type="dxa"/>
            <w:tcBorders>
              <w:top w:val="nil"/>
              <w:left w:val="single" w:sz="4" w:space="0" w:color="000000"/>
              <w:bottom w:val="single" w:sz="4" w:space="0" w:color="000000"/>
              <w:right w:val="nil"/>
            </w:tcBorders>
          </w:tcPr>
          <w:p w:rsidR="00DC42FF" w:rsidRDefault="00DC42FF" w:rsidP="00165F86">
            <w:pPr>
              <w:jc w:val="center"/>
            </w:pPr>
            <w:r>
              <w:t>4</w:t>
            </w:r>
          </w:p>
        </w:tc>
        <w:tc>
          <w:tcPr>
            <w:tcW w:w="1388" w:type="dxa"/>
            <w:tcBorders>
              <w:top w:val="nil"/>
              <w:left w:val="single" w:sz="4" w:space="0" w:color="000000"/>
              <w:bottom w:val="single" w:sz="4" w:space="0" w:color="000000"/>
              <w:right w:val="nil"/>
            </w:tcBorders>
          </w:tcPr>
          <w:p w:rsidR="00DC42FF" w:rsidRDefault="00DC42FF" w:rsidP="00165F86">
            <w:pPr>
              <w:jc w:val="center"/>
            </w:pPr>
            <w:r>
              <w:t>5</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6</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2018</w:t>
            </w:r>
          </w:p>
        </w:tc>
        <w:tc>
          <w:tcPr>
            <w:tcW w:w="1395" w:type="dxa"/>
            <w:tcBorders>
              <w:top w:val="nil"/>
              <w:left w:val="single" w:sz="4" w:space="0" w:color="000000"/>
              <w:bottom w:val="single" w:sz="4" w:space="0" w:color="000000"/>
              <w:right w:val="nil"/>
            </w:tcBorders>
          </w:tcPr>
          <w:p w:rsidR="00DC42FF" w:rsidRDefault="00DC42FF" w:rsidP="00165F86">
            <w:pPr>
              <w:jc w:val="center"/>
            </w:pPr>
            <w:r>
              <w:t>9 981,338</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9 981,338</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2019</w:t>
            </w:r>
          </w:p>
        </w:tc>
        <w:tc>
          <w:tcPr>
            <w:tcW w:w="1395" w:type="dxa"/>
            <w:tcBorders>
              <w:top w:val="nil"/>
              <w:left w:val="single" w:sz="4" w:space="0" w:color="000000"/>
              <w:bottom w:val="single" w:sz="4" w:space="0" w:color="000000"/>
              <w:right w:val="nil"/>
            </w:tcBorders>
          </w:tcPr>
          <w:p w:rsidR="00DC42FF" w:rsidRDefault="00DC42FF" w:rsidP="00165F86">
            <w:pPr>
              <w:jc w:val="center"/>
            </w:pPr>
            <w:r>
              <w:t>22 868,625</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22 868,625</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2020</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20 440,212</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rPr>
          <w:trHeight w:val="349"/>
        </w:trPr>
        <w:tc>
          <w:tcPr>
            <w:tcW w:w="2595" w:type="dxa"/>
            <w:tcBorders>
              <w:top w:val="nil"/>
              <w:left w:val="single" w:sz="4" w:space="0" w:color="000000"/>
              <w:bottom w:val="single" w:sz="4" w:space="0" w:color="000000"/>
              <w:right w:val="nil"/>
            </w:tcBorders>
          </w:tcPr>
          <w:p w:rsidR="00DC42FF" w:rsidRDefault="00DC42FF" w:rsidP="00165F86">
            <w:pPr>
              <w:jc w:val="center"/>
            </w:pPr>
            <w:r>
              <w:t>2021</w:t>
            </w:r>
          </w:p>
        </w:tc>
        <w:tc>
          <w:tcPr>
            <w:tcW w:w="1395" w:type="dxa"/>
            <w:tcBorders>
              <w:top w:val="nil"/>
              <w:left w:val="single" w:sz="4" w:space="0" w:color="000000"/>
              <w:bottom w:val="single" w:sz="4" w:space="0" w:color="000000"/>
              <w:right w:val="nil"/>
            </w:tcBorders>
          </w:tcPr>
          <w:p w:rsidR="00DC42FF" w:rsidRDefault="00DC42FF" w:rsidP="00165F86">
            <w:pPr>
              <w:jc w:val="center"/>
            </w:pPr>
            <w:r>
              <w:t>20 440,212</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20" w:type="dxa"/>
            <w:tcBorders>
              <w:top w:val="nil"/>
              <w:left w:val="single" w:sz="4" w:space="0" w:color="000000"/>
              <w:bottom w:val="single" w:sz="4" w:space="0" w:color="000000"/>
              <w:right w:val="nil"/>
            </w:tcBorders>
          </w:tcPr>
          <w:p w:rsidR="00DC42FF" w:rsidRDefault="00DC42FF" w:rsidP="00165F86">
            <w:pPr>
              <w:jc w:val="center"/>
            </w:pPr>
            <w:r>
              <w:t>0</w:t>
            </w:r>
          </w:p>
        </w:tc>
        <w:tc>
          <w:tcPr>
            <w:tcW w:w="1388" w:type="dxa"/>
            <w:tcBorders>
              <w:top w:val="nil"/>
              <w:left w:val="single" w:sz="4" w:space="0" w:color="000000"/>
              <w:bottom w:val="single" w:sz="4" w:space="0" w:color="000000"/>
              <w:right w:val="nil"/>
            </w:tcBorders>
          </w:tcPr>
          <w:p w:rsidR="00DC42FF" w:rsidRDefault="00DC42FF" w:rsidP="00165F86">
            <w:pPr>
              <w:jc w:val="center"/>
            </w:pPr>
            <w:r>
              <w:t>20 440,212</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pPr>
            <w:r>
              <w:t>0</w:t>
            </w:r>
          </w:p>
        </w:tc>
      </w:tr>
      <w:tr w:rsidR="00DC42FF" w:rsidTr="00165F86">
        <w:tc>
          <w:tcPr>
            <w:tcW w:w="2595" w:type="dxa"/>
            <w:tcBorders>
              <w:top w:val="nil"/>
              <w:left w:val="single" w:sz="4" w:space="0" w:color="000000"/>
              <w:bottom w:val="single" w:sz="4" w:space="0" w:color="000000"/>
              <w:right w:val="nil"/>
            </w:tcBorders>
          </w:tcPr>
          <w:p w:rsidR="00DC42FF" w:rsidRDefault="00DC42FF" w:rsidP="00165F86">
            <w:pPr>
              <w:jc w:val="center"/>
              <w:rPr>
                <w:b/>
              </w:rPr>
            </w:pPr>
            <w:r>
              <w:rPr>
                <w:b/>
              </w:rPr>
              <w:t>2018-2021</w:t>
            </w:r>
          </w:p>
        </w:tc>
        <w:tc>
          <w:tcPr>
            <w:tcW w:w="1395"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32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320" w:type="dxa"/>
            <w:tcBorders>
              <w:top w:val="nil"/>
              <w:left w:val="single" w:sz="4" w:space="0" w:color="000000"/>
              <w:bottom w:val="single" w:sz="4" w:space="0" w:color="000000"/>
              <w:right w:val="nil"/>
            </w:tcBorders>
          </w:tcPr>
          <w:p w:rsidR="00DC42FF" w:rsidRDefault="00DC42FF" w:rsidP="00165F86">
            <w:pPr>
              <w:jc w:val="center"/>
              <w:rPr>
                <w:b/>
              </w:rPr>
            </w:pPr>
            <w:r>
              <w:rPr>
                <w:b/>
              </w:rPr>
              <w:t>0</w:t>
            </w:r>
          </w:p>
        </w:tc>
        <w:tc>
          <w:tcPr>
            <w:tcW w:w="1388" w:type="dxa"/>
            <w:tcBorders>
              <w:top w:val="nil"/>
              <w:left w:val="single" w:sz="4" w:space="0" w:color="000000"/>
              <w:bottom w:val="single" w:sz="4" w:space="0" w:color="000000"/>
              <w:right w:val="nil"/>
            </w:tcBorders>
          </w:tcPr>
          <w:p w:rsidR="00DC42FF" w:rsidRDefault="00DC42FF" w:rsidP="00165F86">
            <w:pPr>
              <w:jc w:val="center"/>
              <w:rPr>
                <w:b/>
              </w:rPr>
            </w:pPr>
            <w:r>
              <w:rPr>
                <w:b/>
              </w:rPr>
              <w:t>73 730,387</w:t>
            </w:r>
          </w:p>
        </w:tc>
        <w:tc>
          <w:tcPr>
            <w:tcW w:w="1922" w:type="dxa"/>
            <w:tcBorders>
              <w:top w:val="nil"/>
              <w:left w:val="single" w:sz="4" w:space="0" w:color="000000"/>
              <w:bottom w:val="single" w:sz="4" w:space="0" w:color="000000"/>
              <w:right w:val="single" w:sz="4" w:space="0" w:color="000000"/>
            </w:tcBorders>
          </w:tcPr>
          <w:p w:rsidR="00DC42FF" w:rsidRDefault="00DC42FF" w:rsidP="00165F86">
            <w:pPr>
              <w:jc w:val="center"/>
              <w:rPr>
                <w:b/>
              </w:rPr>
            </w:pPr>
            <w:r>
              <w:rPr>
                <w:b/>
              </w:rPr>
              <w:t>0</w:t>
            </w:r>
          </w:p>
        </w:tc>
      </w:tr>
    </w:tbl>
    <w:p w:rsidR="00DC42FF" w:rsidRDefault="00DC42FF" w:rsidP="00DC42FF">
      <w:r>
        <w:t xml:space="preserve">                                                                                                                                                               ».</w:t>
      </w:r>
    </w:p>
    <w:p w:rsidR="00DC42FF" w:rsidRDefault="00DC42FF" w:rsidP="00DC42FF">
      <w:pPr>
        <w:jc w:val="right"/>
      </w:pPr>
    </w:p>
    <w:p w:rsidR="00DC42FF" w:rsidRDefault="00DC42FF" w:rsidP="00DC42FF">
      <w:pPr>
        <w:rPr>
          <w:sz w:val="28"/>
          <w:szCs w:val="28"/>
        </w:rPr>
      </w:pPr>
      <w:r>
        <w:rPr>
          <w:sz w:val="28"/>
          <w:szCs w:val="28"/>
        </w:rPr>
        <w:t xml:space="preserve">          </w:t>
      </w:r>
    </w:p>
    <w:p w:rsidR="00DC42FF" w:rsidRDefault="00DC42FF" w:rsidP="00DC42FF">
      <w:pPr>
        <w:rPr>
          <w:sz w:val="28"/>
          <w:szCs w:val="28"/>
        </w:rPr>
      </w:pPr>
    </w:p>
    <w:p w:rsidR="00DC42FF" w:rsidRDefault="00DC42FF" w:rsidP="00DC42FF">
      <w:pPr>
        <w:ind w:firstLine="708"/>
        <w:rPr>
          <w:sz w:val="28"/>
          <w:szCs w:val="28"/>
        </w:rPr>
      </w:pPr>
      <w:r>
        <w:rPr>
          <w:sz w:val="28"/>
          <w:szCs w:val="28"/>
        </w:rPr>
        <w:t xml:space="preserve">3. В приложении 4  таблицу «План реализации муниципальной программы </w:t>
      </w:r>
    </w:p>
    <w:p w:rsidR="00DC42FF" w:rsidRDefault="00DC42FF" w:rsidP="00DC42FF">
      <w:pPr>
        <w:rPr>
          <w:sz w:val="28"/>
          <w:szCs w:val="28"/>
        </w:rPr>
      </w:pPr>
      <w:r>
        <w:rPr>
          <w:sz w:val="28"/>
          <w:szCs w:val="28"/>
        </w:rPr>
        <w:t>«Дополнительные меры социальной поддержки населения в Ломоносовском муниципальном районе» изложить в новой редакции:</w:t>
      </w:r>
    </w:p>
    <w:p w:rsidR="00DC42FF" w:rsidRDefault="00DC42FF" w:rsidP="00DC42FF"/>
    <w:p w:rsidR="00DC42FF" w:rsidRDefault="00DC42FF" w:rsidP="00DC42FF">
      <w:pPr>
        <w:pStyle w:val="ConsPlusCell"/>
        <w:rPr>
          <w:rFonts w:ascii="Times New Roman" w:hAnsi="Times New Roman" w:cs="Times New Roman"/>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1176"/>
        <w:gridCol w:w="720"/>
        <w:gridCol w:w="720"/>
        <w:gridCol w:w="822"/>
        <w:gridCol w:w="1197"/>
        <w:gridCol w:w="720"/>
        <w:gridCol w:w="900"/>
        <w:gridCol w:w="1293"/>
        <w:gridCol w:w="709"/>
        <w:gridCol w:w="11"/>
      </w:tblGrid>
      <w:tr w:rsidR="00DC42FF" w:rsidRPr="00DC42FF" w:rsidTr="00DC42FF">
        <w:trPr>
          <w:gridAfter w:val="1"/>
          <w:wAfter w:w="11" w:type="dxa"/>
          <w:trHeight w:val="608"/>
        </w:trPr>
        <w:tc>
          <w:tcPr>
            <w:tcW w:w="163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18"/>
                <w:szCs w:val="18"/>
              </w:rPr>
            </w:pPr>
            <w:r w:rsidRPr="00DC42FF">
              <w:rPr>
                <w:rFonts w:ascii="Times New Roman" w:hAnsi="Times New Roman" w:cs="Times New Roman"/>
                <w:sz w:val="18"/>
                <w:szCs w:val="18"/>
              </w:rPr>
              <w:t xml:space="preserve">Наименование  </w:t>
            </w:r>
            <w:r w:rsidRPr="00DC42FF">
              <w:rPr>
                <w:rFonts w:ascii="Times New Roman" w:hAnsi="Times New Roman" w:cs="Times New Roman"/>
                <w:sz w:val="18"/>
                <w:szCs w:val="18"/>
              </w:rPr>
              <w:br/>
              <w:t>муниципальной</w:t>
            </w:r>
            <w:r w:rsidRPr="00DC42FF">
              <w:rPr>
                <w:rFonts w:ascii="Times New Roman" w:hAnsi="Times New Roman" w:cs="Times New Roman"/>
                <w:sz w:val="18"/>
                <w:szCs w:val="18"/>
              </w:rPr>
              <w:br/>
              <w:t xml:space="preserve">  программы,   </w:t>
            </w:r>
            <w:r w:rsidRPr="00DC42FF">
              <w:rPr>
                <w:rFonts w:ascii="Times New Roman" w:hAnsi="Times New Roman" w:cs="Times New Roman"/>
                <w:sz w:val="18"/>
                <w:szCs w:val="18"/>
              </w:rPr>
              <w:br/>
              <w:t xml:space="preserve"> подпрограммы  </w:t>
            </w:r>
            <w:r w:rsidRPr="00DC42FF">
              <w:rPr>
                <w:rFonts w:ascii="Times New Roman" w:hAnsi="Times New Roman" w:cs="Times New Roman"/>
                <w:sz w:val="18"/>
                <w:szCs w:val="18"/>
              </w:rPr>
              <w:br/>
              <w:t>муниципальной</w:t>
            </w:r>
            <w:r w:rsidRPr="00DC42FF">
              <w:rPr>
                <w:rFonts w:ascii="Times New Roman" w:hAnsi="Times New Roman" w:cs="Times New Roman"/>
                <w:sz w:val="18"/>
                <w:szCs w:val="18"/>
              </w:rPr>
              <w:br/>
              <w:t xml:space="preserve">  программы,   </w:t>
            </w:r>
            <w:r w:rsidRPr="00DC42FF">
              <w:rPr>
                <w:rFonts w:ascii="Times New Roman" w:hAnsi="Times New Roman" w:cs="Times New Roman"/>
                <w:sz w:val="18"/>
                <w:szCs w:val="18"/>
              </w:rPr>
              <w:br/>
              <w:t xml:space="preserve"> ведомственной </w:t>
            </w:r>
            <w:r w:rsidRPr="00DC42FF">
              <w:rPr>
                <w:rFonts w:ascii="Times New Roman" w:hAnsi="Times New Roman" w:cs="Times New Roman"/>
                <w:sz w:val="18"/>
                <w:szCs w:val="18"/>
              </w:rPr>
              <w:br/>
              <w:t xml:space="preserve">    целевой    </w:t>
            </w:r>
            <w:r w:rsidRPr="00DC42FF">
              <w:rPr>
                <w:rFonts w:ascii="Times New Roman" w:hAnsi="Times New Roman" w:cs="Times New Roman"/>
                <w:sz w:val="18"/>
                <w:szCs w:val="18"/>
              </w:rPr>
              <w:br/>
              <w:t xml:space="preserve">  программы,   </w:t>
            </w:r>
            <w:r w:rsidRPr="00DC42FF">
              <w:rPr>
                <w:rFonts w:ascii="Times New Roman" w:hAnsi="Times New Roman" w:cs="Times New Roman"/>
                <w:sz w:val="18"/>
                <w:szCs w:val="18"/>
              </w:rPr>
              <w:br/>
              <w:t xml:space="preserve">   основного   </w:t>
            </w:r>
            <w:r w:rsidRPr="00DC42FF">
              <w:rPr>
                <w:rFonts w:ascii="Times New Roman" w:hAnsi="Times New Roman" w:cs="Times New Roman"/>
                <w:sz w:val="18"/>
                <w:szCs w:val="18"/>
              </w:rPr>
              <w:br/>
              <w:t xml:space="preserve"> мероприятия</w:t>
            </w:r>
          </w:p>
        </w:tc>
        <w:tc>
          <w:tcPr>
            <w:tcW w:w="1176"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18"/>
                <w:szCs w:val="18"/>
              </w:rPr>
            </w:pPr>
            <w:proofErr w:type="spellStart"/>
            <w:proofErr w:type="gramStart"/>
            <w:r w:rsidRPr="00DC42FF">
              <w:rPr>
                <w:rFonts w:ascii="Times New Roman" w:hAnsi="Times New Roman" w:cs="Times New Roman"/>
                <w:sz w:val="18"/>
                <w:szCs w:val="18"/>
              </w:rPr>
              <w:t>Ответст-венный</w:t>
            </w:r>
            <w:proofErr w:type="spellEnd"/>
            <w:proofErr w:type="gramEnd"/>
            <w:r w:rsidRPr="00DC42FF">
              <w:rPr>
                <w:rFonts w:ascii="Times New Roman" w:hAnsi="Times New Roman" w:cs="Times New Roman"/>
                <w:sz w:val="18"/>
                <w:szCs w:val="18"/>
              </w:rPr>
              <w:br/>
            </w:r>
            <w:proofErr w:type="spellStart"/>
            <w:r w:rsidRPr="00DC42FF">
              <w:rPr>
                <w:rFonts w:ascii="Times New Roman" w:hAnsi="Times New Roman" w:cs="Times New Roman"/>
                <w:sz w:val="18"/>
                <w:szCs w:val="18"/>
              </w:rPr>
              <w:t>исполни-тель</w:t>
            </w:r>
            <w:proofErr w:type="spellEnd"/>
            <w:r w:rsidRPr="00DC42FF">
              <w:rPr>
                <w:rFonts w:ascii="Times New Roman" w:hAnsi="Times New Roman" w:cs="Times New Roman"/>
                <w:sz w:val="18"/>
                <w:szCs w:val="18"/>
              </w:rPr>
              <w:t xml:space="preserve">,      </w:t>
            </w:r>
            <w:proofErr w:type="spellStart"/>
            <w:r w:rsidRPr="00DC42FF">
              <w:rPr>
                <w:rFonts w:ascii="Times New Roman" w:hAnsi="Times New Roman" w:cs="Times New Roman"/>
                <w:sz w:val="18"/>
                <w:szCs w:val="18"/>
              </w:rPr>
              <w:t>соиспол-нитель</w:t>
            </w:r>
            <w:proofErr w:type="spellEnd"/>
            <w:r w:rsidRPr="00DC42FF">
              <w:rPr>
                <w:rFonts w:ascii="Times New Roman" w:hAnsi="Times New Roman" w:cs="Times New Roman"/>
                <w:sz w:val="18"/>
                <w:szCs w:val="18"/>
              </w:rPr>
              <w:t xml:space="preserve">,        </w:t>
            </w:r>
            <w:r w:rsidRPr="00DC42FF">
              <w:rPr>
                <w:rFonts w:ascii="Times New Roman" w:hAnsi="Times New Roman" w:cs="Times New Roman"/>
                <w:sz w:val="18"/>
                <w:szCs w:val="18"/>
              </w:rPr>
              <w:br/>
              <w:t xml:space="preserve">участник     </w:t>
            </w:r>
          </w:p>
        </w:tc>
        <w:tc>
          <w:tcPr>
            <w:tcW w:w="144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Срок     </w:t>
            </w:r>
            <w:r w:rsidRPr="00DC42FF">
              <w:rPr>
                <w:rFonts w:ascii="Times New Roman" w:hAnsi="Times New Roman" w:cs="Times New Roman"/>
                <w:sz w:val="20"/>
                <w:szCs w:val="20"/>
              </w:rPr>
              <w:br/>
              <w:t xml:space="preserve"> реализации</w:t>
            </w:r>
          </w:p>
        </w:tc>
        <w:tc>
          <w:tcPr>
            <w:tcW w:w="82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Годы   </w:t>
            </w:r>
            <w:r w:rsidRPr="00DC42FF">
              <w:rPr>
                <w:rFonts w:ascii="Times New Roman" w:hAnsi="Times New Roman" w:cs="Times New Roman"/>
                <w:sz w:val="20"/>
                <w:szCs w:val="20"/>
              </w:rPr>
              <w:br/>
            </w:r>
            <w:proofErr w:type="spellStart"/>
            <w:proofErr w:type="gramStart"/>
            <w:r w:rsidRPr="00DC42FF">
              <w:rPr>
                <w:rFonts w:ascii="Times New Roman" w:hAnsi="Times New Roman" w:cs="Times New Roman"/>
                <w:sz w:val="20"/>
                <w:szCs w:val="20"/>
              </w:rPr>
              <w:t>реали-зации</w:t>
            </w:r>
            <w:proofErr w:type="spellEnd"/>
            <w:proofErr w:type="gramEnd"/>
          </w:p>
        </w:tc>
        <w:tc>
          <w:tcPr>
            <w:tcW w:w="4819" w:type="dxa"/>
            <w:gridSpan w:val="5"/>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Оценка расходов                                                         (тыс. руб., в ценах соответствующих лет)</w:t>
            </w:r>
          </w:p>
        </w:tc>
      </w:tr>
      <w:tr w:rsidR="00DC42FF" w:rsidRPr="00DC42FF" w:rsidTr="00DC42FF">
        <w:trPr>
          <w:gridAfter w:val="1"/>
          <w:wAfter w:w="11" w:type="dxa"/>
          <w:trHeight w:val="1925"/>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18"/>
                <w:szCs w:val="18"/>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proofErr w:type="gramStart"/>
            <w:r w:rsidRPr="00DC42FF">
              <w:rPr>
                <w:rFonts w:ascii="Times New Roman" w:hAnsi="Times New Roman" w:cs="Times New Roman"/>
                <w:sz w:val="20"/>
                <w:szCs w:val="20"/>
              </w:rPr>
              <w:t>Нача-ло</w:t>
            </w:r>
            <w:proofErr w:type="spellEnd"/>
            <w:proofErr w:type="gramEnd"/>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реали-зации</w:t>
            </w:r>
            <w:proofErr w:type="spellEnd"/>
            <w:r w:rsidRPr="00DC42FF">
              <w:rPr>
                <w:rFonts w:ascii="Times New Roman" w:hAnsi="Times New Roman" w:cs="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proofErr w:type="gramStart"/>
            <w:r w:rsidRPr="00DC42FF">
              <w:rPr>
                <w:rFonts w:ascii="Times New Roman" w:hAnsi="Times New Roman" w:cs="Times New Roman"/>
                <w:sz w:val="20"/>
                <w:szCs w:val="20"/>
              </w:rPr>
              <w:t>Ко-нец</w:t>
            </w:r>
            <w:proofErr w:type="spellEnd"/>
            <w:proofErr w:type="gram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реа-лиза-ции</w:t>
            </w:r>
            <w:proofErr w:type="spellEnd"/>
            <w:r w:rsidRPr="00DC42FF">
              <w:rPr>
                <w:rFonts w:ascii="Times New Roman" w:hAnsi="Times New Roman" w:cs="Times New Roman"/>
                <w:sz w:val="20"/>
                <w:szCs w:val="20"/>
              </w:rPr>
              <w:t xml:space="preserve"> </w:t>
            </w:r>
          </w:p>
        </w:tc>
        <w:tc>
          <w:tcPr>
            <w:tcW w:w="82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Всего</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Фед</w:t>
            </w:r>
            <w:proofErr w:type="gramStart"/>
            <w:r w:rsidRPr="00DC42FF">
              <w:rPr>
                <w:rFonts w:ascii="Times New Roman" w:hAnsi="Times New Roman" w:cs="Times New Roman"/>
                <w:sz w:val="20"/>
                <w:szCs w:val="20"/>
              </w:rPr>
              <w:t>е-</w:t>
            </w:r>
            <w:proofErr w:type="gramEnd"/>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раль</w:t>
            </w:r>
            <w:proofErr w:type="spellEnd"/>
            <w:r w:rsidRPr="00DC42FF">
              <w:rPr>
                <w:rFonts w:ascii="Times New Roman" w:hAnsi="Times New Roman" w:cs="Times New Roman"/>
                <w:sz w:val="20"/>
                <w:szCs w:val="20"/>
              </w:rPr>
              <w:t>-</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ный</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бюд</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жет</w:t>
            </w:r>
            <w:proofErr w:type="spellEnd"/>
            <w:r w:rsidRPr="00DC42FF">
              <w:rPr>
                <w:rFonts w:ascii="Times New Roman" w:hAnsi="Times New Roman" w:cs="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r w:rsidRPr="00DC42FF">
              <w:rPr>
                <w:rFonts w:ascii="Times New Roman" w:hAnsi="Times New Roman" w:cs="Times New Roman"/>
                <w:sz w:val="20"/>
                <w:szCs w:val="20"/>
              </w:rPr>
              <w:t>Обл</w:t>
            </w:r>
            <w:proofErr w:type="gramStart"/>
            <w:r w:rsidRPr="00DC42FF">
              <w:rPr>
                <w:rFonts w:ascii="Times New Roman" w:hAnsi="Times New Roman" w:cs="Times New Roman"/>
                <w:sz w:val="20"/>
                <w:szCs w:val="20"/>
              </w:rPr>
              <w:t>а</w:t>
            </w:r>
            <w:proofErr w:type="spellEnd"/>
            <w:r w:rsidRPr="00DC42FF">
              <w:rPr>
                <w:rFonts w:ascii="Times New Roman" w:hAnsi="Times New Roman" w:cs="Times New Roman"/>
                <w:sz w:val="20"/>
                <w:szCs w:val="20"/>
              </w:rPr>
              <w:t>-</w:t>
            </w:r>
            <w:proofErr w:type="gram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стной</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t xml:space="preserve">бюджет  </w:t>
            </w:r>
            <w:r w:rsidRPr="00DC42FF">
              <w:rPr>
                <w:rFonts w:ascii="Times New Roman" w:hAnsi="Times New Roman" w:cs="Times New Roman"/>
                <w:sz w:val="20"/>
                <w:szCs w:val="20"/>
              </w:rPr>
              <w:br/>
              <w:t xml:space="preserve">Ленин-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градс-кой</w:t>
            </w:r>
            <w:proofErr w:type="spellEnd"/>
            <w:r w:rsidRPr="00DC42FF">
              <w:rPr>
                <w:rFonts w:ascii="Times New Roman" w:hAnsi="Times New Roman" w:cs="Times New Roman"/>
                <w:sz w:val="20"/>
                <w:szCs w:val="20"/>
              </w:rPr>
              <w:br/>
              <w:t xml:space="preserve">области </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 xml:space="preserve">Местный </w:t>
            </w:r>
            <w:r w:rsidRPr="00DC42FF">
              <w:rPr>
                <w:rFonts w:ascii="Times New Roman" w:hAnsi="Times New Roman" w:cs="Times New Roman"/>
                <w:sz w:val="20"/>
                <w:szCs w:val="20"/>
              </w:rPr>
              <w:br/>
              <w:t xml:space="preserve">бюджет </w:t>
            </w:r>
            <w:r w:rsidRPr="00DC42FF">
              <w:rPr>
                <w:rFonts w:ascii="Times New Roman" w:hAnsi="Times New Roman" w:cs="Times New Roman"/>
                <w:sz w:val="20"/>
                <w:szCs w:val="20"/>
              </w:rPr>
              <w:br/>
              <w:t xml:space="preserve">  </w:t>
            </w:r>
            <w:r w:rsidRPr="00DC42FF">
              <w:rPr>
                <w:rFonts w:ascii="Times New Roman" w:hAnsi="Times New Roman" w:cs="Times New Roman"/>
                <w:sz w:val="20"/>
                <w:szCs w:val="20"/>
              </w:rPr>
              <w:br/>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proofErr w:type="spellStart"/>
            <w:r w:rsidRPr="00DC42FF">
              <w:rPr>
                <w:rFonts w:ascii="Times New Roman" w:hAnsi="Times New Roman" w:cs="Times New Roman"/>
                <w:sz w:val="20"/>
                <w:szCs w:val="20"/>
              </w:rPr>
              <w:t>Про-чие</w:t>
            </w:r>
            <w:proofErr w:type="spellEnd"/>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источ-ники</w:t>
            </w:r>
            <w:proofErr w:type="spellEnd"/>
            <w:r w:rsidRPr="00DC42FF">
              <w:rPr>
                <w:rFonts w:ascii="Times New Roman" w:hAnsi="Times New Roman" w:cs="Times New Roman"/>
                <w:sz w:val="20"/>
                <w:szCs w:val="20"/>
              </w:rPr>
              <w:t xml:space="preserve">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фи-на</w:t>
            </w:r>
            <w:proofErr w:type="gramStart"/>
            <w:r w:rsidRPr="00DC42FF">
              <w:rPr>
                <w:rFonts w:ascii="Times New Roman" w:hAnsi="Times New Roman" w:cs="Times New Roman"/>
                <w:sz w:val="20"/>
                <w:szCs w:val="20"/>
              </w:rPr>
              <w:t>н</w:t>
            </w:r>
            <w:proofErr w:type="spellEnd"/>
            <w:r w:rsidRPr="00DC42FF">
              <w:rPr>
                <w:rFonts w:ascii="Times New Roman" w:hAnsi="Times New Roman" w:cs="Times New Roman"/>
                <w:sz w:val="20"/>
                <w:szCs w:val="20"/>
              </w:rPr>
              <w:t>-</w:t>
            </w:r>
            <w:proofErr w:type="gramEnd"/>
            <w:r w:rsidRPr="00DC42FF">
              <w:rPr>
                <w:rFonts w:ascii="Times New Roman" w:hAnsi="Times New Roman" w:cs="Times New Roman"/>
                <w:sz w:val="20"/>
                <w:szCs w:val="20"/>
              </w:rPr>
              <w:br/>
              <w:t xml:space="preserve">сиро- </w:t>
            </w:r>
            <w:r w:rsidRPr="00DC42FF">
              <w:rPr>
                <w:rFonts w:ascii="Times New Roman" w:hAnsi="Times New Roman" w:cs="Times New Roman"/>
                <w:sz w:val="20"/>
                <w:szCs w:val="20"/>
              </w:rPr>
              <w:br/>
            </w:r>
            <w:proofErr w:type="spellStart"/>
            <w:r w:rsidRPr="00DC42FF">
              <w:rPr>
                <w:rFonts w:ascii="Times New Roman" w:hAnsi="Times New Roman" w:cs="Times New Roman"/>
                <w:sz w:val="20"/>
                <w:szCs w:val="20"/>
              </w:rPr>
              <w:t>вания</w:t>
            </w:r>
            <w:proofErr w:type="spellEnd"/>
            <w:r w:rsidRPr="00DC42FF">
              <w:rPr>
                <w:rFonts w:ascii="Times New Roman" w:hAnsi="Times New Roman" w:cs="Times New Roman"/>
                <w:sz w:val="20"/>
                <w:szCs w:val="20"/>
              </w:rPr>
              <w:t xml:space="preserve"> </w:t>
            </w:r>
          </w:p>
        </w:tc>
      </w:tr>
      <w:tr w:rsidR="00DC42FF" w:rsidRPr="00DC42FF" w:rsidTr="00DC42FF">
        <w:trPr>
          <w:gridAfter w:val="1"/>
          <w:wAfter w:w="11" w:type="dxa"/>
          <w:trHeight w:val="230"/>
        </w:trPr>
        <w:tc>
          <w:tcPr>
            <w:tcW w:w="163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5</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8</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10</w:t>
            </w:r>
          </w:p>
        </w:tc>
      </w:tr>
      <w:tr w:rsidR="00DC42FF" w:rsidRPr="00DC42FF" w:rsidTr="00DC42FF">
        <w:trPr>
          <w:gridAfter w:val="1"/>
          <w:wAfter w:w="11" w:type="dxa"/>
          <w:trHeight w:val="480"/>
        </w:trPr>
        <w:tc>
          <w:tcPr>
            <w:tcW w:w="163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Муниципальная</w:t>
            </w:r>
            <w:r w:rsidRPr="00DC42FF">
              <w:rPr>
                <w:rFonts w:ascii="Times New Roman" w:hAnsi="Times New Roman" w:cs="Times New Roman"/>
                <w:sz w:val="20"/>
                <w:szCs w:val="20"/>
              </w:rPr>
              <w:br/>
              <w:t>программа     «</w:t>
            </w:r>
            <w:proofErr w:type="spellStart"/>
            <w:proofErr w:type="gramStart"/>
            <w:r w:rsidRPr="00DC42FF">
              <w:rPr>
                <w:rFonts w:ascii="Times New Roman" w:hAnsi="Times New Roman" w:cs="Times New Roman"/>
                <w:sz w:val="20"/>
                <w:szCs w:val="20"/>
              </w:rPr>
              <w:t>Дополнитель-ные</w:t>
            </w:r>
            <w:proofErr w:type="spellEnd"/>
            <w:proofErr w:type="gramEnd"/>
            <w:r w:rsidRPr="00DC42FF">
              <w:rPr>
                <w:rFonts w:ascii="Times New Roman" w:hAnsi="Times New Roman" w:cs="Times New Roman"/>
                <w:sz w:val="20"/>
                <w:szCs w:val="20"/>
              </w:rPr>
              <w:t xml:space="preserve"> меры социальной поддержки населения в Ломоносовском муниципальном районе» </w:t>
            </w:r>
          </w:p>
        </w:tc>
        <w:tc>
          <w:tcPr>
            <w:tcW w:w="1176"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 xml:space="preserve">Отдел </w:t>
            </w:r>
            <w:proofErr w:type="spellStart"/>
            <w:r w:rsidRPr="00DC42FF">
              <w:rPr>
                <w:rFonts w:ascii="Times New Roman" w:hAnsi="Times New Roman" w:cs="Times New Roman"/>
                <w:sz w:val="20"/>
                <w:szCs w:val="20"/>
              </w:rPr>
              <w:t>социаль-но-культур-ных</w:t>
            </w:r>
            <w:proofErr w:type="spellEnd"/>
            <w:r w:rsidRPr="00DC42FF">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2018 год</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2021 год</w:t>
            </w: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2018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2019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2020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1112"/>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2021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gridAfter w:val="1"/>
          <w:wAfter w:w="11" w:type="dxa"/>
          <w:trHeight w:val="748"/>
        </w:trPr>
        <w:tc>
          <w:tcPr>
            <w:tcW w:w="4248" w:type="dxa"/>
            <w:gridSpan w:val="4"/>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b/>
                <w:sz w:val="20"/>
                <w:szCs w:val="20"/>
              </w:rPr>
              <w:t xml:space="preserve">Итого </w:t>
            </w:r>
            <w:r w:rsidRPr="00DC42FF">
              <w:rPr>
                <w:rFonts w:ascii="Times New Roman" w:hAnsi="Times New Roman" w:cs="Times New Roman"/>
                <w:sz w:val="20"/>
                <w:szCs w:val="20"/>
              </w:rPr>
              <w:t>по муниципальной программе     «Дополнительные меры социальной поддержки населения в Ломоносовском муниципальном районе»</w:t>
            </w:r>
          </w:p>
          <w:p w:rsidR="00DC42FF" w:rsidRPr="00DC42FF" w:rsidRDefault="00DC42FF" w:rsidP="00DC42FF">
            <w:pPr>
              <w:pStyle w:val="ConsPlusCell"/>
              <w:jc w:val="center"/>
              <w:rPr>
                <w:rFonts w:ascii="Times New Roman" w:hAnsi="Times New Roman" w:cs="Times New Roman"/>
                <w:b/>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2018-   2021</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09"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r>
      <w:tr w:rsidR="00DC42FF" w:rsidRPr="00DC42FF" w:rsidTr="00DC42FF">
        <w:trPr>
          <w:trHeight w:val="461"/>
        </w:trPr>
        <w:tc>
          <w:tcPr>
            <w:tcW w:w="1632"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eastAsia="Calibri" w:hAnsi="Times New Roman" w:cs="Times New Roman"/>
                <w:b/>
                <w:sz w:val="20"/>
                <w:szCs w:val="20"/>
              </w:rPr>
            </w:pPr>
            <w:r w:rsidRPr="00DC42FF">
              <w:rPr>
                <w:rFonts w:ascii="Times New Roman" w:hAnsi="Times New Roman" w:cs="Times New Roman"/>
                <w:b/>
                <w:sz w:val="20"/>
                <w:szCs w:val="20"/>
              </w:rPr>
              <w:t>Основное мероприятие</w:t>
            </w:r>
          </w:p>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t xml:space="preserve">Меры </w:t>
            </w:r>
            <w:r w:rsidRPr="00DC42FF">
              <w:rPr>
                <w:rFonts w:ascii="Times New Roman" w:hAnsi="Times New Roman" w:cs="Times New Roman"/>
                <w:sz w:val="20"/>
                <w:szCs w:val="20"/>
              </w:rPr>
              <w:lastRenderedPageBreak/>
              <w:t>социальной поддержки и социальной помощи из местного бюджета</w:t>
            </w:r>
          </w:p>
        </w:tc>
        <w:tc>
          <w:tcPr>
            <w:tcW w:w="1176"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sz w:val="20"/>
                <w:szCs w:val="20"/>
              </w:rPr>
            </w:pPr>
            <w:r w:rsidRPr="00DC42FF">
              <w:rPr>
                <w:rFonts w:ascii="Times New Roman" w:hAnsi="Times New Roman" w:cs="Times New Roman"/>
                <w:sz w:val="20"/>
                <w:szCs w:val="20"/>
              </w:rPr>
              <w:lastRenderedPageBreak/>
              <w:t xml:space="preserve">Отдел </w:t>
            </w:r>
            <w:proofErr w:type="spellStart"/>
            <w:r w:rsidRPr="00DC42FF">
              <w:rPr>
                <w:rFonts w:ascii="Times New Roman" w:hAnsi="Times New Roman" w:cs="Times New Roman"/>
                <w:sz w:val="20"/>
                <w:szCs w:val="20"/>
              </w:rPr>
              <w:t>социаль-но-</w:t>
            </w:r>
            <w:r w:rsidRPr="00DC42FF">
              <w:rPr>
                <w:rFonts w:ascii="Times New Roman" w:hAnsi="Times New Roman" w:cs="Times New Roman"/>
                <w:sz w:val="20"/>
                <w:szCs w:val="20"/>
              </w:rPr>
              <w:lastRenderedPageBreak/>
              <w:t>культур-ных</w:t>
            </w:r>
            <w:proofErr w:type="spellEnd"/>
            <w:r w:rsidRPr="00DC42FF">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lastRenderedPageBreak/>
              <w:t>2018 год</w:t>
            </w:r>
          </w:p>
        </w:tc>
        <w:tc>
          <w:tcPr>
            <w:tcW w:w="720" w:type="dxa"/>
            <w:vMerge w:val="restart"/>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2021 год</w:t>
            </w: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2018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sz w:val="20"/>
                <w:szCs w:val="20"/>
              </w:rPr>
            </w:pPr>
            <w:r w:rsidRPr="00DC42FF">
              <w:rPr>
                <w:rFonts w:ascii="Times New Roman" w:hAnsi="Times New Roman" w:cs="Times New Roman"/>
                <w:sz w:val="20"/>
                <w:szCs w:val="20"/>
              </w:rPr>
              <w:t>9 981,338</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trHeight w:val="439"/>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2019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22 868,625</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 xml:space="preserve">2020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0</w:t>
            </w:r>
          </w:p>
        </w:tc>
      </w:tr>
      <w:tr w:rsidR="00DC42FF" w:rsidRPr="00DC42FF" w:rsidTr="00DC42FF">
        <w:trPr>
          <w:trHeight w:val="480"/>
        </w:trPr>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2021</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sz w:val="20"/>
                <w:szCs w:val="20"/>
              </w:rPr>
            </w:pPr>
            <w:r w:rsidRPr="00DC42FF">
              <w:rPr>
                <w:rFonts w:ascii="Times New Roman" w:hAnsi="Times New Roman" w:cs="Times New Roman"/>
                <w:sz w:val="20"/>
                <w:szCs w:val="20"/>
              </w:rPr>
              <w:t>20 440,212</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sz w:val="20"/>
                <w:szCs w:val="20"/>
              </w:rPr>
            </w:pPr>
          </w:p>
        </w:tc>
      </w:tr>
      <w:tr w:rsidR="00DC42FF" w:rsidRPr="00DC42FF" w:rsidTr="00DC42FF">
        <w:tc>
          <w:tcPr>
            <w:tcW w:w="1632"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42FF" w:rsidRPr="00DC42FF" w:rsidRDefault="00DC42FF" w:rsidP="00165F86">
            <w:pPr>
              <w:rPr>
                <w:rFonts w:eastAsia="Arial"/>
                <w:sz w:val="20"/>
                <w:szCs w:val="20"/>
              </w:rPr>
            </w:pPr>
          </w:p>
        </w:tc>
        <w:tc>
          <w:tcPr>
            <w:tcW w:w="822" w:type="dxa"/>
            <w:tcBorders>
              <w:top w:val="single" w:sz="4" w:space="0" w:color="auto"/>
              <w:left w:val="single" w:sz="4" w:space="0" w:color="auto"/>
              <w:bottom w:val="single" w:sz="4" w:space="0" w:color="auto"/>
              <w:right w:val="single" w:sz="4" w:space="0" w:color="auto"/>
            </w:tcBorders>
          </w:tcPr>
          <w:p w:rsidR="00DC42FF" w:rsidRPr="00DC42FF" w:rsidRDefault="00DC42FF" w:rsidP="00165F86">
            <w:pPr>
              <w:pStyle w:val="ConsPlusCell"/>
              <w:rPr>
                <w:rFonts w:ascii="Times New Roman" w:hAnsi="Times New Roman" w:cs="Times New Roman"/>
                <w:b/>
                <w:sz w:val="18"/>
                <w:szCs w:val="18"/>
              </w:rPr>
            </w:pPr>
            <w:r w:rsidRPr="00DC42FF">
              <w:rPr>
                <w:rFonts w:ascii="Times New Roman" w:hAnsi="Times New Roman" w:cs="Times New Roman"/>
                <w:b/>
                <w:sz w:val="18"/>
                <w:szCs w:val="18"/>
              </w:rPr>
              <w:t xml:space="preserve">Итого по </w:t>
            </w:r>
            <w:proofErr w:type="spellStart"/>
            <w:proofErr w:type="gramStart"/>
            <w:r w:rsidRPr="00DC42FF">
              <w:rPr>
                <w:rFonts w:ascii="Times New Roman" w:hAnsi="Times New Roman" w:cs="Times New Roman"/>
                <w:b/>
                <w:sz w:val="18"/>
                <w:szCs w:val="18"/>
              </w:rPr>
              <w:t>основ-ному</w:t>
            </w:r>
            <w:proofErr w:type="spellEnd"/>
            <w:proofErr w:type="gramEnd"/>
            <w:r w:rsidRPr="00DC42FF">
              <w:rPr>
                <w:rFonts w:ascii="Times New Roman" w:hAnsi="Times New Roman" w:cs="Times New Roman"/>
                <w:b/>
                <w:sz w:val="18"/>
                <w:szCs w:val="18"/>
              </w:rPr>
              <w:t xml:space="preserve"> </w:t>
            </w:r>
            <w:proofErr w:type="spellStart"/>
            <w:r w:rsidRPr="00DC42FF">
              <w:rPr>
                <w:rFonts w:ascii="Times New Roman" w:hAnsi="Times New Roman" w:cs="Times New Roman"/>
                <w:b/>
                <w:sz w:val="18"/>
                <w:szCs w:val="18"/>
              </w:rPr>
              <w:t>меро-прия-тию</w:t>
            </w:r>
            <w:proofErr w:type="spellEnd"/>
            <w:r w:rsidRPr="00DC42FF">
              <w:rPr>
                <w:rFonts w:ascii="Times New Roman" w:hAnsi="Times New Roman" w:cs="Times New Roman"/>
                <w:b/>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2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c>
          <w:tcPr>
            <w:tcW w:w="1293" w:type="dxa"/>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ind w:right="-108"/>
              <w:jc w:val="center"/>
              <w:rPr>
                <w:rFonts w:ascii="Times New Roman" w:hAnsi="Times New Roman" w:cs="Times New Roman"/>
                <w:b/>
                <w:sz w:val="20"/>
                <w:szCs w:val="20"/>
              </w:rPr>
            </w:pPr>
            <w:r w:rsidRPr="00DC42FF">
              <w:rPr>
                <w:rFonts w:ascii="Times New Roman" w:hAnsi="Times New Roman" w:cs="Times New Roman"/>
                <w:b/>
                <w:sz w:val="20"/>
                <w:szCs w:val="20"/>
              </w:rPr>
              <w:t>73 730,387</w:t>
            </w:r>
          </w:p>
        </w:tc>
        <w:tc>
          <w:tcPr>
            <w:tcW w:w="720" w:type="dxa"/>
            <w:gridSpan w:val="2"/>
            <w:tcBorders>
              <w:top w:val="single" w:sz="4" w:space="0" w:color="auto"/>
              <w:left w:val="single" w:sz="4" w:space="0" w:color="auto"/>
              <w:bottom w:val="single" w:sz="4" w:space="0" w:color="auto"/>
              <w:right w:val="single" w:sz="4" w:space="0" w:color="auto"/>
            </w:tcBorders>
          </w:tcPr>
          <w:p w:rsidR="00DC42FF" w:rsidRPr="00DC42FF" w:rsidRDefault="00DC42FF" w:rsidP="00DC42FF">
            <w:pPr>
              <w:pStyle w:val="ConsPlusCell"/>
              <w:jc w:val="center"/>
              <w:rPr>
                <w:rFonts w:ascii="Times New Roman" w:hAnsi="Times New Roman" w:cs="Times New Roman"/>
                <w:b/>
                <w:sz w:val="20"/>
                <w:szCs w:val="20"/>
              </w:rPr>
            </w:pPr>
            <w:r w:rsidRPr="00DC42FF">
              <w:rPr>
                <w:rFonts w:ascii="Times New Roman" w:hAnsi="Times New Roman" w:cs="Times New Roman"/>
                <w:b/>
                <w:sz w:val="20"/>
                <w:szCs w:val="20"/>
              </w:rPr>
              <w:t>0</w:t>
            </w:r>
          </w:p>
        </w:tc>
      </w:tr>
    </w:tbl>
    <w:p w:rsidR="00DC42FF" w:rsidRDefault="00DC42FF" w:rsidP="00DC42FF">
      <w:r>
        <w:t xml:space="preserve">                                                                                                                                                               ».</w:t>
      </w:r>
    </w:p>
    <w:p w:rsidR="00DC42FF" w:rsidRDefault="00DC42FF" w:rsidP="00DC42FF">
      <w:pPr>
        <w:rPr>
          <w:sz w:val="28"/>
          <w:szCs w:val="28"/>
        </w:rPr>
      </w:pPr>
    </w:p>
    <w:p w:rsidR="00DC42FF" w:rsidRDefault="00DC42FF" w:rsidP="00DC42FF">
      <w:pPr>
        <w:rPr>
          <w:sz w:val="28"/>
          <w:szCs w:val="28"/>
        </w:rPr>
      </w:pPr>
    </w:p>
    <w:p w:rsidR="00DC42FF" w:rsidRDefault="00DC42FF" w:rsidP="00DC42FF">
      <w:pPr>
        <w:rPr>
          <w:sz w:val="28"/>
          <w:szCs w:val="28"/>
        </w:rPr>
      </w:pPr>
      <w:r>
        <w:rPr>
          <w:sz w:val="28"/>
          <w:szCs w:val="28"/>
        </w:rPr>
        <w:t xml:space="preserve">Начальник отдела </w:t>
      </w:r>
    </w:p>
    <w:p w:rsidR="00DC42FF" w:rsidRDefault="00DC42FF" w:rsidP="00DC42FF">
      <w:r>
        <w:rPr>
          <w:sz w:val="28"/>
          <w:szCs w:val="28"/>
        </w:rPr>
        <w:t>социально-культурных проектов                                                          А.А. Кузнецов</w:t>
      </w:r>
    </w:p>
    <w:p w:rsidR="00DC42FF" w:rsidRDefault="00DC42FF" w:rsidP="00DC42FF">
      <w:r>
        <w:t xml:space="preserve">                                                                       </w:t>
      </w:r>
    </w:p>
    <w:p w:rsidR="001E528E" w:rsidRDefault="001E528E" w:rsidP="001E528E">
      <w:pPr>
        <w:jc w:val="both"/>
      </w:pPr>
    </w:p>
    <w:sectPr w:rsidR="001E528E" w:rsidSect="00DC42FF">
      <w:pgSz w:w="11907" w:h="16840" w:code="9"/>
      <w:pgMar w:top="1134" w:right="567"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B0" w:rsidRDefault="00B46DB0">
      <w:r>
        <w:separator/>
      </w:r>
    </w:p>
  </w:endnote>
  <w:endnote w:type="continuationSeparator" w:id="0">
    <w:p w:rsidR="00B46DB0" w:rsidRDefault="00B46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B0" w:rsidRDefault="00B46DB0">
      <w:r>
        <w:separator/>
      </w:r>
    </w:p>
  </w:footnote>
  <w:footnote w:type="continuationSeparator" w:id="0">
    <w:p w:rsidR="00B46DB0" w:rsidRDefault="00B46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2"/>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1"/>
  </w:num>
  <w:num w:numId="31">
    <w:abstractNumId w:val="9"/>
  </w:num>
  <w:num w:numId="32">
    <w:abstractNumId w:val="7"/>
  </w:num>
  <w:num w:numId="33">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66D7A"/>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249FD"/>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3352"/>
    <w:rsid w:val="009B6389"/>
    <w:rsid w:val="009D0ED0"/>
    <w:rsid w:val="009D42FF"/>
    <w:rsid w:val="009D6FA1"/>
    <w:rsid w:val="009F0AA1"/>
    <w:rsid w:val="009F496B"/>
    <w:rsid w:val="00A1097B"/>
    <w:rsid w:val="00A114B5"/>
    <w:rsid w:val="00A32BE5"/>
    <w:rsid w:val="00A420FA"/>
    <w:rsid w:val="00A43299"/>
    <w:rsid w:val="00A55144"/>
    <w:rsid w:val="00A71D41"/>
    <w:rsid w:val="00A725E3"/>
    <w:rsid w:val="00A726D2"/>
    <w:rsid w:val="00A92B05"/>
    <w:rsid w:val="00AA70CA"/>
    <w:rsid w:val="00AA74CF"/>
    <w:rsid w:val="00AB0363"/>
    <w:rsid w:val="00AB0613"/>
    <w:rsid w:val="00AB63C0"/>
    <w:rsid w:val="00AC0C77"/>
    <w:rsid w:val="00AC1372"/>
    <w:rsid w:val="00AD2500"/>
    <w:rsid w:val="00AD57C8"/>
    <w:rsid w:val="00B02270"/>
    <w:rsid w:val="00B14C5B"/>
    <w:rsid w:val="00B46DB0"/>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30607"/>
    <w:rsid w:val="00D45004"/>
    <w:rsid w:val="00D45641"/>
    <w:rsid w:val="00D469C2"/>
    <w:rsid w:val="00D60392"/>
    <w:rsid w:val="00D64517"/>
    <w:rsid w:val="00D84228"/>
    <w:rsid w:val="00D94753"/>
    <w:rsid w:val="00D95655"/>
    <w:rsid w:val="00DA5247"/>
    <w:rsid w:val="00DC0799"/>
    <w:rsid w:val="00DC42FF"/>
    <w:rsid w:val="00DD4460"/>
    <w:rsid w:val="00DE7577"/>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2019-12-11T12:59:00Z</dcterms:created>
  <dcterms:modified xsi:type="dcterms:W3CDTF">2019-12-11T12:59:00Z</dcterms:modified>
</cp:coreProperties>
</file>