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Look w:val="04A0"/>
      </w:tblPr>
      <w:tblGrid>
        <w:gridCol w:w="5776"/>
        <w:gridCol w:w="4289"/>
      </w:tblGrid>
      <w:tr w:rsidR="00EA5043" w:rsidTr="00EA5043">
        <w:tc>
          <w:tcPr>
            <w:tcW w:w="5778" w:type="dxa"/>
          </w:tcPr>
          <w:p w:rsidR="00EA5043" w:rsidRDefault="00EA504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</w:pPr>
          </w:p>
          <w:p w:rsidR="00EA5043" w:rsidRDefault="00EA50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A5043" w:rsidRDefault="00EA50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A5043" w:rsidRDefault="00EA50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A5043" w:rsidRDefault="00EA5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A5043" w:rsidRDefault="00EA5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A5043" w:rsidRDefault="00EA5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A5043" w:rsidRDefault="00EA5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A5043" w:rsidRDefault="00EA5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A5043" w:rsidRDefault="00EA5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A5043" w:rsidRDefault="00EA5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A5043" w:rsidRDefault="00EA5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A5043" w:rsidRDefault="00EA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административный регламент по предоставлению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торгов» утвержденный постановлением администрации Ломоносовского муниципального района Ленинградской области № 621/24 от 16.04.2024 г. </w:t>
            </w:r>
          </w:p>
        </w:tc>
        <w:tc>
          <w:tcPr>
            <w:tcW w:w="4290" w:type="dxa"/>
          </w:tcPr>
          <w:p w:rsidR="00EA5043" w:rsidRDefault="00EA50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5043" w:rsidRDefault="00EA5043" w:rsidP="00EA5043">
      <w:pPr>
        <w:pStyle w:val="a4"/>
        <w:tabs>
          <w:tab w:val="left" w:pos="1276"/>
        </w:tabs>
        <w:spacing w:line="240" w:lineRule="auto"/>
        <w:ind w:right="-142" w:firstLine="851"/>
        <w:rPr>
          <w:rFonts w:ascii="Times New Roman" w:hAnsi="Times New Roman"/>
          <w:sz w:val="26"/>
          <w:szCs w:val="26"/>
        </w:rPr>
      </w:pPr>
    </w:p>
    <w:p w:rsidR="00EA5043" w:rsidRDefault="00EA5043" w:rsidP="00EA5043">
      <w:pPr>
        <w:pStyle w:val="a4"/>
        <w:tabs>
          <w:tab w:val="left" w:pos="1276"/>
        </w:tabs>
        <w:spacing w:line="240" w:lineRule="auto"/>
        <w:ind w:right="-142" w:firstLine="851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Федеральным законом от 25.10.2001 г. № 137-ФЗ «О введении в действие Земельного кодекса Российской Федерации», Положением о комитете по управлению муниципальным имуществом администрации Ломоносовского муниципального района Ленинградской области, утвержденным решением</w:t>
      </w:r>
      <w:proofErr w:type="gramEnd"/>
      <w:r>
        <w:rPr>
          <w:rFonts w:ascii="Times New Roman" w:hAnsi="Times New Roman"/>
          <w:sz w:val="26"/>
          <w:szCs w:val="26"/>
        </w:rPr>
        <w:t xml:space="preserve"> Совета депутатов муниципального образования Ломоносовский муниципальный район Ленинградской области от 18.08.2021г. №29 (в редакции </w:t>
      </w:r>
      <w:proofErr w:type="gramStart"/>
      <w:r>
        <w:rPr>
          <w:rFonts w:ascii="Times New Roman" w:hAnsi="Times New Roman"/>
          <w:sz w:val="26"/>
          <w:szCs w:val="26"/>
        </w:rPr>
        <w:t>решения Совета депутатов Ломоносовского муниципального района Ленинградской области</w:t>
      </w:r>
      <w:proofErr w:type="gramEnd"/>
      <w:r>
        <w:rPr>
          <w:rFonts w:ascii="Times New Roman" w:hAnsi="Times New Roman"/>
          <w:sz w:val="26"/>
          <w:szCs w:val="26"/>
        </w:rPr>
        <w:t xml:space="preserve"> от 31 мая 2023 года № 19), администрация Ломоносовского муниципального района Ленинградской области,</w:t>
      </w:r>
    </w:p>
    <w:p w:rsidR="00EA5043" w:rsidRDefault="00EA5043" w:rsidP="00EA5043">
      <w:pPr>
        <w:pStyle w:val="3"/>
        <w:jc w:val="center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/>
          <w:sz w:val="26"/>
          <w:szCs w:val="26"/>
        </w:rPr>
        <w:t>н</w:t>
      </w:r>
      <w:proofErr w:type="spellEnd"/>
      <w:r>
        <w:rPr>
          <w:rFonts w:ascii="Times New Roman" w:hAnsi="Times New Roman"/>
          <w:sz w:val="26"/>
          <w:szCs w:val="26"/>
        </w:rPr>
        <w:t xml:space="preserve"> о в л я е т: </w:t>
      </w:r>
    </w:p>
    <w:p w:rsidR="00EA5043" w:rsidRDefault="00EA5043" w:rsidP="00EA5043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следующие изменения в административный регламент по предоставлению муниципальной услуги «Предоставление земельного участка, находящегося в 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торгов», утвержденный постановлением администрации  Ломоносовского муниципального района Ленинградской области № 621/24 от 16.04.2024:</w:t>
      </w:r>
    </w:p>
    <w:p w:rsidR="00EA5043" w:rsidRDefault="00EA5043" w:rsidP="00EA50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1)  пункт 2.4. читать в новой редакции «</w:t>
      </w:r>
      <w:r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составляет 14 рабочих (не более 20 календарных) дней  (в период до </w:t>
      </w:r>
      <w:r>
        <w:rPr>
          <w:rFonts w:ascii="Times New Roman" w:hAnsi="Times New Roman" w:cs="Times New Roman"/>
          <w:sz w:val="26"/>
          <w:szCs w:val="26"/>
        </w:rPr>
        <w:lastRenderedPageBreak/>
        <w:t>01.01.2025 – не более 10 рабочих дней) со дня поступления заявления и документов в Администрацию»;</w:t>
      </w:r>
      <w:proofErr w:type="gramEnd"/>
    </w:p>
    <w:p w:rsidR="00EA5043" w:rsidRDefault="00EA5043" w:rsidP="00EA50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пункт 2.6., подпункт 1) после слова «заявление» дополнить словами «в электронной форме», далее по тексту;</w:t>
      </w:r>
    </w:p>
    <w:p w:rsidR="00EA5043" w:rsidRDefault="00EA5043" w:rsidP="00EA50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3) в пункте 2.7. исправить нумерацию, подпункты 36), 37), 38) считать подпунктами 34), 35, 36) соответственно;</w:t>
      </w:r>
      <w:proofErr w:type="gramEnd"/>
    </w:p>
    <w:p w:rsidR="00EA5043" w:rsidRDefault="00EA5043" w:rsidP="00EA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4)  в пункте 3.1.1. подпункт 2) изложить в новой редакции «рассмотрение заявления и документов о предоставлении муниципальной услуги – 10 рабочих дней (в период до 01.01.2025 – 6 рабочих дней);</w:t>
      </w:r>
    </w:p>
    <w:p w:rsidR="00EA5043" w:rsidRDefault="00EA5043" w:rsidP="00EA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5) в Приложении 1 к административному регламенту вместо слов «В администрацию МО «_________» Ленинградской области» читать «В администрацию ____________ Ленинградской области».</w:t>
      </w:r>
    </w:p>
    <w:p w:rsidR="00EA5043" w:rsidRDefault="00EA5043" w:rsidP="00EA504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</w:t>
      </w:r>
      <w:r>
        <w:rPr>
          <w:rFonts w:ascii="Times New Roman" w:hAnsi="Times New Roman"/>
          <w:color w:val="000000" w:themeColor="text1"/>
          <w:sz w:val="26"/>
          <w:szCs w:val="26"/>
        </w:rPr>
        <w:t>правлению по взаимодействию с органами МСУ и организационной работе администрации Ломоносовского муниципального района Ленинградской области обеспечить внесение изменений в сведения о муниципальной услуге в реестр муниципальных услуг, предоставляемых администрацией Ломоносовского муниципального района Ленинградской области.</w:t>
      </w:r>
    </w:p>
    <w:p w:rsidR="00EA5043" w:rsidRDefault="00EA5043" w:rsidP="00EA504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3. Комитету по управлению муниципальным имуществом администрации Ломоносовского муниципального района Ленинградской области обеспечить уведомление  государственного бюджетного учреждения Ленинградской области «Многофункциональный центр предоставления государственных и муниципальных услуг» об изменении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письма.</w:t>
      </w:r>
    </w:p>
    <w:p w:rsidR="00EA5043" w:rsidRDefault="00EA5043" w:rsidP="00EA5043">
      <w:pPr>
        <w:spacing w:after="0" w:line="240" w:lineRule="auto"/>
        <w:ind w:firstLine="539"/>
        <w:jc w:val="both"/>
      </w:pPr>
      <w:r>
        <w:rPr>
          <w:rFonts w:ascii="Times New Roman" w:hAnsi="Times New Roman"/>
          <w:color w:val="000000" w:themeColor="text1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4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/>
            <w:sz w:val="26"/>
            <w:szCs w:val="26"/>
            <w:lang w:val="en-US"/>
          </w:rPr>
          <w:t>lomonosovlo</w:t>
        </w:r>
        <w:proofErr w:type="spellEnd"/>
        <w:r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EA5043" w:rsidRDefault="00EA5043" w:rsidP="00EA5043">
      <w:pPr>
        <w:pStyle w:val="2"/>
        <w:tabs>
          <w:tab w:val="left" w:pos="1134"/>
        </w:tabs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по имущественным отношениям А.Р. Гасанова.</w:t>
      </w:r>
    </w:p>
    <w:tbl>
      <w:tblPr>
        <w:tblW w:w="0" w:type="auto"/>
        <w:tblLook w:val="04A0"/>
      </w:tblPr>
      <w:tblGrid>
        <w:gridCol w:w="4797"/>
        <w:gridCol w:w="4774"/>
      </w:tblGrid>
      <w:tr w:rsidR="00EA5043" w:rsidTr="00EA5043">
        <w:trPr>
          <w:trHeight w:val="474"/>
        </w:trPr>
        <w:tc>
          <w:tcPr>
            <w:tcW w:w="4961" w:type="dxa"/>
          </w:tcPr>
          <w:p w:rsidR="00EA5043" w:rsidRDefault="00EA5043">
            <w:pPr>
              <w:pStyle w:val="2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EA5043" w:rsidRDefault="00EA5043">
            <w:pPr>
              <w:pStyle w:val="2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EA5043" w:rsidRDefault="00EA5043">
            <w:pPr>
              <w:pStyle w:val="2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EA5043" w:rsidRDefault="00EA5043">
            <w:pPr>
              <w:pStyle w:val="2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4962" w:type="dxa"/>
          </w:tcPr>
          <w:p w:rsidR="00EA5043" w:rsidRDefault="00EA5043">
            <w:pPr>
              <w:pStyle w:val="2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EA5043" w:rsidRDefault="00EA5043">
            <w:pPr>
              <w:pStyle w:val="2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A5043" w:rsidRDefault="00EA5043">
            <w:pPr>
              <w:pStyle w:val="2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A5043" w:rsidRDefault="00EA5043">
            <w:pPr>
              <w:pStyle w:val="2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А.О. Кондрашов</w:t>
            </w:r>
          </w:p>
        </w:tc>
      </w:tr>
    </w:tbl>
    <w:p w:rsidR="00EA5043" w:rsidRDefault="00EA5043" w:rsidP="00EA5043">
      <w:pPr>
        <w:spacing w:after="0" w:line="240" w:lineRule="auto"/>
        <w:ind w:left="3960"/>
        <w:jc w:val="both"/>
        <w:rPr>
          <w:rFonts w:ascii="Times New Roman" w:hAnsi="Times New Roman"/>
          <w:sz w:val="26"/>
          <w:szCs w:val="26"/>
        </w:rPr>
      </w:pPr>
    </w:p>
    <w:p w:rsidR="00EA5043" w:rsidRDefault="00EA5043" w:rsidP="00EA5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EA5043" w:rsidRDefault="00EA5043" w:rsidP="00EA5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043" w:rsidRDefault="00EA5043" w:rsidP="00EA5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043" w:rsidRDefault="00EA5043" w:rsidP="00EA5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043" w:rsidRDefault="00EA5043" w:rsidP="00EA5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043" w:rsidRDefault="00EA5043" w:rsidP="00EA5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043" w:rsidRDefault="00EA5043" w:rsidP="00EA5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043" w:rsidRDefault="00EA5043" w:rsidP="00EA5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043" w:rsidRDefault="00EA5043" w:rsidP="00EA5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043" w:rsidRDefault="00EA5043" w:rsidP="00EA5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043" w:rsidRDefault="00EA5043" w:rsidP="00EA5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043" w:rsidRDefault="00EA5043" w:rsidP="00EA5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5410" w:rsidRDefault="00B15410"/>
    <w:sectPr w:rsidR="00B15410" w:rsidSect="00B1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A5043"/>
    <w:rsid w:val="00B15410"/>
    <w:rsid w:val="00EA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043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EA5043"/>
    <w:pPr>
      <w:spacing w:after="0" w:line="273" w:lineRule="exact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A504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A5043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A5043"/>
    <w:rPr>
      <w:rFonts w:ascii="Calibri" w:eastAsia="Times New Roman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EA504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A5043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A50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monosov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вербицкая_мп</dc:creator>
  <cp:keywords/>
  <dc:description/>
  <cp:lastModifiedBy>вербицкая_мп</cp:lastModifiedBy>
  <cp:revision>2</cp:revision>
  <dcterms:created xsi:type="dcterms:W3CDTF">2024-06-17T12:15:00Z</dcterms:created>
  <dcterms:modified xsi:type="dcterms:W3CDTF">2024-06-17T12:15:00Z</dcterms:modified>
</cp:coreProperties>
</file>