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FC" w:rsidRDefault="004341FC" w:rsidP="004341FC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61044310" r:id="rId9"/>
        </w:object>
      </w:r>
    </w:p>
    <w:p w:rsidR="004341FC" w:rsidRPr="00416B7F" w:rsidRDefault="004341FC" w:rsidP="004341FC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4341FC" w:rsidRDefault="004341FC" w:rsidP="004341FC">
      <w:pPr>
        <w:spacing w:line="273" w:lineRule="exact"/>
        <w:jc w:val="center"/>
        <w:rPr>
          <w:b/>
          <w:sz w:val="28"/>
          <w:szCs w:val="28"/>
        </w:rPr>
      </w:pPr>
    </w:p>
    <w:p w:rsidR="004341FC" w:rsidRPr="00416B7F" w:rsidRDefault="004341FC" w:rsidP="004341FC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4341FC" w:rsidRPr="00726532" w:rsidRDefault="004341FC" w:rsidP="001A4E8F">
      <w:pPr>
        <w:spacing w:line="273" w:lineRule="exact"/>
      </w:pPr>
      <w:r>
        <w:t>о</w:t>
      </w:r>
      <w:r w:rsidRPr="00327D65">
        <w:t xml:space="preserve">т  </w:t>
      </w:r>
      <w:r w:rsidR="001A4E8F">
        <w:t>09.11.2023</w:t>
      </w:r>
      <w:r w:rsidRPr="00327D65">
        <w:t xml:space="preserve">                                                                                                  </w:t>
      </w:r>
      <w:r w:rsidR="001A4E8F">
        <w:t xml:space="preserve">              </w:t>
      </w:r>
      <w:r>
        <w:t>№</w:t>
      </w:r>
      <w:r w:rsidR="001A4E8F">
        <w:t xml:space="preserve"> 1801/23</w:t>
      </w:r>
    </w:p>
    <w:p w:rsidR="00DC504F" w:rsidRPr="004341FC" w:rsidRDefault="00DC504F" w:rsidP="004341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DC504F" w:rsidRPr="00BB75F5" w:rsidTr="00BB75F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C504F" w:rsidRPr="00BB75F5" w:rsidRDefault="00DC504F" w:rsidP="00D3585B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BB75F5">
              <w:rPr>
                <w:b w:val="0"/>
                <w:sz w:val="26"/>
                <w:szCs w:val="26"/>
              </w:rPr>
              <w:t xml:space="preserve">Об утверждении муниципальной программы </w:t>
            </w:r>
            <w:r w:rsidR="00BB75F5" w:rsidRPr="00BB75F5">
              <w:rPr>
                <w:b w:val="0"/>
                <w:sz w:val="26"/>
                <w:szCs w:val="26"/>
              </w:rPr>
              <w:t xml:space="preserve">муниципального образования </w:t>
            </w:r>
            <w:r w:rsidRPr="00BB75F5">
              <w:rPr>
                <w:b w:val="0"/>
                <w:sz w:val="26"/>
                <w:szCs w:val="26"/>
              </w:rPr>
              <w:t>Ломоносовск</w:t>
            </w:r>
            <w:r w:rsidR="00BB75F5" w:rsidRPr="00BB75F5">
              <w:rPr>
                <w:b w:val="0"/>
                <w:sz w:val="26"/>
                <w:szCs w:val="26"/>
              </w:rPr>
              <w:t xml:space="preserve">ий </w:t>
            </w:r>
            <w:r w:rsidRPr="00BB75F5">
              <w:rPr>
                <w:b w:val="0"/>
                <w:sz w:val="26"/>
                <w:szCs w:val="26"/>
              </w:rPr>
              <w:t>муниципальн</w:t>
            </w:r>
            <w:r w:rsidR="00BB75F5" w:rsidRPr="00BB75F5">
              <w:rPr>
                <w:b w:val="0"/>
                <w:sz w:val="26"/>
                <w:szCs w:val="26"/>
              </w:rPr>
              <w:t>ый</w:t>
            </w:r>
            <w:r w:rsidRPr="00BB75F5">
              <w:rPr>
                <w:b w:val="0"/>
                <w:sz w:val="26"/>
                <w:szCs w:val="26"/>
              </w:rPr>
              <w:t xml:space="preserve"> район Ленинградской области «Поддержка социально ориентированных некоммерческих организаций Ломоносовско</w:t>
            </w:r>
            <w:r w:rsidR="00D3585B">
              <w:rPr>
                <w:b w:val="0"/>
                <w:sz w:val="26"/>
                <w:szCs w:val="26"/>
              </w:rPr>
              <w:t>го</w:t>
            </w:r>
            <w:r w:rsidRPr="00BB75F5">
              <w:rPr>
                <w:b w:val="0"/>
                <w:sz w:val="26"/>
                <w:szCs w:val="26"/>
              </w:rPr>
              <w:t xml:space="preserve"> муниципально</w:t>
            </w:r>
            <w:r w:rsidR="00D3585B">
              <w:rPr>
                <w:b w:val="0"/>
                <w:sz w:val="26"/>
                <w:szCs w:val="26"/>
              </w:rPr>
              <w:t>го</w:t>
            </w:r>
            <w:r w:rsidRPr="00BB75F5">
              <w:rPr>
                <w:b w:val="0"/>
                <w:sz w:val="26"/>
                <w:szCs w:val="26"/>
              </w:rPr>
              <w:t xml:space="preserve"> район</w:t>
            </w:r>
            <w:r w:rsidR="00D3585B">
              <w:rPr>
                <w:b w:val="0"/>
                <w:sz w:val="26"/>
                <w:szCs w:val="26"/>
              </w:rPr>
              <w:t>а</w:t>
            </w:r>
            <w:r w:rsidRPr="00BB75F5">
              <w:rPr>
                <w:b w:val="0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DC504F" w:rsidRDefault="00DC504F" w:rsidP="00DC5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04F" w:rsidRDefault="00DC504F" w:rsidP="00DC5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04F" w:rsidRDefault="00DC504F" w:rsidP="00DC5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04F" w:rsidRDefault="00DC504F" w:rsidP="00DC5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04F" w:rsidRDefault="00DC504F" w:rsidP="00DC5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04F" w:rsidRDefault="00DC504F" w:rsidP="00DC5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04F" w:rsidRDefault="00DC504F" w:rsidP="00DC5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04F" w:rsidRPr="00BB75F5" w:rsidRDefault="001F17B4" w:rsidP="001F17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B75F5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Российской Федерации, бюджетной росписью муниципального образования Ломоносовский муниципальный район Ленинградской области, постановлением администрации муниципального образования Ломоносовский муниципальный район Ленинградской области от 18.03.2022 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области, постановлением администрации муниципального образования Ломоносовский муниципальный район Ленинградской области от</w:t>
      </w:r>
      <w:r w:rsidR="00733CEE">
        <w:rPr>
          <w:rFonts w:ascii="Times New Roman" w:hAnsi="Times New Roman" w:cs="Times New Roman"/>
          <w:sz w:val="26"/>
          <w:szCs w:val="26"/>
        </w:rPr>
        <w:t> </w:t>
      </w:r>
      <w:r w:rsidRPr="00BB75F5">
        <w:rPr>
          <w:rFonts w:ascii="Times New Roman" w:hAnsi="Times New Roman" w:cs="Times New Roman"/>
          <w:sz w:val="26"/>
          <w:szCs w:val="26"/>
        </w:rPr>
        <w:t>27.04.2022 № 715/22 «Об утверждении Методических указаний по разработке и</w:t>
      </w:r>
      <w:r w:rsidR="00733CEE">
        <w:rPr>
          <w:rFonts w:ascii="Times New Roman" w:hAnsi="Times New Roman" w:cs="Times New Roman"/>
          <w:sz w:val="26"/>
          <w:szCs w:val="26"/>
        </w:rPr>
        <w:t> </w:t>
      </w:r>
      <w:r w:rsidRPr="00BB75F5">
        <w:rPr>
          <w:rFonts w:ascii="Times New Roman" w:hAnsi="Times New Roman" w:cs="Times New Roman"/>
          <w:sz w:val="26"/>
          <w:szCs w:val="26"/>
        </w:rPr>
        <w:t>реализации муниципальных программ муниципального образования Ломоносовский муниципальный район Ленинградской области» администрация Ломоносовского муниципального района Ленинградской области</w:t>
      </w:r>
    </w:p>
    <w:p w:rsidR="001F17B4" w:rsidRPr="00B1623F" w:rsidRDefault="001F17B4" w:rsidP="001F17B4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DC504F" w:rsidRPr="00BB75F5" w:rsidRDefault="00DC504F" w:rsidP="00DC504F">
      <w:pPr>
        <w:pStyle w:val="ConsPlusTitle"/>
        <w:widowControl/>
        <w:ind w:firstLine="540"/>
        <w:jc w:val="center"/>
        <w:rPr>
          <w:b w:val="0"/>
          <w:sz w:val="26"/>
          <w:szCs w:val="26"/>
        </w:rPr>
      </w:pPr>
      <w:proofErr w:type="gramStart"/>
      <w:r w:rsidRPr="00BB75F5">
        <w:rPr>
          <w:b w:val="0"/>
          <w:sz w:val="26"/>
          <w:szCs w:val="26"/>
        </w:rPr>
        <w:t>п</w:t>
      </w:r>
      <w:proofErr w:type="gramEnd"/>
      <w:r w:rsidRPr="00BB75F5">
        <w:rPr>
          <w:b w:val="0"/>
          <w:sz w:val="26"/>
          <w:szCs w:val="26"/>
        </w:rPr>
        <w:t xml:space="preserve"> о с т а н о в л я е т:</w:t>
      </w:r>
    </w:p>
    <w:p w:rsidR="00DC504F" w:rsidRPr="00B1623F" w:rsidRDefault="00DC504F" w:rsidP="00DC504F">
      <w:pPr>
        <w:pStyle w:val="ConsPlusTitle"/>
        <w:widowControl/>
        <w:ind w:firstLine="540"/>
        <w:jc w:val="center"/>
        <w:rPr>
          <w:b w:val="0"/>
          <w:sz w:val="14"/>
          <w:szCs w:val="14"/>
        </w:rPr>
      </w:pPr>
    </w:p>
    <w:p w:rsidR="00DC504F" w:rsidRPr="00BB75F5" w:rsidRDefault="00DC504F" w:rsidP="00DC504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BB75F5">
        <w:rPr>
          <w:sz w:val="26"/>
          <w:szCs w:val="26"/>
          <w:lang w:eastAsia="en-US"/>
        </w:rPr>
        <w:t xml:space="preserve">1. </w:t>
      </w:r>
      <w:r w:rsidR="008814E6">
        <w:rPr>
          <w:sz w:val="26"/>
          <w:szCs w:val="26"/>
          <w:lang w:eastAsia="en-US"/>
        </w:rPr>
        <w:t xml:space="preserve"> </w:t>
      </w:r>
      <w:r w:rsidRPr="00BB75F5">
        <w:rPr>
          <w:sz w:val="26"/>
          <w:szCs w:val="26"/>
          <w:lang w:eastAsia="en-US"/>
        </w:rPr>
        <w:t>Утвердить муниципальную программу</w:t>
      </w:r>
      <w:r w:rsidRPr="00BB75F5">
        <w:rPr>
          <w:sz w:val="26"/>
          <w:szCs w:val="26"/>
        </w:rPr>
        <w:t xml:space="preserve"> </w:t>
      </w:r>
      <w:r w:rsidR="00BB75F5" w:rsidRPr="00BB75F5">
        <w:rPr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 w:rsidRPr="00BB75F5">
        <w:rPr>
          <w:sz w:val="26"/>
          <w:szCs w:val="26"/>
        </w:rPr>
        <w:t>«Поддержка социально ориентированных некоммерческих организаций Ломоносовского муниципального района» согласно приложению</w:t>
      </w:r>
      <w:r w:rsidR="00BB75F5" w:rsidRPr="00BB75F5">
        <w:rPr>
          <w:sz w:val="26"/>
          <w:szCs w:val="26"/>
        </w:rPr>
        <w:t xml:space="preserve"> к настоящему постановлению</w:t>
      </w:r>
      <w:r w:rsidRPr="00BB75F5">
        <w:rPr>
          <w:sz w:val="26"/>
          <w:szCs w:val="26"/>
        </w:rPr>
        <w:t>.</w:t>
      </w:r>
    </w:p>
    <w:p w:rsidR="00DC504F" w:rsidRDefault="008814E6" w:rsidP="00DC504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C504F" w:rsidRPr="00BB75F5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BB75F5" w:rsidRPr="00BB75F5" w:rsidRDefault="00BB75F5" w:rsidP="00DC504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814E6">
        <w:rPr>
          <w:sz w:val="26"/>
          <w:szCs w:val="26"/>
        </w:rPr>
        <w:t xml:space="preserve">    </w:t>
      </w:r>
      <w:r>
        <w:rPr>
          <w:sz w:val="26"/>
          <w:szCs w:val="26"/>
        </w:rPr>
        <w:t>Настоящее постановление вступает в силу с 01.01.2024.</w:t>
      </w:r>
    </w:p>
    <w:p w:rsidR="00DC504F" w:rsidRPr="00BB75F5" w:rsidRDefault="00BB75F5" w:rsidP="00DC504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DC504F" w:rsidRPr="00BB75F5">
        <w:rPr>
          <w:sz w:val="26"/>
          <w:szCs w:val="26"/>
        </w:rPr>
        <w:t xml:space="preserve">. </w:t>
      </w:r>
      <w:r w:rsidR="00DC504F" w:rsidRPr="00BB75F5">
        <w:rPr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733CEE">
        <w:rPr>
          <w:sz w:val="26"/>
          <w:szCs w:val="26"/>
          <w:lang w:eastAsia="en-US"/>
        </w:rPr>
        <w:t> </w:t>
      </w:r>
      <w:r w:rsidR="00DC504F" w:rsidRPr="00BB75F5">
        <w:rPr>
          <w:sz w:val="26"/>
          <w:szCs w:val="26"/>
          <w:lang w:eastAsia="en-US"/>
        </w:rPr>
        <w:t xml:space="preserve">заместителя главы администрации </w:t>
      </w:r>
      <w:r w:rsidR="001F17B4" w:rsidRPr="00BB75F5">
        <w:rPr>
          <w:sz w:val="26"/>
          <w:szCs w:val="26"/>
          <w:lang w:eastAsia="en-US"/>
        </w:rPr>
        <w:t>по социальным вопросам Шитов</w:t>
      </w:r>
      <w:r w:rsidRPr="00BB75F5">
        <w:rPr>
          <w:sz w:val="26"/>
          <w:szCs w:val="26"/>
          <w:lang w:eastAsia="en-US"/>
        </w:rPr>
        <w:t>у</w:t>
      </w:r>
      <w:r w:rsidR="001F17B4" w:rsidRPr="00BB75F5">
        <w:rPr>
          <w:sz w:val="26"/>
          <w:szCs w:val="26"/>
          <w:lang w:eastAsia="en-US"/>
        </w:rPr>
        <w:t xml:space="preserve"> Н.С.</w:t>
      </w:r>
    </w:p>
    <w:p w:rsidR="00DC504F" w:rsidRPr="00BB75F5" w:rsidRDefault="00DC504F" w:rsidP="00DC504F">
      <w:pPr>
        <w:jc w:val="both"/>
        <w:rPr>
          <w:sz w:val="26"/>
          <w:szCs w:val="26"/>
          <w:lang w:eastAsia="en-US"/>
        </w:rPr>
      </w:pPr>
    </w:p>
    <w:p w:rsidR="00DC504F" w:rsidRPr="00BB75F5" w:rsidRDefault="00DC504F" w:rsidP="00DC504F">
      <w:pPr>
        <w:jc w:val="both"/>
        <w:rPr>
          <w:sz w:val="26"/>
          <w:szCs w:val="26"/>
          <w:lang w:eastAsia="en-US"/>
        </w:rPr>
      </w:pPr>
    </w:p>
    <w:p w:rsidR="00DC504F" w:rsidRPr="00BB75F5" w:rsidRDefault="00DC504F" w:rsidP="00DC504F">
      <w:pPr>
        <w:jc w:val="both"/>
        <w:rPr>
          <w:sz w:val="26"/>
          <w:szCs w:val="26"/>
          <w:lang w:eastAsia="en-US"/>
        </w:rPr>
      </w:pPr>
      <w:r w:rsidRPr="00BB75F5">
        <w:rPr>
          <w:sz w:val="26"/>
          <w:szCs w:val="26"/>
          <w:lang w:eastAsia="en-US"/>
        </w:rPr>
        <w:t>Глава администрации</w:t>
      </w:r>
      <w:r w:rsidR="00BB75F5">
        <w:rPr>
          <w:sz w:val="26"/>
          <w:szCs w:val="26"/>
          <w:lang w:eastAsia="en-US"/>
        </w:rPr>
        <w:tab/>
      </w:r>
      <w:r w:rsidR="00BB75F5">
        <w:rPr>
          <w:sz w:val="26"/>
          <w:szCs w:val="26"/>
          <w:lang w:eastAsia="en-US"/>
        </w:rPr>
        <w:tab/>
      </w:r>
      <w:r w:rsidR="00BB75F5">
        <w:rPr>
          <w:sz w:val="26"/>
          <w:szCs w:val="26"/>
          <w:lang w:eastAsia="en-US"/>
        </w:rPr>
        <w:tab/>
      </w:r>
      <w:r w:rsidR="00BB75F5">
        <w:rPr>
          <w:sz w:val="26"/>
          <w:szCs w:val="26"/>
          <w:lang w:eastAsia="en-US"/>
        </w:rPr>
        <w:tab/>
      </w:r>
      <w:r w:rsidR="00BB75F5">
        <w:rPr>
          <w:sz w:val="26"/>
          <w:szCs w:val="26"/>
          <w:lang w:eastAsia="en-US"/>
        </w:rPr>
        <w:tab/>
      </w:r>
      <w:r w:rsidR="00BB75F5">
        <w:rPr>
          <w:sz w:val="26"/>
          <w:szCs w:val="26"/>
          <w:lang w:eastAsia="en-US"/>
        </w:rPr>
        <w:tab/>
      </w:r>
      <w:r w:rsidR="00BB75F5">
        <w:rPr>
          <w:sz w:val="26"/>
          <w:szCs w:val="26"/>
          <w:lang w:eastAsia="en-US"/>
        </w:rPr>
        <w:tab/>
        <w:t xml:space="preserve">      </w:t>
      </w:r>
      <w:r w:rsidRPr="00BB75F5">
        <w:rPr>
          <w:sz w:val="26"/>
          <w:szCs w:val="26"/>
          <w:lang w:eastAsia="en-US"/>
        </w:rPr>
        <w:t>А.О. Кондрашов</w:t>
      </w:r>
    </w:p>
    <w:p w:rsidR="00DC504F" w:rsidRDefault="00DC504F" w:rsidP="00DC504F">
      <w:pPr>
        <w:jc w:val="both"/>
        <w:rPr>
          <w:szCs w:val="22"/>
          <w:lang w:eastAsia="en-US"/>
        </w:rPr>
      </w:pPr>
    </w:p>
    <w:p w:rsidR="00DC504F" w:rsidRDefault="00DC504F" w:rsidP="00DC504F">
      <w:pPr>
        <w:widowControl w:val="0"/>
        <w:autoSpaceDE w:val="0"/>
        <w:autoSpaceDN w:val="0"/>
        <w:adjustRightInd w:val="0"/>
        <w:outlineLvl w:val="0"/>
        <w:rPr>
          <w:sz w:val="28"/>
        </w:rPr>
        <w:sectPr w:rsidR="00DC504F" w:rsidSect="00D177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</w:rPr>
        <w:br w:type="page"/>
      </w:r>
    </w:p>
    <w:p w:rsidR="00DC504F" w:rsidRDefault="00DC504F" w:rsidP="00DC504F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DC504F" w:rsidRPr="00AD7543" w:rsidTr="008C5C68">
        <w:tc>
          <w:tcPr>
            <w:tcW w:w="4926" w:type="dxa"/>
            <w:shd w:val="clear" w:color="auto" w:fill="auto"/>
          </w:tcPr>
          <w:p w:rsidR="00DC504F" w:rsidRPr="00451F9A" w:rsidRDefault="00DC504F" w:rsidP="008C5C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А:</w:t>
            </w:r>
          </w:p>
        </w:tc>
      </w:tr>
      <w:tr w:rsidR="00DC504F" w:rsidRPr="00D103F5" w:rsidTr="008C5C68">
        <w:tc>
          <w:tcPr>
            <w:tcW w:w="4926" w:type="dxa"/>
            <w:shd w:val="clear" w:color="auto" w:fill="auto"/>
          </w:tcPr>
          <w:p w:rsidR="00DC504F" w:rsidRPr="00F0641E" w:rsidRDefault="00DC504F" w:rsidP="008C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1E"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>
              <w:rPr>
                <w:rFonts w:ascii="Times New Roman" w:hAnsi="Times New Roman"/>
                <w:sz w:val="28"/>
                <w:szCs w:val="28"/>
              </w:rPr>
              <w:t>нием администрации Ломоносовског</w:t>
            </w:r>
            <w:r w:rsidRPr="00F0641E">
              <w:rPr>
                <w:rFonts w:ascii="Times New Roman" w:hAnsi="Times New Roman"/>
                <w:sz w:val="28"/>
                <w:szCs w:val="28"/>
              </w:rPr>
              <w:t>о муниципального</w:t>
            </w:r>
          </w:p>
          <w:p w:rsidR="00DC504F" w:rsidRPr="00F0641E" w:rsidRDefault="00DC504F" w:rsidP="008C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1E">
              <w:rPr>
                <w:rFonts w:ascii="Times New Roman" w:hAnsi="Times New Roman"/>
                <w:sz w:val="28"/>
                <w:szCs w:val="28"/>
              </w:rPr>
              <w:t>района Ленинградской области</w:t>
            </w:r>
          </w:p>
        </w:tc>
      </w:tr>
      <w:tr w:rsidR="00DC504F" w:rsidRPr="00D103F5" w:rsidTr="008C5C68">
        <w:tc>
          <w:tcPr>
            <w:tcW w:w="4926" w:type="dxa"/>
            <w:shd w:val="clear" w:color="auto" w:fill="auto"/>
          </w:tcPr>
          <w:p w:rsidR="00DC504F" w:rsidRPr="00F0641E" w:rsidRDefault="00DC504F" w:rsidP="008C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1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4E8F">
              <w:rPr>
                <w:rFonts w:ascii="Times New Roman" w:hAnsi="Times New Roman"/>
                <w:sz w:val="28"/>
                <w:szCs w:val="28"/>
                <w:u w:val="single"/>
              </w:rPr>
              <w:t>09.11.2023</w:t>
            </w:r>
            <w:r w:rsidRPr="00F0641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A4E8F">
              <w:rPr>
                <w:rFonts w:ascii="Times New Roman" w:hAnsi="Times New Roman"/>
                <w:sz w:val="28"/>
                <w:szCs w:val="28"/>
                <w:u w:val="single"/>
              </w:rPr>
              <w:t>1801/23</w:t>
            </w:r>
          </w:p>
          <w:p w:rsidR="00DC504F" w:rsidRPr="00F0641E" w:rsidRDefault="00DC504F" w:rsidP="008C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1E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</w:tr>
    </w:tbl>
    <w:p w:rsidR="00DC504F" w:rsidRDefault="00DC504F" w:rsidP="00DC504F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DC504F" w:rsidRPr="00513C12" w:rsidRDefault="00DC504F" w:rsidP="00DC504F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DC504F" w:rsidRPr="00D103F5" w:rsidRDefault="00DC504F" w:rsidP="00DC504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C504F" w:rsidRDefault="00DC504F" w:rsidP="00DC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504F" w:rsidRDefault="00DC504F" w:rsidP="00DC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504F" w:rsidRDefault="00DC504F" w:rsidP="00DC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504F" w:rsidRDefault="00DC504F" w:rsidP="00DC504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3CEE" w:rsidRDefault="00733CEE" w:rsidP="00DC50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75F5" w:rsidRPr="00BB75F5" w:rsidRDefault="00DC504F" w:rsidP="00DC50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75F5">
        <w:rPr>
          <w:b/>
          <w:bCs/>
          <w:sz w:val="28"/>
          <w:szCs w:val="28"/>
        </w:rPr>
        <w:t>Муниципальная программа</w:t>
      </w:r>
    </w:p>
    <w:p w:rsidR="00DC504F" w:rsidRPr="00BB75F5" w:rsidRDefault="00BB75F5" w:rsidP="00DC50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75F5">
        <w:rPr>
          <w:bCs/>
          <w:sz w:val="28"/>
          <w:szCs w:val="28"/>
        </w:rPr>
        <w:t xml:space="preserve">муниципального образования </w:t>
      </w:r>
      <w:r w:rsidR="00DC504F" w:rsidRPr="00BB75F5">
        <w:rPr>
          <w:bCs/>
          <w:sz w:val="28"/>
          <w:szCs w:val="28"/>
        </w:rPr>
        <w:t>Ломоносовск</w:t>
      </w:r>
      <w:r w:rsidRPr="00BB75F5">
        <w:rPr>
          <w:bCs/>
          <w:sz w:val="28"/>
          <w:szCs w:val="28"/>
        </w:rPr>
        <w:t>ий</w:t>
      </w:r>
      <w:r w:rsidR="00DC504F" w:rsidRPr="00BB75F5">
        <w:rPr>
          <w:bCs/>
          <w:sz w:val="28"/>
          <w:szCs w:val="28"/>
        </w:rPr>
        <w:t xml:space="preserve"> муниципальн</w:t>
      </w:r>
      <w:r w:rsidRPr="00BB75F5">
        <w:rPr>
          <w:bCs/>
          <w:sz w:val="28"/>
          <w:szCs w:val="28"/>
        </w:rPr>
        <w:t>ый</w:t>
      </w:r>
      <w:r w:rsidR="00DC504F" w:rsidRPr="00BB75F5">
        <w:rPr>
          <w:bCs/>
          <w:sz w:val="28"/>
          <w:szCs w:val="28"/>
        </w:rPr>
        <w:t xml:space="preserve"> район Ленинградской области </w:t>
      </w:r>
      <w:r w:rsidR="00DC504F" w:rsidRPr="00BB75F5">
        <w:rPr>
          <w:sz w:val="28"/>
          <w:szCs w:val="28"/>
        </w:rPr>
        <w:t>«Поддержка социально ориентированных некоммерческих организаций Ломоносовского муниципального района</w:t>
      </w:r>
      <w:r w:rsidR="00DC504F" w:rsidRPr="00BB75F5">
        <w:rPr>
          <w:color w:val="000000" w:themeColor="text1"/>
          <w:sz w:val="28"/>
          <w:szCs w:val="28"/>
        </w:rPr>
        <w:t>»</w:t>
      </w:r>
    </w:p>
    <w:p w:rsidR="00DC504F" w:rsidRPr="00BB75F5" w:rsidRDefault="00DC504F" w:rsidP="00DC50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75F5">
        <w:rPr>
          <w:sz w:val="28"/>
          <w:szCs w:val="28"/>
        </w:rPr>
        <w:t>(далее – муниципальная программа)</w:t>
      </w:r>
    </w:p>
    <w:p w:rsidR="00733CEE" w:rsidRDefault="00733CEE" w:rsidP="00DC504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C504F" w:rsidRDefault="00DC504F" w:rsidP="00DC504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B10C4">
        <w:rPr>
          <w:b/>
          <w:bCs/>
          <w:sz w:val="28"/>
          <w:szCs w:val="28"/>
        </w:rPr>
        <w:t>Раздел 1. Паспорт муниципальной программы</w:t>
      </w:r>
    </w:p>
    <w:p w:rsidR="00DC504F" w:rsidRPr="00E50328" w:rsidRDefault="00DC504F" w:rsidP="00DC504F">
      <w:pPr>
        <w:autoSpaceDE w:val="0"/>
        <w:autoSpaceDN w:val="0"/>
        <w:adjustRightInd w:val="0"/>
        <w:jc w:val="center"/>
        <w:outlineLvl w:val="0"/>
        <w:rPr>
          <w:b/>
          <w:bCs/>
          <w:sz w:val="10"/>
          <w:szCs w:val="10"/>
        </w:rPr>
      </w:pPr>
    </w:p>
    <w:tbl>
      <w:tblPr>
        <w:tblW w:w="5000" w:type="pct"/>
        <w:tblLook w:val="0000"/>
      </w:tblPr>
      <w:tblGrid>
        <w:gridCol w:w="2609"/>
        <w:gridCol w:w="6961"/>
      </w:tblGrid>
      <w:tr w:rsidR="00DC504F" w:rsidRPr="00D103F5" w:rsidTr="00227A63">
        <w:trPr>
          <w:trHeight w:val="775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04F" w:rsidRPr="00D103F5" w:rsidRDefault="00DC504F" w:rsidP="00BB75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3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504F" w:rsidRPr="00BB75F5" w:rsidRDefault="001F17B4" w:rsidP="00BB75F5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2024-2026</w:t>
            </w:r>
            <w:r w:rsidR="00DC504F">
              <w:rPr>
                <w:bCs/>
                <w:szCs w:val="24"/>
              </w:rPr>
              <w:t xml:space="preserve"> годы</w:t>
            </w:r>
          </w:p>
        </w:tc>
      </w:tr>
      <w:tr w:rsidR="00DC504F" w:rsidRPr="00D103F5" w:rsidTr="00227A63">
        <w:trPr>
          <w:trHeight w:val="775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04F" w:rsidRPr="00D103F5" w:rsidRDefault="00DC504F" w:rsidP="00BB75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Ответственный </w:t>
            </w:r>
            <w:r w:rsidRPr="00D103F5">
              <w:rPr>
                <w:szCs w:val="24"/>
              </w:rPr>
              <w:t>исполнитель</w:t>
            </w:r>
            <w:r>
              <w:rPr>
                <w:szCs w:val="24"/>
              </w:rPr>
              <w:t xml:space="preserve"> муниципальной п</w:t>
            </w:r>
            <w:r w:rsidRPr="00D103F5">
              <w:rPr>
                <w:szCs w:val="24"/>
              </w:rPr>
              <w:t>рограммы</w:t>
            </w:r>
          </w:p>
        </w:tc>
        <w:tc>
          <w:tcPr>
            <w:tcW w:w="3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04F" w:rsidRPr="00D103F5" w:rsidRDefault="001F17B4" w:rsidP="00BB75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bCs/>
                <w:kern w:val="1"/>
                <w:szCs w:val="24"/>
                <w:lang w:eastAsia="ar-SA"/>
              </w:rPr>
              <w:t>Управление по спорту, культуре, туризму и молодёжной политике администрации Ломоносовского муниципального района Ленинградской области (далее – Управление)</w:t>
            </w:r>
          </w:p>
        </w:tc>
      </w:tr>
      <w:tr w:rsidR="00DC504F" w:rsidRPr="00D103F5" w:rsidTr="00227A63">
        <w:trPr>
          <w:trHeight w:val="692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04F" w:rsidRPr="00D103F5" w:rsidRDefault="00DC504F" w:rsidP="00BB75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3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04F" w:rsidRPr="00A51D5F" w:rsidRDefault="00DC504F" w:rsidP="00BB75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ориентированные некоммерческие организации, осуществляющие деятельность на территории Ломоносовского муниципального района</w:t>
            </w:r>
          </w:p>
        </w:tc>
      </w:tr>
      <w:tr w:rsidR="00DC504F" w:rsidRPr="00D103F5" w:rsidTr="00227A63">
        <w:trPr>
          <w:trHeight w:val="692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04F" w:rsidRDefault="00DC504F" w:rsidP="00BB7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03F5">
              <w:rPr>
                <w:szCs w:val="24"/>
              </w:rPr>
              <w:t xml:space="preserve">Цели </w:t>
            </w:r>
            <w:r>
              <w:rPr>
                <w:szCs w:val="24"/>
              </w:rPr>
              <w:t>муниципальной п</w:t>
            </w:r>
            <w:r w:rsidRPr="00D103F5">
              <w:rPr>
                <w:szCs w:val="24"/>
              </w:rPr>
              <w:t>рограммы</w:t>
            </w:r>
          </w:p>
        </w:tc>
        <w:tc>
          <w:tcPr>
            <w:tcW w:w="3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04F" w:rsidRPr="00453D4F" w:rsidRDefault="00DC504F" w:rsidP="00BB75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 территории Ломоносовского муниципального района условий, благоприятствующих развитию и эффективному функционированию социально ориентированных некоммерческих организаций</w:t>
            </w:r>
          </w:p>
        </w:tc>
      </w:tr>
      <w:tr w:rsidR="00DC504F" w:rsidRPr="00D103F5" w:rsidTr="00227A63">
        <w:trPr>
          <w:trHeight w:val="350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04F" w:rsidRPr="007B4033" w:rsidRDefault="00DC504F" w:rsidP="00BB75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Задачи муниципальной п</w:t>
            </w:r>
            <w:r w:rsidRPr="00D103F5">
              <w:rPr>
                <w:szCs w:val="24"/>
              </w:rPr>
              <w:t>рограммы</w:t>
            </w:r>
          </w:p>
        </w:tc>
        <w:tc>
          <w:tcPr>
            <w:tcW w:w="3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04F" w:rsidRPr="007B4033" w:rsidRDefault="00DC504F" w:rsidP="00BB75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партнёрской модели взаимодействия некоммерческих организаций с органами местного самоуправления Ломоносовского муниципального района.</w:t>
            </w:r>
          </w:p>
        </w:tc>
      </w:tr>
      <w:tr w:rsidR="00DC504F" w:rsidRPr="00D103F5" w:rsidTr="00227A63">
        <w:trPr>
          <w:trHeight w:val="350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04F" w:rsidRDefault="00DC504F" w:rsidP="00BB75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04F" w:rsidRPr="001F17B4" w:rsidRDefault="00101559" w:rsidP="00CE41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организаций, не</w:t>
            </w:r>
            <w:r w:rsidR="00CE4174">
              <w:rPr>
                <w:rFonts w:ascii="Times New Roman" w:hAnsi="Times New Roman"/>
                <w:sz w:val="24"/>
                <w:szCs w:val="24"/>
              </w:rPr>
              <w:t> </w:t>
            </w:r>
            <w:r w:rsidR="009E70C2">
              <w:rPr>
                <w:rFonts w:ascii="Times New Roman" w:hAnsi="Times New Roman"/>
                <w:sz w:val="24"/>
                <w:szCs w:val="24"/>
              </w:rPr>
              <w:t>являющихся государственными (муниципальными) учреждениями</w:t>
            </w:r>
            <w:r w:rsidR="00DC504F">
              <w:rPr>
                <w:rFonts w:ascii="Times New Roman" w:hAnsi="Times New Roman"/>
                <w:sz w:val="24"/>
                <w:szCs w:val="24"/>
              </w:rPr>
              <w:t>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получивших субсидии (в том числе СО НКО) </w:t>
            </w:r>
            <w:r w:rsidR="00DC504F">
              <w:rPr>
                <w:rFonts w:ascii="Times New Roman" w:hAnsi="Times New Roman"/>
                <w:sz w:val="24"/>
                <w:szCs w:val="24"/>
              </w:rPr>
              <w:t xml:space="preserve"> реализу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ющих мероприятия на </w:t>
            </w:r>
            <w:r w:rsidR="00DC504F">
              <w:rPr>
                <w:rFonts w:ascii="Times New Roman" w:hAnsi="Times New Roman"/>
                <w:sz w:val="24"/>
                <w:szCs w:val="24"/>
              </w:rPr>
              <w:t>территории Ломоносовского муниципального района</w:t>
            </w:r>
            <w:r w:rsidR="00AA0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04F" w:rsidRPr="00D103F5" w:rsidTr="00227A63">
        <w:trPr>
          <w:trHeight w:val="350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04F" w:rsidRDefault="00DC504F" w:rsidP="00BB7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40770">
              <w:rPr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04F" w:rsidRPr="00C40770" w:rsidRDefault="00DC504F" w:rsidP="00BB75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Не предусмотрены </w:t>
            </w:r>
          </w:p>
        </w:tc>
      </w:tr>
      <w:tr w:rsidR="00DC504F" w:rsidRPr="00D103F5" w:rsidTr="00227A63">
        <w:trPr>
          <w:trHeight w:val="1832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04F" w:rsidRPr="00D103F5" w:rsidRDefault="00DC504F" w:rsidP="00BB75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  <w:p w:rsidR="00DC504F" w:rsidRPr="00D103F5" w:rsidRDefault="00DC504F" w:rsidP="00BB75F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04F" w:rsidRDefault="00DC504F" w:rsidP="00BB75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Общий объем финансирования муниципальной </w:t>
            </w:r>
            <w:r w:rsidRPr="005C5D82">
              <w:rPr>
                <w:szCs w:val="24"/>
              </w:rPr>
              <w:t xml:space="preserve">программы составляет </w:t>
            </w:r>
            <w:r w:rsidR="00872AC1" w:rsidRPr="00872AC1">
              <w:rPr>
                <w:b/>
                <w:bCs/>
                <w:szCs w:val="24"/>
              </w:rPr>
              <w:t>2 250,9</w:t>
            </w:r>
            <w:r>
              <w:rPr>
                <w:b/>
                <w:bCs/>
                <w:szCs w:val="24"/>
              </w:rPr>
              <w:t xml:space="preserve"> </w:t>
            </w:r>
            <w:r w:rsidRPr="005C5D82">
              <w:rPr>
                <w:szCs w:val="24"/>
              </w:rPr>
              <w:t xml:space="preserve">тыс. руб., </w:t>
            </w:r>
            <w:r w:rsidRPr="005C5D82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DC504F" w:rsidRDefault="00DC504F" w:rsidP="00BB75F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2AC1">
              <w:rPr>
                <w:rFonts w:ascii="Times New Roman" w:hAnsi="Times New Roman" w:cs="Times New Roman"/>
                <w:bCs/>
                <w:sz w:val="24"/>
                <w:szCs w:val="24"/>
              </w:rPr>
              <w:t>– 750,3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="00872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304FD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F17B4" w:rsidRDefault="001F17B4" w:rsidP="00BB75F5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 год –</w:t>
            </w:r>
            <w:r w:rsidR="00872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750,3 тыс. руб.</w:t>
            </w:r>
            <w:r w:rsidR="00304FD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04FD2" w:rsidRDefault="00304FD2" w:rsidP="00304FD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 год – 750,3 тыс. руб.</w:t>
            </w:r>
          </w:p>
          <w:p w:rsidR="001F17B4" w:rsidRPr="00866982" w:rsidRDefault="001F17B4" w:rsidP="00304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4F" w:rsidRPr="00513C12" w:rsidTr="00227A63">
        <w:trPr>
          <w:trHeight w:val="386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04F" w:rsidRPr="00513C12" w:rsidRDefault="00DC504F" w:rsidP="00BB75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3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504F" w:rsidRPr="007925B4" w:rsidRDefault="00DC504F" w:rsidP="00BB75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Налоговые расходы не предусмотрены </w:t>
            </w:r>
          </w:p>
        </w:tc>
      </w:tr>
    </w:tbl>
    <w:p w:rsidR="00DC504F" w:rsidRDefault="00DC504F" w:rsidP="00DC504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C504F" w:rsidRDefault="00DC504F" w:rsidP="00DC504F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 w:rsidRPr="00BF5BA2">
        <w:rPr>
          <w:b/>
          <w:bCs/>
          <w:sz w:val="28"/>
          <w:szCs w:val="28"/>
        </w:rPr>
        <w:t>Общая характеристика, основные проблемы и прогноз разв</w:t>
      </w:r>
      <w:r>
        <w:rPr>
          <w:b/>
          <w:bCs/>
          <w:sz w:val="28"/>
          <w:szCs w:val="28"/>
        </w:rPr>
        <w:t>ития сферы реализации муниципальной программы</w:t>
      </w:r>
    </w:p>
    <w:p w:rsidR="00733CEE" w:rsidRPr="00BF5BA2" w:rsidRDefault="00733CEE" w:rsidP="00DC504F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DC504F" w:rsidRPr="00211D19" w:rsidRDefault="00DC504F" w:rsidP="00DC504F">
      <w:pPr>
        <w:widowControl w:val="0"/>
        <w:ind w:right="-1" w:firstLine="709"/>
        <w:contextualSpacing/>
        <w:jc w:val="both"/>
        <w:rPr>
          <w:sz w:val="28"/>
          <w:szCs w:val="28"/>
        </w:rPr>
      </w:pPr>
      <w:r w:rsidRPr="00211D19">
        <w:rPr>
          <w:sz w:val="28"/>
          <w:szCs w:val="28"/>
        </w:rPr>
        <w:t>Сфера реализации муниципальной программы включает в себя проведение единой государственной политики в сфере местного самоуправления, взаимодействи</w:t>
      </w:r>
      <w:r w:rsidR="00600EB9">
        <w:rPr>
          <w:sz w:val="28"/>
          <w:szCs w:val="28"/>
        </w:rPr>
        <w:t>е</w:t>
      </w:r>
      <w:r w:rsidRPr="00211D19">
        <w:rPr>
          <w:sz w:val="28"/>
          <w:szCs w:val="28"/>
        </w:rPr>
        <w:t xml:space="preserve"> с общественными объединениями, оказани</w:t>
      </w:r>
      <w:r w:rsidR="00600EB9">
        <w:rPr>
          <w:sz w:val="28"/>
          <w:szCs w:val="28"/>
        </w:rPr>
        <w:t>е</w:t>
      </w:r>
      <w:r w:rsidRPr="00211D19">
        <w:rPr>
          <w:sz w:val="28"/>
          <w:szCs w:val="28"/>
        </w:rPr>
        <w:t xml:space="preserve"> поддержки социально ориентированным некоммерческим организациям, осуществляющим деятельность на территории Л</w:t>
      </w:r>
      <w:r>
        <w:rPr>
          <w:sz w:val="28"/>
          <w:szCs w:val="28"/>
        </w:rPr>
        <w:t>омоносовского</w:t>
      </w:r>
      <w:r w:rsidRPr="00211D19">
        <w:rPr>
          <w:sz w:val="28"/>
          <w:szCs w:val="28"/>
        </w:rPr>
        <w:t xml:space="preserve"> муниципального района.</w:t>
      </w:r>
    </w:p>
    <w:p w:rsidR="00DC504F" w:rsidRPr="00211D19" w:rsidRDefault="00DC504F" w:rsidP="00DC504F">
      <w:pPr>
        <w:widowControl w:val="0"/>
        <w:ind w:right="-1" w:firstLine="709"/>
        <w:contextualSpacing/>
        <w:jc w:val="both"/>
        <w:rPr>
          <w:sz w:val="28"/>
          <w:szCs w:val="28"/>
        </w:rPr>
      </w:pPr>
      <w:r w:rsidRPr="00211D19">
        <w:rPr>
          <w:sz w:val="28"/>
          <w:szCs w:val="28"/>
        </w:rPr>
        <w:t>Для достижения достойного уровня жизни необходимо обеспечить эффективное и устойчивое взаимодействие между обществом и органами местного самоуправления для постоянного обмена мнениями, взаимными оценками деятельности друг друга. Вовлечение граждан в общественную деятельность на уровне инициативных групп в отдельно взятом микрорайоне или небольшом населенном пункте способствует повышению уровня гражданской активности населения.</w:t>
      </w:r>
    </w:p>
    <w:p w:rsidR="00DC504F" w:rsidRPr="00211D19" w:rsidRDefault="00DC504F" w:rsidP="00DC504F">
      <w:pPr>
        <w:widowControl w:val="0"/>
        <w:ind w:right="-1" w:firstLine="709"/>
        <w:contextualSpacing/>
        <w:jc w:val="both"/>
        <w:rPr>
          <w:sz w:val="28"/>
          <w:szCs w:val="28"/>
        </w:rPr>
      </w:pPr>
      <w:r w:rsidRPr="00211D19">
        <w:rPr>
          <w:sz w:val="28"/>
          <w:szCs w:val="28"/>
        </w:rPr>
        <w:t>Гражданское участие становится важным и неотъемлемым элементом общественного развития, одним из основных условий модернизации всех сфер общественной жизни, повышения качества жизни граждан. Социально ориентированные некоммерческие организации (далее – СО НКО) являются важным элементом гражданского общества. Их деятельность способствует решению актуальных социальных проблем, созданию условий для развития человеческого капитала, расширению б</w:t>
      </w:r>
      <w:r>
        <w:rPr>
          <w:sz w:val="28"/>
          <w:szCs w:val="28"/>
        </w:rPr>
        <w:t>лаготворительной деятельности.</w:t>
      </w:r>
    </w:p>
    <w:p w:rsidR="00DC504F" w:rsidRPr="00211D19" w:rsidRDefault="00DC504F" w:rsidP="00DC504F">
      <w:pPr>
        <w:widowControl w:val="0"/>
        <w:ind w:right="-1" w:firstLine="709"/>
        <w:contextualSpacing/>
        <w:jc w:val="both"/>
        <w:rPr>
          <w:sz w:val="28"/>
          <w:szCs w:val="28"/>
        </w:rPr>
      </w:pPr>
      <w:r w:rsidRPr="00211D19">
        <w:rPr>
          <w:sz w:val="28"/>
          <w:szCs w:val="28"/>
        </w:rPr>
        <w:t>Основная часть некоммерческих организаций была создана и</w:t>
      </w:r>
      <w:r w:rsidR="00733CEE">
        <w:rPr>
          <w:sz w:val="28"/>
          <w:szCs w:val="28"/>
        </w:rPr>
        <w:t> </w:t>
      </w:r>
      <w:r w:rsidRPr="00211D19">
        <w:rPr>
          <w:sz w:val="28"/>
          <w:szCs w:val="28"/>
        </w:rPr>
        <w:t>зарегистрирована до 2006 года, с 2006 по 2011 год количество регистрируемых организаций снизилось, некоторый рост количества зарегистрированных организаций отмеча</w:t>
      </w:r>
      <w:r>
        <w:rPr>
          <w:sz w:val="28"/>
          <w:szCs w:val="28"/>
        </w:rPr>
        <w:t>л</w:t>
      </w:r>
      <w:r w:rsidRPr="00211D19">
        <w:rPr>
          <w:sz w:val="28"/>
          <w:szCs w:val="28"/>
        </w:rPr>
        <w:t xml:space="preserve">ся в период с 2011 по 2014 год, когда Правительством Российской Федерации и Правительством Ленинградской области были разработаны меры системной поддержки деятельности </w:t>
      </w:r>
      <w:r>
        <w:rPr>
          <w:sz w:val="28"/>
          <w:szCs w:val="28"/>
        </w:rPr>
        <w:t>СО НКО</w:t>
      </w:r>
      <w:r w:rsidRPr="00211D19">
        <w:rPr>
          <w:sz w:val="28"/>
          <w:szCs w:val="28"/>
        </w:rPr>
        <w:t>. Сейчас наблюдается снижение количества зарегистрированных некоммерчески</w:t>
      </w:r>
      <w:r>
        <w:rPr>
          <w:sz w:val="28"/>
          <w:szCs w:val="28"/>
        </w:rPr>
        <w:t xml:space="preserve">х организаций. </w:t>
      </w:r>
    </w:p>
    <w:p w:rsidR="00DC504F" w:rsidRPr="00211D19" w:rsidRDefault="00DC504F" w:rsidP="00DC504F">
      <w:pPr>
        <w:widowControl w:val="0"/>
        <w:ind w:right="-1" w:firstLine="709"/>
        <w:contextualSpacing/>
        <w:jc w:val="both"/>
        <w:rPr>
          <w:sz w:val="28"/>
          <w:szCs w:val="28"/>
        </w:rPr>
      </w:pPr>
      <w:r w:rsidRPr="00211D19">
        <w:rPr>
          <w:sz w:val="28"/>
          <w:szCs w:val="28"/>
        </w:rPr>
        <w:t xml:space="preserve">У некоммерческих организаций, в том числе </w:t>
      </w:r>
      <w:r>
        <w:rPr>
          <w:sz w:val="28"/>
          <w:szCs w:val="28"/>
        </w:rPr>
        <w:t>СО НКО</w:t>
      </w:r>
      <w:r w:rsidRPr="00211D19">
        <w:rPr>
          <w:sz w:val="28"/>
          <w:szCs w:val="28"/>
        </w:rPr>
        <w:t>, в настоящее время имеется целый комплекс проблем, требующих немедленного решения, в первую очередь, программно-целевым методом. Муниципальная программа – тот инструмент, который позволит сконцентрировать финансовые ресурсы на конкретных объектах и приоритетных для развития сферы направлениях</w:t>
      </w:r>
      <w:r>
        <w:rPr>
          <w:sz w:val="28"/>
          <w:szCs w:val="28"/>
        </w:rPr>
        <w:t>.</w:t>
      </w:r>
    </w:p>
    <w:p w:rsidR="00DC504F" w:rsidRPr="00211D19" w:rsidRDefault="00DC504F" w:rsidP="00DC504F">
      <w:pPr>
        <w:widowControl w:val="0"/>
        <w:ind w:right="-1" w:firstLine="709"/>
        <w:contextualSpacing/>
        <w:jc w:val="both"/>
        <w:rPr>
          <w:sz w:val="28"/>
          <w:szCs w:val="28"/>
        </w:rPr>
      </w:pPr>
      <w:r w:rsidRPr="00211D19">
        <w:rPr>
          <w:sz w:val="28"/>
          <w:szCs w:val="28"/>
        </w:rPr>
        <w:t>В Л</w:t>
      </w:r>
      <w:r>
        <w:rPr>
          <w:sz w:val="28"/>
          <w:szCs w:val="28"/>
        </w:rPr>
        <w:t>омоносовском</w:t>
      </w:r>
      <w:r w:rsidRPr="00211D19">
        <w:rPr>
          <w:sz w:val="28"/>
          <w:szCs w:val="28"/>
        </w:rPr>
        <w:t xml:space="preserve"> муниципальном районе прослеживается развитие </w:t>
      </w:r>
      <w:r w:rsidRPr="00211D19">
        <w:rPr>
          <w:sz w:val="28"/>
          <w:szCs w:val="28"/>
        </w:rPr>
        <w:lastRenderedPageBreak/>
        <w:t>некоммерческого сектора. Результатом взаимодействия и взаимообмена информацией между СО НКО и органами местного самоуправления Л</w:t>
      </w:r>
      <w:r>
        <w:rPr>
          <w:sz w:val="28"/>
          <w:szCs w:val="28"/>
        </w:rPr>
        <w:t>омоносовского</w:t>
      </w:r>
      <w:r w:rsidRPr="00211D19">
        <w:rPr>
          <w:sz w:val="28"/>
          <w:szCs w:val="28"/>
        </w:rPr>
        <w:t xml:space="preserve"> муниципального района станет сотрудничество на</w:t>
      </w:r>
      <w:r w:rsidR="00733CEE">
        <w:rPr>
          <w:sz w:val="28"/>
          <w:szCs w:val="28"/>
        </w:rPr>
        <w:t> </w:t>
      </w:r>
      <w:r w:rsidRPr="00211D19">
        <w:rPr>
          <w:sz w:val="28"/>
          <w:szCs w:val="28"/>
        </w:rPr>
        <w:t xml:space="preserve">принципах взаимной выгоды и ресурсной поддержки наиболее важных инициатив, что отвечает новым тенденциям в развитии некоммерческого сектора, основанным на конкурентном подходе. </w:t>
      </w:r>
    </w:p>
    <w:p w:rsidR="00DC504F" w:rsidRPr="00211D19" w:rsidRDefault="00DC504F" w:rsidP="00DC504F">
      <w:pPr>
        <w:widowControl w:val="0"/>
        <w:ind w:right="-1" w:firstLine="709"/>
        <w:contextualSpacing/>
        <w:jc w:val="both"/>
        <w:rPr>
          <w:sz w:val="28"/>
          <w:szCs w:val="28"/>
        </w:rPr>
      </w:pPr>
      <w:r w:rsidRPr="00211D19">
        <w:rPr>
          <w:sz w:val="28"/>
          <w:szCs w:val="28"/>
        </w:rPr>
        <w:t xml:space="preserve">В условиях современной социально-экономической ситуации особенно актуальной становится поддержка </w:t>
      </w:r>
      <w:r>
        <w:rPr>
          <w:sz w:val="28"/>
          <w:szCs w:val="28"/>
        </w:rPr>
        <w:t>СО НКО так ка</w:t>
      </w:r>
      <w:r w:rsidR="00600EB9">
        <w:rPr>
          <w:sz w:val="28"/>
          <w:szCs w:val="28"/>
        </w:rPr>
        <w:t>к</w:t>
      </w:r>
      <w:r>
        <w:rPr>
          <w:sz w:val="28"/>
          <w:szCs w:val="28"/>
        </w:rPr>
        <w:t>:</w:t>
      </w:r>
    </w:p>
    <w:p w:rsidR="00DC504F" w:rsidRPr="00211D19" w:rsidRDefault="00DC504F" w:rsidP="00DC504F">
      <w:pPr>
        <w:widowControl w:val="0"/>
        <w:numPr>
          <w:ilvl w:val="0"/>
          <w:numId w:val="3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 НКО</w:t>
      </w:r>
      <w:r w:rsidRPr="00211D19">
        <w:rPr>
          <w:sz w:val="28"/>
          <w:szCs w:val="28"/>
        </w:rPr>
        <w:t xml:space="preserve"> выполняют роль посредника между органами местного самоуправления и обществом, в полной мере актуализируют ценности, способствующие </w:t>
      </w:r>
      <w:proofErr w:type="spellStart"/>
      <w:r w:rsidRPr="00211D19">
        <w:rPr>
          <w:sz w:val="28"/>
          <w:szCs w:val="28"/>
        </w:rPr>
        <w:t>гуманизации</w:t>
      </w:r>
      <w:proofErr w:type="spellEnd"/>
      <w:r w:rsidRPr="00211D19">
        <w:rPr>
          <w:sz w:val="28"/>
          <w:szCs w:val="28"/>
        </w:rPr>
        <w:t xml:space="preserve"> общественных и социальных отношений и тем самым, стабилизируют общество;</w:t>
      </w:r>
    </w:p>
    <w:p w:rsidR="00DC504F" w:rsidRDefault="00DC504F" w:rsidP="00DC504F">
      <w:pPr>
        <w:widowControl w:val="0"/>
        <w:numPr>
          <w:ilvl w:val="0"/>
          <w:numId w:val="3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 НКО</w:t>
      </w:r>
      <w:r w:rsidRPr="00211D19">
        <w:rPr>
          <w:sz w:val="28"/>
          <w:szCs w:val="28"/>
        </w:rPr>
        <w:t xml:space="preserve"> являются носителями идей построения гражданского общества, со</w:t>
      </w:r>
      <w:r>
        <w:rPr>
          <w:sz w:val="28"/>
          <w:szCs w:val="28"/>
        </w:rPr>
        <w:t>циального комфорта личности в нё</w:t>
      </w:r>
      <w:r w:rsidRPr="00211D19">
        <w:rPr>
          <w:sz w:val="28"/>
          <w:szCs w:val="28"/>
        </w:rPr>
        <w:t>м;</w:t>
      </w:r>
    </w:p>
    <w:p w:rsidR="00DC504F" w:rsidRPr="008E5501" w:rsidRDefault="00DC504F" w:rsidP="00DC504F">
      <w:pPr>
        <w:widowControl w:val="0"/>
        <w:numPr>
          <w:ilvl w:val="0"/>
          <w:numId w:val="3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8E5501">
        <w:rPr>
          <w:sz w:val="28"/>
          <w:szCs w:val="28"/>
        </w:rPr>
        <w:t>СО НКО способны успешно работать в самых малых сообществах.</w:t>
      </w:r>
    </w:p>
    <w:p w:rsidR="00DC504F" w:rsidRDefault="00733CEE" w:rsidP="00DC5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социально ориентированных некоммерческих организаций предполагает осуществление взаимосвязанного комплекса мер организационного, информационного и финансового характера, осуществление которых требует программно-целевого подхода, что обусловило разработку программы.</w:t>
      </w:r>
    </w:p>
    <w:p w:rsidR="00733CEE" w:rsidRPr="00304FD2" w:rsidRDefault="00733CEE" w:rsidP="00DC504F">
      <w:pPr>
        <w:ind w:firstLine="709"/>
        <w:jc w:val="both"/>
        <w:rPr>
          <w:sz w:val="28"/>
          <w:szCs w:val="28"/>
        </w:rPr>
      </w:pPr>
      <w:r w:rsidRPr="00304FD2">
        <w:rPr>
          <w:sz w:val="28"/>
          <w:szCs w:val="28"/>
        </w:rPr>
        <w:t xml:space="preserve">Реализация </w:t>
      </w:r>
      <w:r w:rsidR="007D51AD" w:rsidRPr="00304FD2">
        <w:rPr>
          <w:sz w:val="28"/>
          <w:szCs w:val="28"/>
        </w:rPr>
        <w:t xml:space="preserve">муниципальной </w:t>
      </w:r>
      <w:r w:rsidRPr="00304FD2">
        <w:rPr>
          <w:sz w:val="28"/>
          <w:szCs w:val="28"/>
        </w:rPr>
        <w:t xml:space="preserve">программы позволит создать механизм реализации полномочий Ломоносовского муниципального района по оказанию поддержки </w:t>
      </w:r>
      <w:r w:rsidR="007D51AD" w:rsidRPr="00304FD2">
        <w:rPr>
          <w:sz w:val="28"/>
          <w:szCs w:val="28"/>
        </w:rPr>
        <w:t>СО НКО и п</w:t>
      </w:r>
      <w:r w:rsidRPr="00304FD2">
        <w:rPr>
          <w:sz w:val="28"/>
          <w:szCs w:val="28"/>
        </w:rPr>
        <w:t>олучить необходимые ресурсы для реализации своих проектов.</w:t>
      </w:r>
    </w:p>
    <w:p w:rsidR="00733CEE" w:rsidRDefault="00733CEE" w:rsidP="00DC504F">
      <w:pPr>
        <w:ind w:firstLine="709"/>
        <w:jc w:val="both"/>
        <w:rPr>
          <w:sz w:val="28"/>
          <w:szCs w:val="28"/>
        </w:rPr>
      </w:pPr>
    </w:p>
    <w:p w:rsidR="00DC504F" w:rsidRDefault="00DC504F" w:rsidP="00DC504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BF5BA2">
        <w:rPr>
          <w:b/>
          <w:sz w:val="28"/>
          <w:szCs w:val="28"/>
        </w:rPr>
        <w:t>Приорите</w:t>
      </w:r>
      <w:r>
        <w:rPr>
          <w:b/>
          <w:sz w:val="28"/>
          <w:szCs w:val="28"/>
        </w:rPr>
        <w:t>ты и цели органов местного самоуправления Ломоносовского муниципального района в</w:t>
      </w:r>
      <w:r w:rsidR="008814E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сфере реализации муниципальной программы</w:t>
      </w:r>
    </w:p>
    <w:p w:rsidR="008814E6" w:rsidRPr="00BF5BA2" w:rsidRDefault="008814E6" w:rsidP="00DC504F">
      <w:pPr>
        <w:ind w:left="709"/>
        <w:jc w:val="center"/>
        <w:rPr>
          <w:b/>
          <w:sz w:val="28"/>
          <w:szCs w:val="28"/>
        </w:rPr>
      </w:pPr>
    </w:p>
    <w:p w:rsidR="00DC504F" w:rsidRPr="00211D19" w:rsidRDefault="00DC504F" w:rsidP="00DC504F">
      <w:pPr>
        <w:widowControl w:val="0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211D19">
        <w:rPr>
          <w:sz w:val="28"/>
          <w:szCs w:val="28"/>
        </w:rPr>
        <w:t xml:space="preserve">Полномочия </w:t>
      </w:r>
      <w:r w:rsidR="005D6AD6">
        <w:rPr>
          <w:sz w:val="28"/>
          <w:szCs w:val="28"/>
        </w:rPr>
        <w:t xml:space="preserve">Ломоносовского </w:t>
      </w:r>
      <w:r w:rsidRPr="00211D19">
        <w:rPr>
          <w:sz w:val="28"/>
          <w:szCs w:val="28"/>
        </w:rPr>
        <w:t xml:space="preserve">муниципального района в отношении поддержки деятельности </w:t>
      </w:r>
      <w:r>
        <w:rPr>
          <w:sz w:val="28"/>
          <w:szCs w:val="28"/>
        </w:rPr>
        <w:t>СО НКО</w:t>
      </w:r>
      <w:r w:rsidRPr="00211D19">
        <w:rPr>
          <w:sz w:val="28"/>
          <w:szCs w:val="28"/>
        </w:rPr>
        <w:t xml:space="preserve"> определены пунктом 25</w:t>
      </w:r>
      <w:r w:rsidR="00600EB9">
        <w:rPr>
          <w:sz w:val="28"/>
          <w:szCs w:val="28"/>
        </w:rPr>
        <w:t xml:space="preserve"> части 1</w:t>
      </w:r>
      <w:r w:rsidRPr="00211D19">
        <w:rPr>
          <w:sz w:val="28"/>
          <w:szCs w:val="28"/>
        </w:rPr>
        <w:t xml:space="preserve"> статьи 15 Федерального закона от 06.10.2003 № 131-ФЗ </w:t>
      </w:r>
      <w:r>
        <w:rPr>
          <w:sz w:val="28"/>
          <w:szCs w:val="28"/>
        </w:rPr>
        <w:t>«</w:t>
      </w:r>
      <w:r w:rsidRPr="00211D1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11D19">
        <w:rPr>
          <w:sz w:val="28"/>
          <w:szCs w:val="28"/>
        </w:rPr>
        <w:t xml:space="preserve">, уточняются в статье 31.1 Федерального закона от 12.01.1996 № 7-ФЗ </w:t>
      </w:r>
      <w:r>
        <w:rPr>
          <w:sz w:val="28"/>
          <w:szCs w:val="28"/>
        </w:rPr>
        <w:t>«</w:t>
      </w:r>
      <w:r w:rsidRPr="00211D19">
        <w:rPr>
          <w:sz w:val="28"/>
          <w:szCs w:val="28"/>
        </w:rPr>
        <w:t>О</w:t>
      </w:r>
      <w:r w:rsidR="009E70C2">
        <w:rPr>
          <w:sz w:val="28"/>
          <w:szCs w:val="28"/>
        </w:rPr>
        <w:t> </w:t>
      </w:r>
      <w:r w:rsidRPr="00211D19">
        <w:rPr>
          <w:sz w:val="28"/>
          <w:szCs w:val="28"/>
        </w:rPr>
        <w:t>некоммерческих организациях</w:t>
      </w:r>
      <w:r>
        <w:rPr>
          <w:sz w:val="28"/>
          <w:szCs w:val="28"/>
        </w:rPr>
        <w:t>»</w:t>
      </w:r>
      <w:r w:rsidRPr="00211D19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211D19">
        <w:rPr>
          <w:sz w:val="28"/>
          <w:szCs w:val="28"/>
        </w:rPr>
        <w:t>аконом Ленинградской области от</w:t>
      </w:r>
      <w:r w:rsidR="009E70C2">
        <w:rPr>
          <w:sz w:val="28"/>
          <w:szCs w:val="28"/>
        </w:rPr>
        <w:t> </w:t>
      </w:r>
      <w:r w:rsidRPr="00211D19">
        <w:rPr>
          <w:sz w:val="28"/>
          <w:szCs w:val="28"/>
        </w:rPr>
        <w:t xml:space="preserve">29.06.2012 № 52-оз </w:t>
      </w:r>
      <w:r>
        <w:rPr>
          <w:sz w:val="28"/>
          <w:szCs w:val="28"/>
        </w:rPr>
        <w:t>«</w:t>
      </w:r>
      <w:r w:rsidRPr="00211D19">
        <w:rPr>
          <w:sz w:val="28"/>
          <w:szCs w:val="28"/>
        </w:rPr>
        <w:t>О государственной поддержке социально ориентированных некоммерческих организаций в Ленинградской области</w:t>
      </w:r>
      <w:r>
        <w:rPr>
          <w:sz w:val="28"/>
          <w:szCs w:val="28"/>
        </w:rPr>
        <w:t>»</w:t>
      </w:r>
      <w:r w:rsidRPr="00211D19">
        <w:rPr>
          <w:sz w:val="28"/>
          <w:szCs w:val="28"/>
        </w:rPr>
        <w:t xml:space="preserve">, </w:t>
      </w:r>
      <w:r w:rsidR="007D2E34">
        <w:rPr>
          <w:sz w:val="28"/>
          <w:szCs w:val="28"/>
        </w:rPr>
        <w:t xml:space="preserve"> </w:t>
      </w:r>
      <w:r w:rsidRPr="00211D19">
        <w:rPr>
          <w:sz w:val="28"/>
          <w:szCs w:val="28"/>
        </w:rPr>
        <w:t>разъясняются</w:t>
      </w:r>
      <w:proofErr w:type="gramEnd"/>
      <w:r w:rsidRPr="00211D19">
        <w:rPr>
          <w:sz w:val="28"/>
          <w:szCs w:val="28"/>
        </w:rPr>
        <w:t xml:space="preserve"> </w:t>
      </w:r>
      <w:proofErr w:type="gramStart"/>
      <w:r w:rsidRPr="00211D19">
        <w:rPr>
          <w:sz w:val="28"/>
          <w:szCs w:val="28"/>
        </w:rPr>
        <w:t xml:space="preserve">в </w:t>
      </w:r>
      <w:r w:rsidR="007B4B16">
        <w:rPr>
          <w:sz w:val="28"/>
          <w:szCs w:val="28"/>
        </w:rPr>
        <w:t>«</w:t>
      </w:r>
      <w:r w:rsidRPr="00211D19">
        <w:rPr>
          <w:sz w:val="28"/>
          <w:szCs w:val="28"/>
        </w:rPr>
        <w:t>Методических рекомендациях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</w:t>
      </w:r>
      <w:r w:rsidR="007B4B16">
        <w:rPr>
          <w:sz w:val="28"/>
          <w:szCs w:val="28"/>
        </w:rPr>
        <w:t>» (письмо Министерства экономического развития России от 12.12.2017 № 35706-ОФ/</w:t>
      </w:r>
      <w:r w:rsidR="007B4B16" w:rsidRPr="007D2E34">
        <w:rPr>
          <w:sz w:val="28"/>
          <w:szCs w:val="28"/>
        </w:rPr>
        <w:t>Д01)</w:t>
      </w:r>
      <w:r w:rsidRPr="007D2E34">
        <w:rPr>
          <w:sz w:val="28"/>
          <w:szCs w:val="28"/>
        </w:rPr>
        <w:t>,</w:t>
      </w:r>
      <w:r w:rsidR="007D2E34">
        <w:rPr>
          <w:sz w:val="28"/>
          <w:szCs w:val="28"/>
        </w:rPr>
        <w:t xml:space="preserve"> в соответствии с  </w:t>
      </w:r>
      <w:r>
        <w:rPr>
          <w:sz w:val="28"/>
          <w:szCs w:val="28"/>
        </w:rPr>
        <w:t>«</w:t>
      </w:r>
      <w:r w:rsidRPr="00211D19">
        <w:rPr>
          <w:sz w:val="28"/>
          <w:szCs w:val="28"/>
        </w:rPr>
        <w:t>Методически</w:t>
      </w:r>
      <w:r w:rsidR="007D2E34">
        <w:rPr>
          <w:sz w:val="28"/>
          <w:szCs w:val="28"/>
        </w:rPr>
        <w:t>ми</w:t>
      </w:r>
      <w:r w:rsidRPr="00211D19">
        <w:rPr>
          <w:sz w:val="28"/>
          <w:szCs w:val="28"/>
        </w:rPr>
        <w:t xml:space="preserve"> материал</w:t>
      </w:r>
      <w:r w:rsidR="007D2E34">
        <w:rPr>
          <w:sz w:val="28"/>
          <w:szCs w:val="28"/>
        </w:rPr>
        <w:t>ами</w:t>
      </w:r>
      <w:r w:rsidRPr="00211D19">
        <w:rPr>
          <w:sz w:val="28"/>
          <w:szCs w:val="28"/>
        </w:rPr>
        <w:t xml:space="preserve"> по формированию и поддержке в субъектах Российской Федерации и муниципальных образованиях ресурсных центров поддержки социально ориентированных некоммерческих организаций</w:t>
      </w:r>
      <w:r>
        <w:rPr>
          <w:sz w:val="28"/>
          <w:szCs w:val="28"/>
        </w:rPr>
        <w:t>»</w:t>
      </w:r>
      <w:r w:rsidR="007D2E34" w:rsidRPr="007D2E34">
        <w:rPr>
          <w:sz w:val="28"/>
          <w:szCs w:val="28"/>
        </w:rPr>
        <w:t xml:space="preserve"> </w:t>
      </w:r>
      <w:r w:rsidR="007D2E34">
        <w:rPr>
          <w:sz w:val="28"/>
          <w:szCs w:val="28"/>
        </w:rPr>
        <w:t xml:space="preserve">(письмо </w:t>
      </w:r>
      <w:r w:rsidR="007D2E34">
        <w:rPr>
          <w:sz w:val="28"/>
          <w:szCs w:val="28"/>
        </w:rPr>
        <w:lastRenderedPageBreak/>
        <w:t xml:space="preserve">Министерства экономического развития России от 30.09.2016 № </w:t>
      </w:r>
      <w:r w:rsidR="007D2E34" w:rsidRPr="00211D19">
        <w:rPr>
          <w:sz w:val="28"/>
          <w:szCs w:val="28"/>
        </w:rPr>
        <w:t>29850-ОФ/Д01</w:t>
      </w:r>
      <w:r w:rsidR="007D2E34" w:rsidRPr="007D2E34">
        <w:rPr>
          <w:sz w:val="28"/>
          <w:szCs w:val="28"/>
        </w:rPr>
        <w:t>)</w:t>
      </w:r>
      <w:r w:rsidRPr="00211D19">
        <w:rPr>
          <w:sz w:val="28"/>
          <w:szCs w:val="28"/>
        </w:rPr>
        <w:t>.</w:t>
      </w:r>
      <w:proofErr w:type="gramEnd"/>
    </w:p>
    <w:p w:rsidR="00DC504F" w:rsidRPr="00211D19" w:rsidRDefault="00DC504F" w:rsidP="00DC504F">
      <w:pPr>
        <w:widowControl w:val="0"/>
        <w:ind w:right="-1" w:firstLine="709"/>
        <w:contextualSpacing/>
        <w:jc w:val="both"/>
        <w:rPr>
          <w:sz w:val="28"/>
          <w:szCs w:val="28"/>
        </w:rPr>
      </w:pPr>
      <w:r w:rsidRPr="00211D19">
        <w:rPr>
          <w:sz w:val="28"/>
          <w:szCs w:val="28"/>
        </w:rPr>
        <w:t>Муниципальной программой предусмотрен ряд мероприятий в рамках осуществления полномочий, возложенных на участников программы в</w:t>
      </w:r>
      <w:r w:rsidR="008814E6">
        <w:rPr>
          <w:sz w:val="28"/>
          <w:szCs w:val="28"/>
        </w:rPr>
        <w:t> </w:t>
      </w:r>
      <w:r w:rsidRPr="00211D19">
        <w:rPr>
          <w:sz w:val="28"/>
          <w:szCs w:val="28"/>
        </w:rPr>
        <w:t xml:space="preserve">соответствии с Федеральным законом от 06.10.2003 № 131-ФЗ </w:t>
      </w:r>
      <w:r>
        <w:rPr>
          <w:sz w:val="28"/>
          <w:szCs w:val="28"/>
        </w:rPr>
        <w:t>«</w:t>
      </w:r>
      <w:r w:rsidRPr="00211D1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11D19">
        <w:rPr>
          <w:sz w:val="28"/>
          <w:szCs w:val="28"/>
        </w:rPr>
        <w:t xml:space="preserve">, направленных на поддержку общественных инициатив следующих видов организаций: </w:t>
      </w:r>
    </w:p>
    <w:p w:rsidR="00DC504F" w:rsidRDefault="00DC504F" w:rsidP="00DC504F">
      <w:pPr>
        <w:widowControl w:val="0"/>
        <w:numPr>
          <w:ilvl w:val="0"/>
          <w:numId w:val="2"/>
        </w:numPr>
        <w:tabs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11D19">
        <w:rPr>
          <w:sz w:val="28"/>
          <w:szCs w:val="28"/>
        </w:rPr>
        <w:t>арегистрированные некоммерческие организации, осуществляющие систематическую деятельность и реализующие социальные проекты, финансируемые за счет муниципальных, региональных и</w:t>
      </w:r>
      <w:r w:rsidR="007D51AD">
        <w:rPr>
          <w:sz w:val="28"/>
          <w:szCs w:val="28"/>
        </w:rPr>
        <w:t xml:space="preserve"> </w:t>
      </w:r>
      <w:r w:rsidRPr="00211D19">
        <w:rPr>
          <w:sz w:val="28"/>
          <w:szCs w:val="28"/>
        </w:rPr>
        <w:t xml:space="preserve">(или) федеральных субсидий и привлекаемых целевых пожертвований от </w:t>
      </w:r>
      <w:proofErr w:type="spellStart"/>
      <w:proofErr w:type="gramStart"/>
      <w:r w:rsidRPr="00211D19">
        <w:rPr>
          <w:sz w:val="28"/>
          <w:szCs w:val="28"/>
        </w:rPr>
        <w:t>бизнес-сообществ</w:t>
      </w:r>
      <w:proofErr w:type="spellEnd"/>
      <w:proofErr w:type="gramEnd"/>
      <w:r w:rsidRPr="00211D19">
        <w:rPr>
          <w:sz w:val="28"/>
          <w:szCs w:val="28"/>
        </w:rPr>
        <w:t xml:space="preserve"> и неравнодушных граждан.</w:t>
      </w:r>
    </w:p>
    <w:p w:rsidR="004D6398" w:rsidRPr="00211D19" w:rsidRDefault="005527C6" w:rsidP="004D6398">
      <w:pPr>
        <w:widowControl w:val="0"/>
        <w:tabs>
          <w:tab w:val="left" w:pos="1134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4D6398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="004D6398">
        <w:rPr>
          <w:sz w:val="28"/>
          <w:szCs w:val="28"/>
        </w:rPr>
        <w:t xml:space="preserve"> СО НКО </w:t>
      </w:r>
      <w:r>
        <w:rPr>
          <w:sz w:val="28"/>
          <w:szCs w:val="28"/>
        </w:rPr>
        <w:t xml:space="preserve">предоставляются в соответствии с </w:t>
      </w:r>
      <w:r w:rsidR="004D6398">
        <w:rPr>
          <w:sz w:val="28"/>
          <w:szCs w:val="28"/>
        </w:rPr>
        <w:t xml:space="preserve"> Порядком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финансового обеспечения затрат, связанных с оказанием социальной поддержки и защиты инвалидов, утвержденным постановлением администрации Ломоносовского муниципального района Ленинградской области</w:t>
      </w:r>
      <w:r>
        <w:rPr>
          <w:sz w:val="28"/>
          <w:szCs w:val="28"/>
        </w:rPr>
        <w:t>.</w:t>
      </w:r>
      <w:r w:rsidR="004D6398">
        <w:rPr>
          <w:sz w:val="28"/>
          <w:szCs w:val="28"/>
        </w:rPr>
        <w:t xml:space="preserve"> </w:t>
      </w:r>
    </w:p>
    <w:p w:rsidR="00DC504F" w:rsidRDefault="00DC504F" w:rsidP="00DC50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 w:rsidRPr="00BF5BA2">
        <w:rPr>
          <w:b/>
          <w:sz w:val="28"/>
          <w:szCs w:val="28"/>
        </w:rPr>
        <w:t xml:space="preserve"> </w:t>
      </w:r>
      <w:r w:rsidRPr="005C6AF5">
        <w:rPr>
          <w:b/>
          <w:bCs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является </w:t>
      </w:r>
      <w:r w:rsidR="008814E6">
        <w:rPr>
          <w:b/>
          <w:sz w:val="28"/>
          <w:szCs w:val="28"/>
        </w:rPr>
        <w:t>с</w:t>
      </w:r>
      <w:r w:rsidRPr="00A51ECE">
        <w:rPr>
          <w:sz w:val="28"/>
          <w:szCs w:val="28"/>
        </w:rPr>
        <w:t>оздание на</w:t>
      </w:r>
      <w:r w:rsidR="008814E6">
        <w:rPr>
          <w:sz w:val="28"/>
          <w:szCs w:val="28"/>
        </w:rPr>
        <w:t> </w:t>
      </w:r>
      <w:r w:rsidRPr="00A51ECE">
        <w:rPr>
          <w:sz w:val="28"/>
          <w:szCs w:val="28"/>
        </w:rPr>
        <w:t xml:space="preserve">территории Ломоносовского муниципального района условий, благоприятствующих развитию и эффективному </w:t>
      </w:r>
      <w:r w:rsidRPr="0016199A">
        <w:rPr>
          <w:sz w:val="28"/>
          <w:szCs w:val="28"/>
        </w:rPr>
        <w:t xml:space="preserve">функционированию </w:t>
      </w:r>
      <w:r w:rsidR="007D51AD" w:rsidRPr="0016199A">
        <w:rPr>
          <w:sz w:val="28"/>
          <w:szCs w:val="28"/>
        </w:rPr>
        <w:t>СО НКО</w:t>
      </w:r>
      <w:r w:rsidRPr="00A51ECE">
        <w:rPr>
          <w:sz w:val="28"/>
          <w:szCs w:val="28"/>
        </w:rPr>
        <w:t xml:space="preserve">. </w:t>
      </w:r>
    </w:p>
    <w:p w:rsidR="00DC504F" w:rsidRDefault="00DC504F" w:rsidP="00DC504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Задачей</w:t>
      </w:r>
      <w:r w:rsidRPr="005E02E3">
        <w:rPr>
          <w:b/>
          <w:sz w:val="28"/>
          <w:szCs w:val="28"/>
        </w:rPr>
        <w:t xml:space="preserve"> </w:t>
      </w:r>
      <w:r w:rsidRPr="005E02E3">
        <w:rPr>
          <w:b/>
          <w:bCs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A51ECE">
        <w:rPr>
          <w:b/>
          <w:sz w:val="28"/>
          <w:szCs w:val="28"/>
        </w:rPr>
        <w:t>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51ECE">
        <w:rPr>
          <w:sz w:val="28"/>
          <w:szCs w:val="28"/>
        </w:rPr>
        <w:t>овершенствование партнёрской модели взаимодействия некоммерческих организаций с</w:t>
      </w:r>
      <w:r w:rsidR="008814E6">
        <w:rPr>
          <w:sz w:val="28"/>
          <w:szCs w:val="28"/>
        </w:rPr>
        <w:t> </w:t>
      </w:r>
      <w:r w:rsidRPr="00A51ECE">
        <w:rPr>
          <w:sz w:val="28"/>
          <w:szCs w:val="28"/>
        </w:rPr>
        <w:t>органами местного самоуправления Ломоносовского муниципального района</w:t>
      </w:r>
      <w:r>
        <w:rPr>
          <w:sz w:val="28"/>
          <w:szCs w:val="28"/>
        </w:rPr>
        <w:t>.</w:t>
      </w:r>
    </w:p>
    <w:p w:rsidR="008814E6" w:rsidRPr="00A51ECE" w:rsidRDefault="008814E6" w:rsidP="00DC504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C504F" w:rsidRDefault="00DC504F" w:rsidP="00DC50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Информация о проектах и комплексах процессных мероприятий муниципальной программы </w:t>
      </w:r>
    </w:p>
    <w:p w:rsidR="008814E6" w:rsidRPr="00D23377" w:rsidRDefault="008814E6" w:rsidP="00DC504F">
      <w:pPr>
        <w:ind w:firstLine="709"/>
        <w:jc w:val="center"/>
        <w:rPr>
          <w:b/>
          <w:sz w:val="28"/>
          <w:szCs w:val="28"/>
        </w:rPr>
      </w:pPr>
    </w:p>
    <w:p w:rsidR="00195205" w:rsidRDefault="009B1C1F" w:rsidP="009B1C1F">
      <w:pPr>
        <w:ind w:firstLine="708"/>
        <w:jc w:val="both"/>
        <w:rPr>
          <w:sz w:val="28"/>
          <w:szCs w:val="28"/>
        </w:rPr>
      </w:pPr>
      <w:r w:rsidRPr="00304FD2">
        <w:rPr>
          <w:sz w:val="28"/>
          <w:szCs w:val="28"/>
        </w:rPr>
        <w:t>Р</w:t>
      </w:r>
      <w:r w:rsidR="00DC504F" w:rsidRPr="00304FD2">
        <w:rPr>
          <w:sz w:val="28"/>
          <w:szCs w:val="28"/>
        </w:rPr>
        <w:t>ешени</w:t>
      </w:r>
      <w:r w:rsidRPr="00304FD2">
        <w:rPr>
          <w:sz w:val="28"/>
          <w:szCs w:val="28"/>
        </w:rPr>
        <w:t>е</w:t>
      </w:r>
      <w:r w:rsidR="00DC504F" w:rsidRPr="00304FD2">
        <w:rPr>
          <w:sz w:val="28"/>
          <w:szCs w:val="28"/>
        </w:rPr>
        <w:t xml:space="preserve"> задач</w:t>
      </w:r>
      <w:r w:rsidRPr="00304FD2">
        <w:rPr>
          <w:sz w:val="28"/>
          <w:szCs w:val="28"/>
        </w:rPr>
        <w:t>и</w:t>
      </w:r>
      <w:r w:rsidR="00DC504F" w:rsidRPr="00304FD2">
        <w:rPr>
          <w:sz w:val="28"/>
          <w:szCs w:val="28"/>
        </w:rPr>
        <w:t xml:space="preserve"> </w:t>
      </w:r>
      <w:r w:rsidR="007D51AD" w:rsidRPr="00304FD2">
        <w:rPr>
          <w:sz w:val="28"/>
          <w:szCs w:val="28"/>
        </w:rPr>
        <w:t xml:space="preserve">муниципальной </w:t>
      </w:r>
      <w:r w:rsidR="00E45172" w:rsidRPr="00304FD2">
        <w:rPr>
          <w:sz w:val="28"/>
          <w:szCs w:val="28"/>
        </w:rPr>
        <w:t>программы</w:t>
      </w:r>
      <w:r w:rsidRPr="00304FD2">
        <w:rPr>
          <w:szCs w:val="24"/>
        </w:rPr>
        <w:t xml:space="preserve"> </w:t>
      </w:r>
      <w:r w:rsidR="00CE4174">
        <w:rPr>
          <w:sz w:val="28"/>
          <w:szCs w:val="28"/>
        </w:rPr>
        <w:t>по</w:t>
      </w:r>
      <w:r w:rsidR="009A04A4">
        <w:rPr>
          <w:szCs w:val="24"/>
        </w:rPr>
        <w:t xml:space="preserve"> </w:t>
      </w:r>
      <w:r w:rsidR="00CE4174">
        <w:rPr>
          <w:sz w:val="28"/>
          <w:szCs w:val="28"/>
        </w:rPr>
        <w:t>с</w:t>
      </w:r>
      <w:r w:rsidR="00CE4174" w:rsidRPr="00A51ECE">
        <w:rPr>
          <w:sz w:val="28"/>
          <w:szCs w:val="28"/>
        </w:rPr>
        <w:t>овершенствовани</w:t>
      </w:r>
      <w:r w:rsidR="00CE4174">
        <w:rPr>
          <w:sz w:val="28"/>
          <w:szCs w:val="28"/>
        </w:rPr>
        <w:t>ю</w:t>
      </w:r>
      <w:r w:rsidR="00CE4174" w:rsidRPr="00A51ECE">
        <w:rPr>
          <w:sz w:val="28"/>
          <w:szCs w:val="28"/>
        </w:rPr>
        <w:t xml:space="preserve"> партнёрской модели взаимодействия некоммерческих организаций с</w:t>
      </w:r>
      <w:r w:rsidR="00CE4174">
        <w:rPr>
          <w:sz w:val="28"/>
          <w:szCs w:val="28"/>
        </w:rPr>
        <w:t> </w:t>
      </w:r>
      <w:r w:rsidR="00CE4174" w:rsidRPr="00A51ECE">
        <w:rPr>
          <w:sz w:val="28"/>
          <w:szCs w:val="28"/>
        </w:rPr>
        <w:t>органами местного самоуправления Ломоносовского муниципального района</w:t>
      </w:r>
      <w:r w:rsidR="00195205">
        <w:rPr>
          <w:sz w:val="28"/>
          <w:szCs w:val="28"/>
        </w:rPr>
        <w:t>,</w:t>
      </w:r>
      <w:r w:rsidR="00195205">
        <w:rPr>
          <w:szCs w:val="24"/>
        </w:rPr>
        <w:t xml:space="preserve"> </w:t>
      </w:r>
      <w:r w:rsidRPr="00304FD2">
        <w:rPr>
          <w:sz w:val="28"/>
          <w:szCs w:val="28"/>
        </w:rPr>
        <w:t xml:space="preserve">обеспечивается в рамках </w:t>
      </w:r>
      <w:r w:rsidR="009A04A4">
        <w:rPr>
          <w:sz w:val="28"/>
          <w:szCs w:val="28"/>
        </w:rPr>
        <w:t>структурного</w:t>
      </w:r>
      <w:r w:rsidR="00195205">
        <w:rPr>
          <w:sz w:val="28"/>
          <w:szCs w:val="28"/>
        </w:rPr>
        <w:t xml:space="preserve"> элемент</w:t>
      </w:r>
      <w:r w:rsidR="009A04A4">
        <w:rPr>
          <w:sz w:val="28"/>
          <w:szCs w:val="28"/>
        </w:rPr>
        <w:t>а</w:t>
      </w:r>
      <w:r w:rsidR="00195205">
        <w:rPr>
          <w:sz w:val="28"/>
          <w:szCs w:val="28"/>
        </w:rPr>
        <w:t>, а именно:</w:t>
      </w:r>
    </w:p>
    <w:p w:rsidR="00CE4174" w:rsidRPr="00CE4174" w:rsidRDefault="00DC504F" w:rsidP="00CE41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205">
        <w:rPr>
          <w:sz w:val="28"/>
          <w:szCs w:val="28"/>
        </w:rPr>
        <w:t xml:space="preserve"> </w:t>
      </w:r>
      <w:r w:rsidR="00195205">
        <w:rPr>
          <w:rFonts w:ascii="Times New Roman" w:hAnsi="Times New Roman"/>
          <w:sz w:val="28"/>
          <w:szCs w:val="28"/>
        </w:rPr>
        <w:t>Комплекс</w:t>
      </w:r>
      <w:r w:rsidR="009A04A4">
        <w:rPr>
          <w:rFonts w:ascii="Times New Roman" w:hAnsi="Times New Roman"/>
          <w:sz w:val="28"/>
          <w:szCs w:val="28"/>
        </w:rPr>
        <w:t>а</w:t>
      </w:r>
      <w:r w:rsidR="007C5BE2">
        <w:rPr>
          <w:rFonts w:ascii="Times New Roman" w:hAnsi="Times New Roman"/>
          <w:sz w:val="28"/>
          <w:szCs w:val="28"/>
        </w:rPr>
        <w:t xml:space="preserve"> </w:t>
      </w:r>
      <w:r w:rsidR="00CE4174">
        <w:rPr>
          <w:rFonts w:ascii="Times New Roman" w:hAnsi="Times New Roman"/>
          <w:sz w:val="28"/>
          <w:szCs w:val="28"/>
        </w:rPr>
        <w:t xml:space="preserve">   </w:t>
      </w:r>
      <w:r w:rsidR="00195205">
        <w:rPr>
          <w:rFonts w:ascii="Times New Roman" w:hAnsi="Times New Roman"/>
          <w:sz w:val="28"/>
          <w:szCs w:val="28"/>
        </w:rPr>
        <w:t>процессных</w:t>
      </w:r>
      <w:r w:rsidR="00CE4174">
        <w:rPr>
          <w:rFonts w:ascii="Times New Roman" w:hAnsi="Times New Roman"/>
          <w:sz w:val="28"/>
          <w:szCs w:val="28"/>
        </w:rPr>
        <w:t xml:space="preserve">   </w:t>
      </w:r>
      <w:r w:rsidR="007C5BE2">
        <w:rPr>
          <w:rFonts w:ascii="Times New Roman" w:hAnsi="Times New Roman"/>
          <w:sz w:val="28"/>
          <w:szCs w:val="28"/>
        </w:rPr>
        <w:t xml:space="preserve"> </w:t>
      </w:r>
      <w:r w:rsidR="00195205">
        <w:rPr>
          <w:rFonts w:ascii="Times New Roman" w:hAnsi="Times New Roman"/>
          <w:sz w:val="28"/>
          <w:szCs w:val="28"/>
        </w:rPr>
        <w:t>мероприятий</w:t>
      </w:r>
      <w:r w:rsidR="00CE4174">
        <w:rPr>
          <w:rFonts w:ascii="Times New Roman" w:hAnsi="Times New Roman"/>
          <w:sz w:val="28"/>
          <w:szCs w:val="28"/>
        </w:rPr>
        <w:t xml:space="preserve">   </w:t>
      </w:r>
      <w:r w:rsidR="007C5BE2">
        <w:rPr>
          <w:rFonts w:ascii="Times New Roman" w:hAnsi="Times New Roman"/>
          <w:sz w:val="28"/>
          <w:szCs w:val="28"/>
        </w:rPr>
        <w:t xml:space="preserve"> </w:t>
      </w:r>
      <w:r w:rsidR="00C06962" w:rsidRPr="00195205">
        <w:rPr>
          <w:rFonts w:ascii="Times New Roman" w:hAnsi="Times New Roman"/>
          <w:sz w:val="28"/>
          <w:szCs w:val="28"/>
        </w:rPr>
        <w:t>«</w:t>
      </w:r>
      <w:r w:rsidR="009A04A4">
        <w:rPr>
          <w:rFonts w:ascii="Times New Roman" w:hAnsi="Times New Roman"/>
          <w:sz w:val="28"/>
          <w:szCs w:val="28"/>
        </w:rPr>
        <w:t>Поддержка</w:t>
      </w:r>
      <w:r w:rsidR="007C5BE2">
        <w:rPr>
          <w:rFonts w:ascii="Times New Roman" w:hAnsi="Times New Roman"/>
          <w:sz w:val="28"/>
          <w:szCs w:val="28"/>
        </w:rPr>
        <w:t xml:space="preserve"> </w:t>
      </w:r>
      <w:r w:rsidR="00CE4174">
        <w:rPr>
          <w:rFonts w:ascii="Times New Roman" w:hAnsi="Times New Roman"/>
          <w:sz w:val="28"/>
          <w:szCs w:val="28"/>
        </w:rPr>
        <w:t xml:space="preserve">  </w:t>
      </w:r>
      <w:r w:rsidR="00CE4174" w:rsidRPr="00CE4174">
        <w:rPr>
          <w:sz w:val="28"/>
          <w:szCs w:val="28"/>
        </w:rPr>
        <w:t>с</w:t>
      </w:r>
      <w:r w:rsidR="009A04A4" w:rsidRPr="00CE4174">
        <w:rPr>
          <w:rFonts w:ascii="Times New Roman" w:hAnsi="Times New Roman"/>
          <w:sz w:val="28"/>
          <w:szCs w:val="28"/>
        </w:rPr>
        <w:t>оциально</w:t>
      </w:r>
    </w:p>
    <w:p w:rsidR="00195205" w:rsidRPr="007357A9" w:rsidRDefault="00CE4174" w:rsidP="007357A9">
      <w:p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ориентированных некоммерческих организаций в Ломоносовском муниципальном районе»</w:t>
      </w:r>
      <w:r w:rsidR="00DC504F" w:rsidRPr="007357A9">
        <w:rPr>
          <w:sz w:val="28"/>
          <w:szCs w:val="28"/>
        </w:rPr>
        <w:t>,</w:t>
      </w:r>
      <w:r w:rsidR="003C7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</w:t>
      </w:r>
      <w:r w:rsidR="009A04A4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="009A04A4">
        <w:rPr>
          <w:sz w:val="28"/>
          <w:szCs w:val="28"/>
        </w:rPr>
        <w:t>лючает</w:t>
      </w:r>
      <w:r>
        <w:rPr>
          <w:sz w:val="28"/>
          <w:szCs w:val="28"/>
        </w:rPr>
        <w:t xml:space="preserve"> в себя</w:t>
      </w:r>
      <w:r w:rsidR="00195205" w:rsidRPr="007357A9">
        <w:rPr>
          <w:sz w:val="28"/>
          <w:szCs w:val="28"/>
        </w:rPr>
        <w:t>:</w:t>
      </w:r>
    </w:p>
    <w:p w:rsidR="006479B8" w:rsidRDefault="007357A9" w:rsidP="00735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финансовой </w:t>
      </w:r>
      <w:r w:rsidR="00AC091D">
        <w:rPr>
          <w:sz w:val="28"/>
          <w:szCs w:val="28"/>
        </w:rPr>
        <w:t xml:space="preserve">поддержки мероприятий, реализуемых </w:t>
      </w:r>
      <w:r>
        <w:rPr>
          <w:sz w:val="28"/>
          <w:szCs w:val="28"/>
        </w:rPr>
        <w:t>СО НКО</w:t>
      </w:r>
      <w:r w:rsidR="00DC504F" w:rsidRPr="00304FD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DC504F" w:rsidRPr="00304FD2">
        <w:rPr>
          <w:sz w:val="28"/>
          <w:szCs w:val="28"/>
        </w:rPr>
        <w:t>территории Ломоносовского муниципального района</w:t>
      </w:r>
      <w:r w:rsidR="00C06962" w:rsidRPr="00304FD2">
        <w:rPr>
          <w:sz w:val="28"/>
          <w:szCs w:val="28"/>
        </w:rPr>
        <w:t>»</w:t>
      </w:r>
      <w:r w:rsidR="00DC504F" w:rsidRPr="00304FD2">
        <w:rPr>
          <w:sz w:val="28"/>
          <w:szCs w:val="28"/>
        </w:rPr>
        <w:t>.</w:t>
      </w:r>
    </w:p>
    <w:p w:rsidR="006479B8" w:rsidRPr="00CE4174" w:rsidRDefault="006479B8" w:rsidP="007357A9">
      <w:pPr>
        <w:ind w:firstLine="708"/>
        <w:jc w:val="both"/>
        <w:rPr>
          <w:sz w:val="28"/>
          <w:szCs w:val="28"/>
        </w:rPr>
      </w:pPr>
      <w:r w:rsidRPr="00CE4174">
        <w:rPr>
          <w:sz w:val="28"/>
          <w:szCs w:val="28"/>
        </w:rPr>
        <w:t xml:space="preserve">Реализация мероприятий проводится в целях реализации проектов СО НКО по социально значимым направлениям, в том числе на поддержку СО НКО Ленинградской области, осуществляющих социальную поддержку </w:t>
      </w:r>
      <w:r w:rsidRPr="00CE4174">
        <w:rPr>
          <w:sz w:val="28"/>
          <w:szCs w:val="28"/>
        </w:rPr>
        <w:lastRenderedPageBreak/>
        <w:t>и 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лагерей, защиту инвалидов.</w:t>
      </w:r>
    </w:p>
    <w:p w:rsidR="007D51AD" w:rsidRPr="00304FD2" w:rsidRDefault="006479B8" w:rsidP="007357A9">
      <w:pPr>
        <w:ind w:firstLine="708"/>
        <w:jc w:val="both"/>
        <w:rPr>
          <w:sz w:val="28"/>
          <w:szCs w:val="28"/>
        </w:rPr>
      </w:pPr>
      <w:r w:rsidRPr="00CE4174">
        <w:rPr>
          <w:sz w:val="28"/>
          <w:szCs w:val="28"/>
        </w:rPr>
        <w:t>СО НКО, зарегистрированные в качестве юридических лиц, выступают получателями субсидий (грантов в форме субсидий), в целях финансового обеспечения затрат, связанных с реализацией проекта.</w:t>
      </w:r>
      <w:r w:rsidR="00DC504F" w:rsidRPr="00304FD2">
        <w:rPr>
          <w:sz w:val="28"/>
          <w:szCs w:val="28"/>
        </w:rPr>
        <w:t xml:space="preserve"> </w:t>
      </w:r>
    </w:p>
    <w:p w:rsidR="00DC504F" w:rsidRDefault="00DC504F" w:rsidP="00DC504F">
      <w:pPr>
        <w:ind w:firstLine="709"/>
        <w:jc w:val="both"/>
        <w:rPr>
          <w:sz w:val="28"/>
          <w:szCs w:val="28"/>
        </w:rPr>
      </w:pPr>
      <w:r w:rsidRPr="00304FD2">
        <w:rPr>
          <w:sz w:val="28"/>
          <w:szCs w:val="28"/>
        </w:rPr>
        <w:t xml:space="preserve">В результате </w:t>
      </w:r>
      <w:r w:rsidR="009B1C1F" w:rsidRPr="00304FD2">
        <w:rPr>
          <w:sz w:val="28"/>
          <w:szCs w:val="28"/>
        </w:rPr>
        <w:t>реализации</w:t>
      </w:r>
      <w:r w:rsidRPr="00304FD2">
        <w:rPr>
          <w:sz w:val="28"/>
          <w:szCs w:val="28"/>
        </w:rPr>
        <w:t xml:space="preserve"> </w:t>
      </w:r>
      <w:bookmarkStart w:id="0" w:name="_GoBack"/>
      <w:bookmarkEnd w:id="0"/>
      <w:r w:rsidR="003C3148" w:rsidRPr="00304FD2">
        <w:rPr>
          <w:sz w:val="28"/>
          <w:szCs w:val="28"/>
        </w:rPr>
        <w:t xml:space="preserve">комплекса процессных мероприятий </w:t>
      </w:r>
      <w:proofErr w:type="gramStart"/>
      <w:r w:rsidRPr="00304FD2">
        <w:rPr>
          <w:sz w:val="28"/>
          <w:szCs w:val="28"/>
        </w:rPr>
        <w:t>будет</w:t>
      </w:r>
      <w:proofErr w:type="gramEnd"/>
      <w:r w:rsidRPr="00227A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достигнут достаточно высокий уровень развития некоммерческого сектора, взаимодействие СО</w:t>
      </w:r>
      <w:r w:rsidR="00C06962">
        <w:rPr>
          <w:sz w:val="28"/>
          <w:szCs w:val="28"/>
        </w:rPr>
        <w:t xml:space="preserve"> </w:t>
      </w:r>
      <w:r>
        <w:rPr>
          <w:sz w:val="28"/>
          <w:szCs w:val="28"/>
        </w:rPr>
        <w:t>НКО с органами местного самоуправления, сотрудничество между которыми будет осуществляться на принципах взаимной выгоды и ресурсной поддержки наиболее важных инициатив, что</w:t>
      </w:r>
      <w:r w:rsidR="008814E6">
        <w:rPr>
          <w:sz w:val="28"/>
          <w:szCs w:val="28"/>
        </w:rPr>
        <w:t> </w:t>
      </w:r>
      <w:r>
        <w:rPr>
          <w:sz w:val="28"/>
          <w:szCs w:val="28"/>
        </w:rPr>
        <w:t>отвечает новым тенденциям в развитии некоммерческого сектора, основанного на конкурентом подходе.</w:t>
      </w:r>
    </w:p>
    <w:p w:rsidR="00EE28CE" w:rsidRPr="003D0A87" w:rsidRDefault="00EE28CE" w:rsidP="00DC504F">
      <w:pPr>
        <w:ind w:firstLine="709"/>
        <w:jc w:val="both"/>
        <w:rPr>
          <w:sz w:val="28"/>
          <w:szCs w:val="28"/>
        </w:rPr>
      </w:pPr>
    </w:p>
    <w:p w:rsidR="00DC504F" w:rsidRDefault="00DC504F" w:rsidP="00DC504F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Методика оценки эффективности муниципальной программы</w:t>
      </w:r>
    </w:p>
    <w:p w:rsidR="008814E6" w:rsidRPr="00B469A9" w:rsidRDefault="008814E6" w:rsidP="00DC504F">
      <w:pPr>
        <w:ind w:left="600"/>
        <w:jc w:val="center"/>
        <w:rPr>
          <w:b/>
          <w:sz w:val="28"/>
          <w:szCs w:val="28"/>
        </w:rPr>
      </w:pPr>
    </w:p>
    <w:p w:rsidR="00DC504F" w:rsidRDefault="00DC504F" w:rsidP="00DC5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197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ежегодно до 1 </w:t>
      </w:r>
      <w:r w:rsidRPr="00991C01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года, следующего за отчё</w:t>
      </w:r>
      <w:r w:rsidRPr="00027197">
        <w:rPr>
          <w:rFonts w:ascii="Times New Roman" w:hAnsi="Times New Roman"/>
          <w:sz w:val="28"/>
          <w:szCs w:val="28"/>
        </w:rPr>
        <w:t>тным годом, на основе оценки степени достижения целей и реше</w:t>
      </w:r>
      <w:r>
        <w:rPr>
          <w:rFonts w:ascii="Times New Roman" w:hAnsi="Times New Roman"/>
          <w:sz w:val="28"/>
          <w:szCs w:val="28"/>
        </w:rPr>
        <w:t>ния задач программы в целом путё</w:t>
      </w:r>
      <w:r w:rsidRPr="00027197">
        <w:rPr>
          <w:rFonts w:ascii="Times New Roman" w:hAnsi="Times New Roman"/>
          <w:sz w:val="28"/>
          <w:szCs w:val="28"/>
        </w:rPr>
        <w:t>м сопоставления фактически достигнутых значений индикаторов программы и их плановых значений, приведенных в муниципальной программе, по формуле:</w:t>
      </w:r>
    </w:p>
    <w:p w:rsidR="00E45172" w:rsidRPr="00027197" w:rsidRDefault="00E45172" w:rsidP="00DC5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4F" w:rsidRPr="00027197" w:rsidRDefault="00DC504F" w:rsidP="00DC504F">
      <w:pPr>
        <w:pStyle w:val="a6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197">
        <w:rPr>
          <w:rFonts w:ascii="Times New Roman" w:hAnsi="Times New Roman"/>
          <w:sz w:val="28"/>
          <w:szCs w:val="28"/>
        </w:rPr>
        <w:t>Сд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7197">
        <w:rPr>
          <w:rFonts w:ascii="Times New Roman" w:hAnsi="Times New Roman"/>
          <w:sz w:val="28"/>
          <w:szCs w:val="28"/>
        </w:rPr>
        <w:t>Зф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7197">
        <w:rPr>
          <w:rFonts w:ascii="Times New Roman" w:hAnsi="Times New Roman"/>
          <w:sz w:val="28"/>
          <w:szCs w:val="28"/>
        </w:rPr>
        <w:t>Зп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197">
        <w:rPr>
          <w:rFonts w:ascii="Times New Roman" w:hAnsi="Times New Roman"/>
          <w:sz w:val="28"/>
          <w:szCs w:val="28"/>
        </w:rPr>
        <w:t>x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100%,</w:t>
      </w:r>
    </w:p>
    <w:p w:rsidR="00DC504F" w:rsidRPr="00027197" w:rsidRDefault="00DC504F" w:rsidP="00DC5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197">
        <w:rPr>
          <w:rFonts w:ascii="Times New Roman" w:hAnsi="Times New Roman"/>
          <w:sz w:val="28"/>
          <w:szCs w:val="28"/>
        </w:rPr>
        <w:t>где:</w:t>
      </w:r>
    </w:p>
    <w:p w:rsidR="00DC504F" w:rsidRPr="00027197" w:rsidRDefault="00DC504F" w:rsidP="00DC5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197">
        <w:rPr>
          <w:rFonts w:ascii="Times New Roman" w:hAnsi="Times New Roman"/>
          <w:sz w:val="28"/>
          <w:szCs w:val="28"/>
        </w:rPr>
        <w:t>Сд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27197">
        <w:rPr>
          <w:rFonts w:ascii="Times New Roman" w:hAnsi="Times New Roman"/>
          <w:sz w:val="28"/>
          <w:szCs w:val="28"/>
        </w:rPr>
        <w:t xml:space="preserve"> степень достижения целей (решения задач),</w:t>
      </w:r>
    </w:p>
    <w:p w:rsidR="00DC504F" w:rsidRPr="00027197" w:rsidRDefault="00DC504F" w:rsidP="00DC5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197">
        <w:rPr>
          <w:rFonts w:ascii="Times New Roman" w:hAnsi="Times New Roman"/>
          <w:sz w:val="28"/>
          <w:szCs w:val="28"/>
        </w:rPr>
        <w:t>Зф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27197">
        <w:rPr>
          <w:rFonts w:ascii="Times New Roman" w:hAnsi="Times New Roman"/>
          <w:sz w:val="28"/>
          <w:szCs w:val="28"/>
        </w:rPr>
        <w:t xml:space="preserve"> фактическое значение индикатора (показателя) программы,</w:t>
      </w:r>
    </w:p>
    <w:p w:rsidR="00DC504F" w:rsidRPr="00027197" w:rsidRDefault="00DC504F" w:rsidP="00DC5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197">
        <w:rPr>
          <w:rFonts w:ascii="Times New Roman" w:hAnsi="Times New Roman"/>
          <w:sz w:val="28"/>
          <w:szCs w:val="28"/>
        </w:rPr>
        <w:t>Зп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27197">
        <w:rPr>
          <w:rFonts w:ascii="Times New Roman" w:hAnsi="Times New Roman"/>
          <w:sz w:val="28"/>
          <w:szCs w:val="28"/>
        </w:rPr>
        <w:t xml:space="preserve"> плановое значение индикатора (показателя) программы.</w:t>
      </w:r>
    </w:p>
    <w:p w:rsidR="00DC504F" w:rsidRPr="00027197" w:rsidRDefault="00DC504F" w:rsidP="00DC504F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В целях оценки эффективности реализации муниципальной программы используется формула:</w:t>
      </w:r>
    </w:p>
    <w:p w:rsidR="00DC504F" w:rsidRPr="00027197" w:rsidRDefault="00DC504F" w:rsidP="00DC504F">
      <w:pPr>
        <w:spacing w:line="276" w:lineRule="auto"/>
        <w:jc w:val="center"/>
        <w:rPr>
          <w:sz w:val="28"/>
          <w:szCs w:val="28"/>
        </w:rPr>
      </w:pPr>
      <w:r w:rsidRPr="00027197">
        <w:rPr>
          <w:sz w:val="28"/>
          <w:szCs w:val="28"/>
        </w:rPr>
        <w:t>Эф = ∑</w:t>
      </w:r>
      <w:proofErr w:type="spellStart"/>
      <w:r w:rsidRPr="00027197">
        <w:rPr>
          <w:sz w:val="28"/>
          <w:szCs w:val="28"/>
        </w:rPr>
        <w:t>Сд</w:t>
      </w:r>
      <w:r w:rsidRPr="00027197">
        <w:rPr>
          <w:sz w:val="28"/>
          <w:szCs w:val="28"/>
          <w:lang w:val="en-US"/>
        </w:rPr>
        <w:t>i</w:t>
      </w:r>
      <w:proofErr w:type="spellEnd"/>
      <w:r w:rsidRPr="00027197">
        <w:rPr>
          <w:sz w:val="28"/>
          <w:szCs w:val="28"/>
        </w:rPr>
        <w:t xml:space="preserve"> / </w:t>
      </w:r>
      <w:proofErr w:type="spellStart"/>
      <w:r w:rsidRPr="00027197">
        <w:rPr>
          <w:sz w:val="28"/>
          <w:szCs w:val="28"/>
          <w:lang w:val="en-US"/>
        </w:rPr>
        <w:t>i</w:t>
      </w:r>
      <w:proofErr w:type="spellEnd"/>
      <w:r w:rsidRPr="00027197">
        <w:rPr>
          <w:sz w:val="28"/>
          <w:szCs w:val="28"/>
        </w:rPr>
        <w:t>,</w:t>
      </w:r>
    </w:p>
    <w:p w:rsidR="00DC504F" w:rsidRPr="00027197" w:rsidRDefault="00DC504F" w:rsidP="00DC504F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где:</w:t>
      </w:r>
    </w:p>
    <w:p w:rsidR="00DC504F" w:rsidRPr="00027197" w:rsidRDefault="00DC504F" w:rsidP="00DC504F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Эф – показатель эффективности реализации муниципальной программы,</w:t>
      </w:r>
    </w:p>
    <w:p w:rsidR="00DC504F" w:rsidRPr="00027197" w:rsidRDefault="00DC504F" w:rsidP="00DC504F">
      <w:pPr>
        <w:ind w:firstLine="709"/>
        <w:jc w:val="both"/>
        <w:rPr>
          <w:sz w:val="28"/>
          <w:szCs w:val="28"/>
        </w:rPr>
      </w:pPr>
      <w:proofErr w:type="spellStart"/>
      <w:r w:rsidRPr="00027197">
        <w:rPr>
          <w:sz w:val="28"/>
          <w:szCs w:val="28"/>
        </w:rPr>
        <w:t>Сд</w:t>
      </w:r>
      <w:r w:rsidRPr="00027197">
        <w:rPr>
          <w:sz w:val="28"/>
          <w:szCs w:val="28"/>
          <w:lang w:val="en-US"/>
        </w:rPr>
        <w:t>i</w:t>
      </w:r>
      <w:proofErr w:type="spellEnd"/>
      <w:r w:rsidRPr="000271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7197">
        <w:rPr>
          <w:sz w:val="28"/>
          <w:szCs w:val="28"/>
        </w:rPr>
        <w:t xml:space="preserve"> степень достижения целей (решения задач) по каждому показателю (индикатору),</w:t>
      </w:r>
    </w:p>
    <w:p w:rsidR="00DC504F" w:rsidRPr="00027197" w:rsidRDefault="00DC504F" w:rsidP="00DC504F">
      <w:pPr>
        <w:ind w:firstLine="709"/>
        <w:jc w:val="both"/>
        <w:rPr>
          <w:sz w:val="28"/>
          <w:szCs w:val="28"/>
        </w:rPr>
      </w:pPr>
      <w:proofErr w:type="spellStart"/>
      <w:r w:rsidRPr="00027197">
        <w:rPr>
          <w:sz w:val="28"/>
          <w:szCs w:val="28"/>
          <w:lang w:val="en-US"/>
        </w:rPr>
        <w:t>i</w:t>
      </w:r>
      <w:proofErr w:type="spellEnd"/>
      <w:r w:rsidRPr="00027197">
        <w:rPr>
          <w:sz w:val="28"/>
          <w:szCs w:val="28"/>
        </w:rPr>
        <w:t xml:space="preserve"> – количество показателей (индикаторов) </w:t>
      </w:r>
    </w:p>
    <w:p w:rsidR="00DC504F" w:rsidRPr="00027197" w:rsidRDefault="00DC504F" w:rsidP="00DC504F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Для определения эффективности муниципальной программы применяются следующие параметры:</w:t>
      </w:r>
    </w:p>
    <w:p w:rsidR="00DC504F" w:rsidRPr="00027197" w:rsidRDefault="00DC504F" w:rsidP="00DC5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197">
        <w:rPr>
          <w:rFonts w:ascii="Times New Roman" w:hAnsi="Times New Roman"/>
          <w:sz w:val="28"/>
          <w:szCs w:val="28"/>
        </w:rPr>
        <w:t>1. Значение 75 процентов и более – высокий уровень эффективности.</w:t>
      </w:r>
    </w:p>
    <w:p w:rsidR="00DC504F" w:rsidRPr="00027197" w:rsidRDefault="00DC504F" w:rsidP="00DC5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197">
        <w:rPr>
          <w:rFonts w:ascii="Times New Roman" w:hAnsi="Times New Roman"/>
          <w:sz w:val="28"/>
          <w:szCs w:val="28"/>
        </w:rPr>
        <w:t>2. Значение 50 процентов и более – удовлетворительный уровень эффективности.</w:t>
      </w:r>
    </w:p>
    <w:p w:rsidR="00DC504F" w:rsidRDefault="00DC504F" w:rsidP="00DC504F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lastRenderedPageBreak/>
        <w:t>3. Значение ниже 50 процентов – неудовлетворительный уровень эффективности.</w:t>
      </w:r>
    </w:p>
    <w:p w:rsidR="00DC504F" w:rsidRPr="00751C68" w:rsidRDefault="00DC504F" w:rsidP="00DC504F">
      <w:pPr>
        <w:ind w:firstLine="709"/>
        <w:jc w:val="both"/>
        <w:rPr>
          <w:b/>
          <w:sz w:val="28"/>
          <w:szCs w:val="28"/>
        </w:rPr>
      </w:pPr>
    </w:p>
    <w:p w:rsidR="00DC504F" w:rsidRPr="005A6DA6" w:rsidRDefault="00DC504F" w:rsidP="00DC504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C504F" w:rsidRPr="001F17B4" w:rsidRDefault="00DC504F" w:rsidP="00DC504F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  <w:sectPr w:rsidR="00DC504F" w:rsidRPr="001F17B4" w:rsidSect="00D177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504F" w:rsidRPr="00A62504" w:rsidRDefault="00DC504F" w:rsidP="00DC504F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  <w:sectPr w:rsidR="00DC504F" w:rsidRPr="00A62504" w:rsidSect="00D1778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504F" w:rsidRDefault="003C3148" w:rsidP="003C31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C3148" w:rsidRDefault="003C3148" w:rsidP="003C3148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C504F" w:rsidRDefault="00DC504F" w:rsidP="00DC504F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" w:name="Par339"/>
      <w:bookmarkEnd w:id="1"/>
    </w:p>
    <w:p w:rsidR="002B596A" w:rsidRPr="002B596A" w:rsidRDefault="0016199A" w:rsidP="002B59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2B596A" w:rsidRPr="002B596A">
        <w:rPr>
          <w:sz w:val="28"/>
          <w:szCs w:val="28"/>
        </w:rPr>
        <w:t>аблица 1</w:t>
      </w:r>
    </w:p>
    <w:p w:rsidR="00DC504F" w:rsidRDefault="00DC504F" w:rsidP="00DC504F">
      <w:pPr>
        <w:widowControl w:val="0"/>
        <w:autoSpaceDE w:val="0"/>
        <w:autoSpaceDN w:val="0"/>
        <w:adjustRightInd w:val="0"/>
        <w:rPr>
          <w:szCs w:val="24"/>
        </w:rPr>
      </w:pPr>
    </w:p>
    <w:p w:rsidR="00DC504F" w:rsidRDefault="00DC504F" w:rsidP="00DC504F">
      <w:pPr>
        <w:widowControl w:val="0"/>
        <w:autoSpaceDE w:val="0"/>
        <w:autoSpaceDN w:val="0"/>
        <w:adjustRightInd w:val="0"/>
        <w:rPr>
          <w:szCs w:val="24"/>
        </w:rPr>
      </w:pPr>
    </w:p>
    <w:p w:rsidR="00DC504F" w:rsidRPr="002B596A" w:rsidRDefault="00DC504F" w:rsidP="00DC5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596A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DC504F" w:rsidRPr="00260004" w:rsidRDefault="00DC504F" w:rsidP="00DC504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80"/>
        <w:gridCol w:w="4957"/>
        <w:gridCol w:w="1455"/>
        <w:gridCol w:w="1415"/>
        <w:gridCol w:w="1825"/>
        <w:gridCol w:w="1219"/>
        <w:gridCol w:w="1219"/>
        <w:gridCol w:w="1262"/>
        <w:gridCol w:w="1716"/>
      </w:tblGrid>
      <w:tr w:rsidR="0016199A" w:rsidRPr="002B596A" w:rsidTr="0016199A">
        <w:trPr>
          <w:trHeight w:val="213"/>
          <w:tblCellSpacing w:w="5" w:type="nil"/>
        </w:trPr>
        <w:tc>
          <w:tcPr>
            <w:tcW w:w="154" w:type="pct"/>
            <w:vMerge w:val="restart"/>
            <w:vAlign w:val="center"/>
          </w:tcPr>
          <w:p w:rsidR="00C06962" w:rsidRPr="002B596A" w:rsidRDefault="00C06962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B59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61" w:type="pct"/>
            <w:gridSpan w:val="2"/>
            <w:vMerge w:val="restart"/>
            <w:vAlign w:val="center"/>
          </w:tcPr>
          <w:p w:rsidR="00C06962" w:rsidRPr="002B596A" w:rsidRDefault="00C06962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2B596A" w:rsidRPr="002B596A" w:rsidRDefault="002B596A" w:rsidP="002B59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455" w:type="pct"/>
            <w:vMerge w:val="restart"/>
            <w:vAlign w:val="center"/>
          </w:tcPr>
          <w:p w:rsidR="00C06962" w:rsidRPr="002B596A" w:rsidRDefault="00C06962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 w:rsidRPr="002B5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96A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776" w:type="pct"/>
            <w:gridSpan w:val="4"/>
          </w:tcPr>
          <w:p w:rsidR="00C06962" w:rsidRPr="002B596A" w:rsidRDefault="00C06962" w:rsidP="008C5C68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2B596A">
              <w:rPr>
                <w:szCs w:val="24"/>
              </w:rPr>
              <w:t>Значения показателей (индикаторов)</w:t>
            </w:r>
          </w:p>
        </w:tc>
        <w:tc>
          <w:tcPr>
            <w:tcW w:w="554" w:type="pct"/>
            <w:vMerge w:val="restart"/>
          </w:tcPr>
          <w:p w:rsidR="00C06962" w:rsidRPr="002B596A" w:rsidRDefault="00C06962" w:rsidP="008C5C68">
            <w:pPr>
              <w:spacing w:before="120" w:after="120"/>
              <w:jc w:val="center"/>
              <w:rPr>
                <w:szCs w:val="24"/>
              </w:rPr>
            </w:pPr>
            <w:r w:rsidRPr="002B596A">
              <w:rPr>
                <w:szCs w:val="24"/>
              </w:rPr>
              <w:t>Удельный вес подпрограммы (показателя)</w:t>
            </w:r>
          </w:p>
        </w:tc>
      </w:tr>
      <w:tr w:rsidR="0005413A" w:rsidRPr="002B596A" w:rsidTr="0016199A">
        <w:trPr>
          <w:trHeight w:val="477"/>
          <w:tblCellSpacing w:w="5" w:type="nil"/>
        </w:trPr>
        <w:tc>
          <w:tcPr>
            <w:tcW w:w="154" w:type="pct"/>
            <w:vMerge/>
          </w:tcPr>
          <w:p w:rsidR="00DA3264" w:rsidRPr="002B596A" w:rsidRDefault="00DA3264" w:rsidP="008C5C68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2061" w:type="pct"/>
            <w:gridSpan w:val="2"/>
            <w:vMerge/>
          </w:tcPr>
          <w:p w:rsidR="00DA3264" w:rsidRPr="002B596A" w:rsidRDefault="00DA3264" w:rsidP="008C5C68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455" w:type="pct"/>
            <w:vMerge/>
          </w:tcPr>
          <w:p w:rsidR="00DA3264" w:rsidRPr="002B596A" w:rsidRDefault="00DA3264" w:rsidP="008C5C68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DA3264" w:rsidRPr="002B596A" w:rsidRDefault="00DA3264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  <w:p w:rsidR="00DA3264" w:rsidRPr="002B596A" w:rsidRDefault="00DA3264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2" w:type="pct"/>
            <w:vAlign w:val="center"/>
          </w:tcPr>
          <w:p w:rsidR="00DA3264" w:rsidRPr="002B596A" w:rsidRDefault="00DA3264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92" w:type="pct"/>
            <w:vAlign w:val="center"/>
          </w:tcPr>
          <w:p w:rsidR="00DA3264" w:rsidRPr="002B596A" w:rsidRDefault="00DA3264" w:rsidP="00123C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3C94" w:rsidRPr="002B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vAlign w:val="center"/>
          </w:tcPr>
          <w:p w:rsidR="00DA3264" w:rsidRPr="002B596A" w:rsidRDefault="00DA3264" w:rsidP="001F17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54" w:type="pct"/>
            <w:vMerge/>
          </w:tcPr>
          <w:p w:rsidR="00DA3264" w:rsidRPr="002B596A" w:rsidRDefault="00DA3264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6A" w:rsidRPr="002B596A" w:rsidTr="0016199A">
        <w:trPr>
          <w:trHeight w:val="773"/>
          <w:tblCellSpacing w:w="5" w:type="nil"/>
        </w:trPr>
        <w:tc>
          <w:tcPr>
            <w:tcW w:w="154" w:type="pct"/>
            <w:vMerge w:val="restart"/>
          </w:tcPr>
          <w:p w:rsidR="00DA3264" w:rsidRPr="002B596A" w:rsidRDefault="002B596A" w:rsidP="002B59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4" w:type="pct"/>
            <w:vMerge w:val="restart"/>
          </w:tcPr>
          <w:p w:rsidR="00DA3264" w:rsidRPr="00CE4174" w:rsidRDefault="00DA3264" w:rsidP="000D4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1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некоммерческих организаций, не являющихся государственными (муниципальными) учреждениями, получивших субсидии (в том числе СО НКО), реализующих </w:t>
            </w:r>
            <w:r w:rsidR="000D45BA" w:rsidRPr="00CE417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CE417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Ломоносовского муниципального района </w:t>
            </w:r>
          </w:p>
        </w:tc>
        <w:tc>
          <w:tcPr>
            <w:tcW w:w="468" w:type="pct"/>
            <w:vAlign w:val="center"/>
          </w:tcPr>
          <w:p w:rsidR="00DA3264" w:rsidRPr="002B596A" w:rsidRDefault="002B596A" w:rsidP="002B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596A">
              <w:rPr>
                <w:szCs w:val="24"/>
              </w:rPr>
              <w:t>п</w:t>
            </w:r>
            <w:r w:rsidR="00DA3264" w:rsidRPr="002B596A">
              <w:rPr>
                <w:szCs w:val="24"/>
              </w:rPr>
              <w:t>лановое значение</w:t>
            </w:r>
          </w:p>
        </w:tc>
        <w:tc>
          <w:tcPr>
            <w:tcW w:w="455" w:type="pct"/>
            <w:vMerge w:val="restart"/>
            <w:vAlign w:val="center"/>
          </w:tcPr>
          <w:p w:rsidR="00DA3264" w:rsidRPr="002B596A" w:rsidRDefault="00DA3264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7" w:type="pct"/>
            <w:vAlign w:val="center"/>
          </w:tcPr>
          <w:p w:rsidR="00DA3264" w:rsidRPr="002B596A" w:rsidRDefault="008A4DE6" w:rsidP="002B59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DA3264" w:rsidRPr="002B596A" w:rsidRDefault="00DA3264" w:rsidP="002B59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vAlign w:val="center"/>
          </w:tcPr>
          <w:p w:rsidR="00DA3264" w:rsidRPr="002B596A" w:rsidRDefault="002B596A" w:rsidP="002B596A">
            <w:pPr>
              <w:jc w:val="center"/>
              <w:rPr>
                <w:szCs w:val="24"/>
              </w:rPr>
            </w:pPr>
            <w:r w:rsidRPr="002B596A">
              <w:rPr>
                <w:szCs w:val="24"/>
              </w:rPr>
              <w:t>2</w:t>
            </w:r>
          </w:p>
        </w:tc>
        <w:tc>
          <w:tcPr>
            <w:tcW w:w="406" w:type="pct"/>
            <w:vAlign w:val="center"/>
          </w:tcPr>
          <w:p w:rsidR="00DA3264" w:rsidRPr="002B596A" w:rsidRDefault="00DA3264" w:rsidP="002B596A">
            <w:pPr>
              <w:jc w:val="center"/>
              <w:rPr>
                <w:szCs w:val="24"/>
              </w:rPr>
            </w:pPr>
            <w:r w:rsidRPr="002B596A">
              <w:rPr>
                <w:szCs w:val="24"/>
              </w:rPr>
              <w:t>2</w:t>
            </w:r>
          </w:p>
        </w:tc>
        <w:tc>
          <w:tcPr>
            <w:tcW w:w="554" w:type="pct"/>
            <w:vMerge w:val="restart"/>
            <w:vAlign w:val="center"/>
          </w:tcPr>
          <w:p w:rsidR="00DA3264" w:rsidRPr="002B596A" w:rsidRDefault="002B596A" w:rsidP="008C5C6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DA3264" w:rsidRPr="002B596A">
              <w:rPr>
                <w:szCs w:val="24"/>
              </w:rPr>
              <w:t>е предусмотрено</w:t>
            </w:r>
          </w:p>
        </w:tc>
      </w:tr>
      <w:tr w:rsidR="002B596A" w:rsidRPr="002B596A" w:rsidTr="0016199A">
        <w:trPr>
          <w:trHeight w:val="951"/>
          <w:tblCellSpacing w:w="5" w:type="nil"/>
        </w:trPr>
        <w:tc>
          <w:tcPr>
            <w:tcW w:w="154" w:type="pct"/>
            <w:vMerge/>
            <w:vAlign w:val="center"/>
          </w:tcPr>
          <w:p w:rsidR="00DA3264" w:rsidRPr="002B596A" w:rsidRDefault="00DA3264" w:rsidP="008C5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vMerge/>
            <w:vAlign w:val="center"/>
          </w:tcPr>
          <w:p w:rsidR="00DA3264" w:rsidRPr="002B596A" w:rsidRDefault="00DA3264" w:rsidP="008C5C68">
            <w:pPr>
              <w:pStyle w:val="ConsPlusCell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DA3264" w:rsidRPr="002B596A" w:rsidRDefault="002B596A" w:rsidP="002B5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596A">
              <w:rPr>
                <w:szCs w:val="24"/>
              </w:rPr>
              <w:t>ф</w:t>
            </w:r>
            <w:r w:rsidR="00DA3264" w:rsidRPr="002B596A">
              <w:rPr>
                <w:szCs w:val="24"/>
              </w:rPr>
              <w:t>актическое значение</w:t>
            </w:r>
          </w:p>
        </w:tc>
        <w:tc>
          <w:tcPr>
            <w:tcW w:w="455" w:type="pct"/>
            <w:vMerge/>
            <w:vAlign w:val="center"/>
          </w:tcPr>
          <w:p w:rsidR="00DA3264" w:rsidRPr="002B596A" w:rsidRDefault="00DA3264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DA3264" w:rsidRPr="002B596A" w:rsidRDefault="00B455FD" w:rsidP="002B59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vAlign w:val="center"/>
          </w:tcPr>
          <w:p w:rsidR="00DA3264" w:rsidRPr="002B596A" w:rsidRDefault="00DA3264" w:rsidP="002B59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123C94" w:rsidRPr="002B596A" w:rsidRDefault="002B596A" w:rsidP="002B596A">
            <w:pPr>
              <w:jc w:val="center"/>
              <w:rPr>
                <w:szCs w:val="24"/>
              </w:rPr>
            </w:pPr>
            <w:r w:rsidRPr="002B596A">
              <w:rPr>
                <w:szCs w:val="24"/>
              </w:rPr>
              <w:t>-</w:t>
            </w:r>
          </w:p>
        </w:tc>
        <w:tc>
          <w:tcPr>
            <w:tcW w:w="406" w:type="pct"/>
            <w:vAlign w:val="center"/>
          </w:tcPr>
          <w:p w:rsidR="00DA3264" w:rsidRPr="002B596A" w:rsidRDefault="00DA3264" w:rsidP="002B596A">
            <w:pPr>
              <w:jc w:val="center"/>
              <w:rPr>
                <w:szCs w:val="24"/>
              </w:rPr>
            </w:pPr>
            <w:r w:rsidRPr="002B596A">
              <w:rPr>
                <w:szCs w:val="24"/>
              </w:rPr>
              <w:t>-</w:t>
            </w:r>
          </w:p>
        </w:tc>
        <w:tc>
          <w:tcPr>
            <w:tcW w:w="554" w:type="pct"/>
            <w:vMerge/>
            <w:vAlign w:val="center"/>
          </w:tcPr>
          <w:p w:rsidR="00DA3264" w:rsidRPr="002B596A" w:rsidRDefault="00DA3264" w:rsidP="008C5C6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</w:tbl>
    <w:p w:rsidR="00DC504F" w:rsidRDefault="00DC504F" w:rsidP="00DC504F">
      <w:pPr>
        <w:rPr>
          <w:sz w:val="28"/>
          <w:szCs w:val="28"/>
        </w:rPr>
      </w:pPr>
    </w:p>
    <w:p w:rsidR="00DC504F" w:rsidRDefault="00DC504F" w:rsidP="00DC504F">
      <w:pPr>
        <w:rPr>
          <w:sz w:val="28"/>
          <w:szCs w:val="28"/>
        </w:rPr>
      </w:pPr>
    </w:p>
    <w:p w:rsidR="00DC504F" w:rsidRPr="001D3B40" w:rsidRDefault="00DC504F" w:rsidP="00DC504F">
      <w:pPr>
        <w:rPr>
          <w:sz w:val="28"/>
          <w:szCs w:val="28"/>
        </w:rPr>
      </w:pPr>
    </w:p>
    <w:p w:rsidR="00DC504F" w:rsidRPr="001F17B4" w:rsidRDefault="00DC504F" w:rsidP="00DC504F">
      <w:pPr>
        <w:autoSpaceDE w:val="0"/>
        <w:autoSpaceDN w:val="0"/>
        <w:adjustRightInd w:val="0"/>
        <w:jc w:val="both"/>
        <w:rPr>
          <w:bCs/>
          <w:color w:val="000000" w:themeColor="text1"/>
          <w:szCs w:val="24"/>
        </w:rPr>
        <w:sectPr w:rsidR="00DC504F" w:rsidRPr="001F17B4" w:rsidSect="000A1D6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C504F" w:rsidRPr="002B596A" w:rsidRDefault="0016199A" w:rsidP="002B59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2" w:name="Par426"/>
      <w:bookmarkEnd w:id="2"/>
      <w:r>
        <w:rPr>
          <w:sz w:val="28"/>
          <w:szCs w:val="28"/>
        </w:rPr>
        <w:lastRenderedPageBreak/>
        <w:t>Т</w:t>
      </w:r>
      <w:r w:rsidR="002B596A" w:rsidRPr="002B596A">
        <w:rPr>
          <w:sz w:val="28"/>
          <w:szCs w:val="28"/>
        </w:rPr>
        <w:t>аблица 2</w:t>
      </w:r>
    </w:p>
    <w:p w:rsidR="00DC504F" w:rsidRPr="002B596A" w:rsidRDefault="00DC504F" w:rsidP="00DC5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504F" w:rsidRDefault="00DC504F" w:rsidP="00DC50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596A">
        <w:rPr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</w:t>
      </w:r>
    </w:p>
    <w:p w:rsidR="002B596A" w:rsidRPr="0005413A" w:rsidRDefault="002B596A" w:rsidP="00DC504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8"/>
        <w:tblW w:w="5000" w:type="pct"/>
        <w:jc w:val="center"/>
        <w:tblLayout w:type="fixed"/>
        <w:tblLook w:val="04A0"/>
      </w:tblPr>
      <w:tblGrid>
        <w:gridCol w:w="572"/>
        <w:gridCol w:w="3594"/>
        <w:gridCol w:w="1440"/>
        <w:gridCol w:w="1867"/>
        <w:gridCol w:w="2592"/>
        <w:gridCol w:w="2011"/>
        <w:gridCol w:w="2017"/>
        <w:gridCol w:w="1521"/>
      </w:tblGrid>
      <w:tr w:rsidR="00DC504F" w:rsidRPr="002B596A" w:rsidTr="0005413A">
        <w:trPr>
          <w:jc w:val="center"/>
        </w:trPr>
        <w:tc>
          <w:tcPr>
            <w:tcW w:w="183" w:type="pct"/>
            <w:vAlign w:val="center"/>
          </w:tcPr>
          <w:p w:rsidR="00DC504F" w:rsidRPr="002B596A" w:rsidRDefault="00DC504F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2B596A">
              <w:rPr>
                <w:szCs w:val="24"/>
              </w:rPr>
              <w:t>№ п/п</w:t>
            </w:r>
          </w:p>
        </w:tc>
        <w:tc>
          <w:tcPr>
            <w:tcW w:w="1151" w:type="pct"/>
            <w:vAlign w:val="center"/>
          </w:tcPr>
          <w:p w:rsidR="00DC504F" w:rsidRPr="002B596A" w:rsidRDefault="00DC504F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2B596A">
              <w:rPr>
                <w:szCs w:val="24"/>
              </w:rPr>
              <w:t>Наименование показателя</w:t>
            </w:r>
          </w:p>
        </w:tc>
        <w:tc>
          <w:tcPr>
            <w:tcW w:w="461" w:type="pct"/>
            <w:vAlign w:val="center"/>
          </w:tcPr>
          <w:p w:rsidR="00DC504F" w:rsidRPr="002B596A" w:rsidRDefault="00DC504F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2B596A">
              <w:rPr>
                <w:szCs w:val="24"/>
              </w:rPr>
              <w:t>Ед. измерения</w:t>
            </w:r>
          </w:p>
        </w:tc>
        <w:tc>
          <w:tcPr>
            <w:tcW w:w="598" w:type="pct"/>
            <w:vAlign w:val="center"/>
          </w:tcPr>
          <w:p w:rsidR="00DC504F" w:rsidRPr="002B596A" w:rsidRDefault="00DC504F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2B596A">
              <w:rPr>
                <w:szCs w:val="24"/>
              </w:rPr>
              <w:t>Временная характеристика</w:t>
            </w:r>
          </w:p>
        </w:tc>
        <w:tc>
          <w:tcPr>
            <w:tcW w:w="830" w:type="pct"/>
            <w:vAlign w:val="center"/>
          </w:tcPr>
          <w:p w:rsidR="00DC504F" w:rsidRPr="002B596A" w:rsidRDefault="00DC504F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2B596A">
              <w:rPr>
                <w:szCs w:val="24"/>
              </w:rPr>
              <w:t>Алгоритм формирования/ пункт Федерального плана статистических работ</w:t>
            </w:r>
          </w:p>
        </w:tc>
        <w:tc>
          <w:tcPr>
            <w:tcW w:w="644" w:type="pct"/>
            <w:vAlign w:val="center"/>
          </w:tcPr>
          <w:p w:rsidR="00DC504F" w:rsidRPr="002B596A" w:rsidRDefault="00DC504F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2B596A">
              <w:rPr>
                <w:szCs w:val="24"/>
              </w:rPr>
              <w:t>Срок предоставления отчётности</w:t>
            </w:r>
          </w:p>
        </w:tc>
        <w:tc>
          <w:tcPr>
            <w:tcW w:w="646" w:type="pct"/>
            <w:vAlign w:val="center"/>
          </w:tcPr>
          <w:p w:rsidR="00DC504F" w:rsidRPr="002B596A" w:rsidRDefault="00DC504F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2B596A">
              <w:rPr>
                <w:szCs w:val="24"/>
              </w:rPr>
              <w:t>Ответственный за сбор данных по показателю</w:t>
            </w:r>
          </w:p>
        </w:tc>
        <w:tc>
          <w:tcPr>
            <w:tcW w:w="487" w:type="pct"/>
            <w:vAlign w:val="center"/>
          </w:tcPr>
          <w:p w:rsidR="00DC504F" w:rsidRPr="002B596A" w:rsidRDefault="00DC504F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2B596A">
              <w:rPr>
                <w:szCs w:val="24"/>
              </w:rPr>
              <w:t>Реквизиты акта</w:t>
            </w:r>
          </w:p>
        </w:tc>
      </w:tr>
      <w:tr w:rsidR="008814E6" w:rsidRPr="002B596A" w:rsidTr="0005413A">
        <w:trPr>
          <w:trHeight w:val="2680"/>
          <w:jc w:val="center"/>
        </w:trPr>
        <w:tc>
          <w:tcPr>
            <w:tcW w:w="183" w:type="pct"/>
          </w:tcPr>
          <w:p w:rsidR="008814E6" w:rsidRPr="002B596A" w:rsidRDefault="008814E6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2B596A">
              <w:rPr>
                <w:szCs w:val="24"/>
              </w:rPr>
              <w:t>1.</w:t>
            </w:r>
          </w:p>
        </w:tc>
        <w:tc>
          <w:tcPr>
            <w:tcW w:w="1151" w:type="pct"/>
          </w:tcPr>
          <w:p w:rsidR="008814E6" w:rsidRPr="00DE7ED9" w:rsidRDefault="008814E6" w:rsidP="006750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E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некоммерческих организаций, не являющихся государственными (муниципальными) учреждениями, получивших субсидии (в том числе СО НКО), реализующих </w:t>
            </w:r>
            <w:r w:rsidR="006750BA" w:rsidRPr="00DE7E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E7ED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Ломоносовского муниципального района </w:t>
            </w:r>
          </w:p>
        </w:tc>
        <w:tc>
          <w:tcPr>
            <w:tcW w:w="461" w:type="pct"/>
            <w:vAlign w:val="center"/>
          </w:tcPr>
          <w:p w:rsidR="008814E6" w:rsidRPr="002B596A" w:rsidRDefault="008814E6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2B596A">
              <w:rPr>
                <w:szCs w:val="24"/>
              </w:rPr>
              <w:t>Ед.</w:t>
            </w:r>
          </w:p>
        </w:tc>
        <w:tc>
          <w:tcPr>
            <w:tcW w:w="598" w:type="pct"/>
            <w:vAlign w:val="center"/>
          </w:tcPr>
          <w:p w:rsidR="008814E6" w:rsidRPr="002B596A" w:rsidRDefault="008814E6" w:rsidP="008C5C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596A">
              <w:rPr>
                <w:szCs w:val="24"/>
              </w:rPr>
              <w:t>Ежегодно</w:t>
            </w:r>
          </w:p>
        </w:tc>
        <w:tc>
          <w:tcPr>
            <w:tcW w:w="830" w:type="pct"/>
            <w:vAlign w:val="center"/>
          </w:tcPr>
          <w:p w:rsidR="008814E6" w:rsidRPr="002B596A" w:rsidRDefault="008814E6" w:rsidP="008C5C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596A">
              <w:rPr>
                <w:szCs w:val="24"/>
              </w:rPr>
              <w:t>Фактическое значение</w:t>
            </w:r>
          </w:p>
        </w:tc>
        <w:tc>
          <w:tcPr>
            <w:tcW w:w="644" w:type="pct"/>
            <w:vAlign w:val="center"/>
          </w:tcPr>
          <w:p w:rsidR="008814E6" w:rsidRPr="002B596A" w:rsidRDefault="008814E6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2B596A">
              <w:rPr>
                <w:szCs w:val="24"/>
              </w:rPr>
              <w:t>1 раз в год, до 1 марта, следующего за отчётным</w:t>
            </w:r>
          </w:p>
        </w:tc>
        <w:tc>
          <w:tcPr>
            <w:tcW w:w="646" w:type="pct"/>
            <w:vAlign w:val="center"/>
          </w:tcPr>
          <w:p w:rsidR="008814E6" w:rsidRPr="002B596A" w:rsidRDefault="008814E6" w:rsidP="00B53D6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2B596A">
              <w:rPr>
                <w:szCs w:val="24"/>
              </w:rPr>
              <w:t xml:space="preserve">Управление </w:t>
            </w:r>
          </w:p>
        </w:tc>
        <w:tc>
          <w:tcPr>
            <w:tcW w:w="487" w:type="pct"/>
            <w:vAlign w:val="center"/>
          </w:tcPr>
          <w:p w:rsidR="008814E6" w:rsidRPr="002B596A" w:rsidRDefault="008814E6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2B596A">
              <w:rPr>
                <w:szCs w:val="24"/>
              </w:rPr>
              <w:t>Отсутствует</w:t>
            </w:r>
          </w:p>
        </w:tc>
      </w:tr>
    </w:tbl>
    <w:p w:rsidR="00DC504F" w:rsidRDefault="00DC504F" w:rsidP="00DC50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04F" w:rsidRDefault="00DC504F" w:rsidP="00DC50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04F" w:rsidRPr="001F17B4" w:rsidRDefault="00DC504F" w:rsidP="00DC504F">
      <w:pPr>
        <w:autoSpaceDE w:val="0"/>
        <w:autoSpaceDN w:val="0"/>
        <w:adjustRightInd w:val="0"/>
        <w:jc w:val="both"/>
        <w:rPr>
          <w:bCs/>
          <w:color w:val="000000" w:themeColor="text1"/>
          <w:szCs w:val="24"/>
        </w:rPr>
        <w:sectPr w:rsidR="00DC504F" w:rsidRPr="001F17B4" w:rsidSect="000A1D6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677"/>
        <w:tblW w:w="0" w:type="auto"/>
        <w:tblLook w:val="04A0"/>
      </w:tblPr>
      <w:tblGrid>
        <w:gridCol w:w="2977"/>
      </w:tblGrid>
      <w:tr w:rsidR="00DC504F" w:rsidRPr="0005413A" w:rsidTr="0005413A">
        <w:tc>
          <w:tcPr>
            <w:tcW w:w="2977" w:type="dxa"/>
            <w:shd w:val="clear" w:color="auto" w:fill="auto"/>
          </w:tcPr>
          <w:p w:rsidR="00DC504F" w:rsidRPr="0005413A" w:rsidRDefault="00DC504F" w:rsidP="008C5C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5413A">
              <w:rPr>
                <w:sz w:val="28"/>
                <w:szCs w:val="28"/>
              </w:rPr>
              <w:lastRenderedPageBreak/>
              <w:t>Таблица 3</w:t>
            </w:r>
          </w:p>
          <w:p w:rsidR="00DC504F" w:rsidRPr="0005413A" w:rsidRDefault="00DC504F" w:rsidP="008C5C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C504F" w:rsidRPr="0005413A" w:rsidRDefault="00DC504F" w:rsidP="00DC504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413A">
        <w:rPr>
          <w:sz w:val="28"/>
          <w:szCs w:val="28"/>
        </w:rPr>
        <w:t>План реализации муниципальной программы</w:t>
      </w:r>
    </w:p>
    <w:p w:rsidR="00DC504F" w:rsidRPr="00B7334D" w:rsidRDefault="00DC504F" w:rsidP="00DC504F">
      <w:pPr>
        <w:widowControl w:val="0"/>
        <w:autoSpaceDE w:val="0"/>
        <w:autoSpaceDN w:val="0"/>
        <w:adjustRightInd w:val="0"/>
        <w:jc w:val="center"/>
        <w:outlineLvl w:val="0"/>
        <w:rPr>
          <w:sz w:val="14"/>
          <w:szCs w:val="14"/>
        </w:rPr>
      </w:pPr>
    </w:p>
    <w:tbl>
      <w:tblPr>
        <w:tblStyle w:val="a8"/>
        <w:tblW w:w="5000" w:type="pct"/>
        <w:tblLook w:val="04A0"/>
      </w:tblPr>
      <w:tblGrid>
        <w:gridCol w:w="4586"/>
        <w:gridCol w:w="1804"/>
        <w:gridCol w:w="1390"/>
        <w:gridCol w:w="1197"/>
        <w:gridCol w:w="1592"/>
        <w:gridCol w:w="1805"/>
        <w:gridCol w:w="1107"/>
        <w:gridCol w:w="1305"/>
      </w:tblGrid>
      <w:tr w:rsidR="00DC504F" w:rsidRPr="0005413A" w:rsidTr="0005413A">
        <w:trPr>
          <w:trHeight w:val="670"/>
        </w:trPr>
        <w:tc>
          <w:tcPr>
            <w:tcW w:w="1556" w:type="pct"/>
            <w:vMerge w:val="restart"/>
            <w:vAlign w:val="center"/>
          </w:tcPr>
          <w:p w:rsidR="00DC504F" w:rsidRPr="0005413A" w:rsidRDefault="00DC504F" w:rsidP="0005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76" w:type="pct"/>
            <w:vMerge w:val="restart"/>
            <w:vAlign w:val="center"/>
          </w:tcPr>
          <w:p w:rsidR="00DC504F" w:rsidRPr="0005413A" w:rsidRDefault="00DC504F" w:rsidP="0005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05413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</w:t>
            </w:r>
            <w:r w:rsidRPr="0005413A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соисполнитель,</w:t>
            </w:r>
            <w:r w:rsidRPr="0005413A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</w:t>
            </w:r>
          </w:p>
        </w:tc>
        <w:tc>
          <w:tcPr>
            <w:tcW w:w="475" w:type="pct"/>
            <w:vMerge w:val="restart"/>
            <w:vAlign w:val="center"/>
          </w:tcPr>
          <w:p w:rsidR="00DC504F" w:rsidRPr="0005413A" w:rsidRDefault="00DC504F" w:rsidP="000541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413A">
              <w:rPr>
                <w:szCs w:val="24"/>
              </w:rPr>
              <w:t xml:space="preserve">Годы   </w:t>
            </w:r>
            <w:r w:rsidRPr="0005413A">
              <w:rPr>
                <w:szCs w:val="24"/>
              </w:rPr>
              <w:br/>
              <w:t>реализации</w:t>
            </w:r>
          </w:p>
        </w:tc>
        <w:tc>
          <w:tcPr>
            <w:tcW w:w="2393" w:type="pct"/>
            <w:gridSpan w:val="5"/>
            <w:vAlign w:val="center"/>
          </w:tcPr>
          <w:p w:rsidR="00DC504F" w:rsidRPr="0005413A" w:rsidRDefault="00DC504F" w:rsidP="0005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</w:p>
          <w:p w:rsidR="00DC504F" w:rsidRPr="0005413A" w:rsidRDefault="00DC504F" w:rsidP="0005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(тыс. руб., в ценах соответствующих лет)</w:t>
            </w:r>
          </w:p>
        </w:tc>
      </w:tr>
      <w:tr w:rsidR="0005413A" w:rsidRPr="0005413A" w:rsidTr="0005413A">
        <w:trPr>
          <w:trHeight w:val="95"/>
        </w:trPr>
        <w:tc>
          <w:tcPr>
            <w:tcW w:w="1556" w:type="pct"/>
            <w:vMerge/>
            <w:vAlign w:val="center"/>
          </w:tcPr>
          <w:p w:rsidR="00DC504F" w:rsidRPr="0005413A" w:rsidRDefault="00DC504F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DC504F" w:rsidRPr="0005413A" w:rsidRDefault="00DC504F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DC504F" w:rsidRPr="0005413A" w:rsidRDefault="00DC504F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</w:p>
        </w:tc>
        <w:tc>
          <w:tcPr>
            <w:tcW w:w="410" w:type="pct"/>
            <w:vAlign w:val="center"/>
          </w:tcPr>
          <w:p w:rsidR="00DC504F" w:rsidRPr="0005413A" w:rsidRDefault="00DC504F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3" w:type="pct"/>
            <w:vAlign w:val="center"/>
          </w:tcPr>
          <w:p w:rsidR="00DC504F" w:rsidRPr="0005413A" w:rsidRDefault="0005413A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C504F" w:rsidRPr="0005413A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 </w:t>
            </w:r>
            <w:r w:rsidR="00DC504F" w:rsidRPr="0005413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615" w:type="pct"/>
            <w:vAlign w:val="center"/>
          </w:tcPr>
          <w:p w:rsidR="00DC504F" w:rsidRPr="0005413A" w:rsidRDefault="0005413A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504F" w:rsidRPr="0005413A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  </w:t>
            </w:r>
            <w:r w:rsidR="00DC504F" w:rsidRPr="00054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  <w:r w:rsidR="00DC504F" w:rsidRPr="0005413A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</w:t>
            </w:r>
            <w:r w:rsidR="00DC504F" w:rsidRPr="0005413A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379" w:type="pct"/>
            <w:vAlign w:val="center"/>
          </w:tcPr>
          <w:p w:rsidR="002C5F6E" w:rsidRDefault="002C5F6E" w:rsidP="002C5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4F" w:rsidRPr="0005413A" w:rsidRDefault="0005413A" w:rsidP="002C5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504F" w:rsidRPr="0005413A">
              <w:rPr>
                <w:rFonts w:ascii="Times New Roman" w:hAnsi="Times New Roman" w:cs="Times New Roman"/>
                <w:sz w:val="24"/>
                <w:szCs w:val="24"/>
              </w:rPr>
              <w:t xml:space="preserve">естный </w:t>
            </w:r>
            <w:r w:rsidR="00DC504F" w:rsidRPr="00054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="00DC504F" w:rsidRPr="000541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6" w:type="pct"/>
            <w:vAlign w:val="center"/>
          </w:tcPr>
          <w:p w:rsidR="002C5F6E" w:rsidRDefault="002C5F6E" w:rsidP="0005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4F" w:rsidRPr="0005413A" w:rsidRDefault="0005413A" w:rsidP="00054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04F" w:rsidRPr="0005413A">
              <w:rPr>
                <w:rFonts w:ascii="Times New Roman" w:hAnsi="Times New Roman" w:cs="Times New Roman"/>
                <w:sz w:val="24"/>
                <w:szCs w:val="24"/>
              </w:rPr>
              <w:t>рочие источники</w:t>
            </w:r>
            <w:r w:rsidR="00DC504F" w:rsidRPr="000541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5413A" w:rsidRPr="0005413A" w:rsidTr="0005413A">
        <w:trPr>
          <w:trHeight w:val="121"/>
        </w:trPr>
        <w:tc>
          <w:tcPr>
            <w:tcW w:w="1556" w:type="pct"/>
            <w:vAlign w:val="center"/>
          </w:tcPr>
          <w:p w:rsidR="00DC504F" w:rsidRPr="0005413A" w:rsidRDefault="00DC504F" w:rsidP="0005413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05413A">
              <w:rPr>
                <w:szCs w:val="24"/>
              </w:rPr>
              <w:t>1</w:t>
            </w:r>
          </w:p>
        </w:tc>
        <w:tc>
          <w:tcPr>
            <w:tcW w:w="576" w:type="pct"/>
            <w:vAlign w:val="center"/>
          </w:tcPr>
          <w:p w:rsidR="00DC504F" w:rsidRPr="0005413A" w:rsidRDefault="00DC504F" w:rsidP="0005413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05413A">
              <w:rPr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DC504F" w:rsidRPr="0005413A" w:rsidRDefault="00DC504F" w:rsidP="0005413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05413A">
              <w:rPr>
                <w:szCs w:val="24"/>
              </w:rPr>
              <w:t>3</w:t>
            </w:r>
          </w:p>
        </w:tc>
        <w:tc>
          <w:tcPr>
            <w:tcW w:w="410" w:type="pct"/>
            <w:vAlign w:val="center"/>
          </w:tcPr>
          <w:p w:rsidR="00DC504F" w:rsidRPr="0005413A" w:rsidRDefault="00DC504F" w:rsidP="0005413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05413A">
              <w:rPr>
                <w:szCs w:val="24"/>
              </w:rPr>
              <w:t>4</w:t>
            </w:r>
          </w:p>
        </w:tc>
        <w:tc>
          <w:tcPr>
            <w:tcW w:w="543" w:type="pct"/>
            <w:vAlign w:val="center"/>
          </w:tcPr>
          <w:p w:rsidR="00DC504F" w:rsidRPr="0005413A" w:rsidRDefault="00DC504F" w:rsidP="0005413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  <w:lang w:val="en-US"/>
              </w:rPr>
            </w:pPr>
            <w:r w:rsidRPr="0005413A">
              <w:rPr>
                <w:szCs w:val="24"/>
              </w:rPr>
              <w:t>5</w:t>
            </w:r>
          </w:p>
        </w:tc>
        <w:tc>
          <w:tcPr>
            <w:tcW w:w="615" w:type="pct"/>
            <w:vAlign w:val="center"/>
          </w:tcPr>
          <w:p w:rsidR="00DC504F" w:rsidRPr="0005413A" w:rsidRDefault="00DC504F" w:rsidP="0005413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05413A">
              <w:rPr>
                <w:szCs w:val="24"/>
              </w:rPr>
              <w:t>6</w:t>
            </w:r>
          </w:p>
        </w:tc>
        <w:tc>
          <w:tcPr>
            <w:tcW w:w="379" w:type="pct"/>
            <w:vAlign w:val="center"/>
          </w:tcPr>
          <w:p w:rsidR="00DC504F" w:rsidRPr="0005413A" w:rsidRDefault="00DC504F" w:rsidP="0005413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05413A">
              <w:rPr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DC504F" w:rsidRPr="0005413A" w:rsidRDefault="00DC504F" w:rsidP="0005413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05413A">
              <w:rPr>
                <w:szCs w:val="24"/>
              </w:rPr>
              <w:t>8</w:t>
            </w:r>
          </w:p>
        </w:tc>
      </w:tr>
      <w:tr w:rsidR="0005413A" w:rsidRPr="0005413A" w:rsidTr="00117A5A">
        <w:trPr>
          <w:trHeight w:val="429"/>
        </w:trPr>
        <w:tc>
          <w:tcPr>
            <w:tcW w:w="1556" w:type="pct"/>
            <w:vMerge w:val="restart"/>
          </w:tcPr>
          <w:p w:rsidR="00117A5A" w:rsidRDefault="00117A5A" w:rsidP="0005413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Муниципальная программа </w:t>
            </w:r>
          </w:p>
          <w:p w:rsidR="008814E6" w:rsidRPr="0005413A" w:rsidRDefault="00117A5A" w:rsidP="0005413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Cs/>
                <w:szCs w:val="24"/>
              </w:rPr>
              <w:t>«</w:t>
            </w:r>
            <w:r w:rsidR="008814E6" w:rsidRPr="0005413A">
              <w:rPr>
                <w:bCs/>
                <w:szCs w:val="24"/>
              </w:rPr>
              <w:t>Поддержка социально ориентированных некоммерческих организаций Ломоносовского муниципального района</w:t>
            </w:r>
            <w:r>
              <w:rPr>
                <w:bCs/>
                <w:szCs w:val="24"/>
              </w:rPr>
              <w:t>»</w:t>
            </w:r>
            <w:r w:rsidR="008814E6" w:rsidRPr="0005413A">
              <w:rPr>
                <w:bCs/>
                <w:szCs w:val="24"/>
              </w:rPr>
              <w:t xml:space="preserve"> </w:t>
            </w:r>
          </w:p>
        </w:tc>
        <w:tc>
          <w:tcPr>
            <w:tcW w:w="576" w:type="pct"/>
            <w:vMerge w:val="restart"/>
            <w:vAlign w:val="center"/>
          </w:tcPr>
          <w:p w:rsidR="008814E6" w:rsidRPr="0005413A" w:rsidRDefault="008814E6" w:rsidP="00B53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475" w:type="pct"/>
            <w:vAlign w:val="center"/>
          </w:tcPr>
          <w:p w:rsidR="008814E6" w:rsidRPr="0005413A" w:rsidRDefault="008814E6" w:rsidP="0088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10" w:type="pct"/>
            <w:vAlign w:val="center"/>
          </w:tcPr>
          <w:p w:rsidR="008814E6" w:rsidRPr="0005413A" w:rsidRDefault="008814E6" w:rsidP="00872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750,3</w:t>
            </w:r>
          </w:p>
        </w:tc>
        <w:tc>
          <w:tcPr>
            <w:tcW w:w="543" w:type="pct"/>
            <w:vAlign w:val="center"/>
          </w:tcPr>
          <w:p w:rsidR="008814E6" w:rsidRPr="0005413A" w:rsidRDefault="008814E6" w:rsidP="00872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8814E6" w:rsidRPr="0005413A" w:rsidRDefault="008814E6" w:rsidP="00872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379" w:type="pct"/>
            <w:vAlign w:val="center"/>
          </w:tcPr>
          <w:p w:rsidR="008814E6" w:rsidRPr="0005413A" w:rsidRDefault="008814E6" w:rsidP="00872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446" w:type="pct"/>
            <w:vAlign w:val="center"/>
          </w:tcPr>
          <w:p w:rsidR="008814E6" w:rsidRPr="0005413A" w:rsidRDefault="008814E6" w:rsidP="00F448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A" w:rsidRPr="0005413A" w:rsidTr="00117A5A">
        <w:trPr>
          <w:trHeight w:val="434"/>
        </w:trPr>
        <w:tc>
          <w:tcPr>
            <w:tcW w:w="1556" w:type="pct"/>
            <w:vMerge/>
            <w:vAlign w:val="center"/>
          </w:tcPr>
          <w:p w:rsidR="008814E6" w:rsidRPr="0005413A" w:rsidRDefault="008814E6" w:rsidP="008C5C6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8814E6" w:rsidRPr="0005413A" w:rsidRDefault="008814E6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814E6" w:rsidRPr="0005413A" w:rsidRDefault="008814E6" w:rsidP="0088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0" w:type="pct"/>
            <w:vAlign w:val="center"/>
          </w:tcPr>
          <w:p w:rsidR="008814E6" w:rsidRPr="0005413A" w:rsidRDefault="008814E6" w:rsidP="00872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750,3</w:t>
            </w:r>
          </w:p>
        </w:tc>
        <w:tc>
          <w:tcPr>
            <w:tcW w:w="543" w:type="pct"/>
            <w:vAlign w:val="center"/>
          </w:tcPr>
          <w:p w:rsidR="008814E6" w:rsidRPr="0005413A" w:rsidRDefault="008814E6" w:rsidP="00872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8814E6" w:rsidRPr="0005413A" w:rsidRDefault="008814E6" w:rsidP="00872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379" w:type="pct"/>
            <w:vAlign w:val="center"/>
          </w:tcPr>
          <w:p w:rsidR="008814E6" w:rsidRPr="0005413A" w:rsidRDefault="008814E6" w:rsidP="00872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446" w:type="pct"/>
            <w:vAlign w:val="center"/>
          </w:tcPr>
          <w:p w:rsidR="008814E6" w:rsidRPr="0005413A" w:rsidRDefault="008814E6" w:rsidP="00F448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A" w:rsidRPr="0005413A" w:rsidTr="0005413A">
        <w:trPr>
          <w:trHeight w:val="166"/>
        </w:trPr>
        <w:tc>
          <w:tcPr>
            <w:tcW w:w="1556" w:type="pct"/>
            <w:vMerge/>
            <w:vAlign w:val="center"/>
          </w:tcPr>
          <w:p w:rsidR="008814E6" w:rsidRPr="0005413A" w:rsidRDefault="008814E6" w:rsidP="008C5C6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8814E6" w:rsidRPr="0005413A" w:rsidRDefault="008814E6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814E6" w:rsidRPr="0005413A" w:rsidRDefault="008814E6" w:rsidP="0088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10" w:type="pct"/>
            <w:vAlign w:val="center"/>
          </w:tcPr>
          <w:p w:rsidR="008814E6" w:rsidRPr="0005413A" w:rsidRDefault="008814E6" w:rsidP="00872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750,3</w:t>
            </w:r>
          </w:p>
        </w:tc>
        <w:tc>
          <w:tcPr>
            <w:tcW w:w="543" w:type="pct"/>
            <w:vAlign w:val="center"/>
          </w:tcPr>
          <w:p w:rsidR="008814E6" w:rsidRPr="0005413A" w:rsidRDefault="008814E6" w:rsidP="00872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8814E6" w:rsidRPr="0005413A" w:rsidRDefault="008814E6" w:rsidP="00872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379" w:type="pct"/>
            <w:vAlign w:val="center"/>
          </w:tcPr>
          <w:p w:rsidR="008814E6" w:rsidRPr="0005413A" w:rsidRDefault="008814E6" w:rsidP="00872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446" w:type="pct"/>
            <w:vAlign w:val="center"/>
          </w:tcPr>
          <w:p w:rsidR="008814E6" w:rsidRPr="0005413A" w:rsidRDefault="008814E6" w:rsidP="00F448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A" w:rsidRPr="0005413A" w:rsidTr="00117A5A">
        <w:trPr>
          <w:trHeight w:val="463"/>
        </w:trPr>
        <w:tc>
          <w:tcPr>
            <w:tcW w:w="2132" w:type="pct"/>
            <w:gridSpan w:val="2"/>
            <w:vAlign w:val="center"/>
          </w:tcPr>
          <w:p w:rsidR="00A7216E" w:rsidRPr="00E444F7" w:rsidRDefault="0067718B" w:rsidP="00117A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475" w:type="pct"/>
            <w:vAlign w:val="center"/>
          </w:tcPr>
          <w:p w:rsidR="00A7216E" w:rsidRPr="0005413A" w:rsidRDefault="00A7216E" w:rsidP="00A753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05413A">
              <w:rPr>
                <w:b/>
                <w:szCs w:val="24"/>
              </w:rPr>
              <w:t>2024-2026</w:t>
            </w:r>
          </w:p>
        </w:tc>
        <w:tc>
          <w:tcPr>
            <w:tcW w:w="410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2 250,9</w:t>
            </w:r>
          </w:p>
        </w:tc>
        <w:tc>
          <w:tcPr>
            <w:tcW w:w="543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1 764,9</w:t>
            </w:r>
          </w:p>
        </w:tc>
        <w:tc>
          <w:tcPr>
            <w:tcW w:w="379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486,0</w:t>
            </w:r>
          </w:p>
        </w:tc>
        <w:tc>
          <w:tcPr>
            <w:tcW w:w="446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16E" w:rsidRPr="0005413A" w:rsidTr="00117A5A">
        <w:trPr>
          <w:trHeight w:val="467"/>
        </w:trPr>
        <w:tc>
          <w:tcPr>
            <w:tcW w:w="5000" w:type="pct"/>
            <w:gridSpan w:val="8"/>
            <w:vAlign w:val="center"/>
          </w:tcPr>
          <w:p w:rsidR="00A7216E" w:rsidRPr="00117A5A" w:rsidRDefault="00FA3AC4" w:rsidP="00FA3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 не</w:t>
            </w:r>
            <w:r w:rsidR="00A7216E" w:rsidRPr="00117A5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7216E" w:rsidRPr="0005413A" w:rsidTr="00117A5A">
        <w:trPr>
          <w:trHeight w:val="457"/>
        </w:trPr>
        <w:tc>
          <w:tcPr>
            <w:tcW w:w="5000" w:type="pct"/>
            <w:gridSpan w:val="8"/>
            <w:vAlign w:val="center"/>
          </w:tcPr>
          <w:p w:rsidR="00A7216E" w:rsidRPr="00117A5A" w:rsidRDefault="00FA3AC4" w:rsidP="00F448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05413A" w:rsidRPr="0005413A" w:rsidTr="00117A5A">
        <w:trPr>
          <w:trHeight w:val="585"/>
        </w:trPr>
        <w:tc>
          <w:tcPr>
            <w:tcW w:w="1556" w:type="pct"/>
            <w:vMerge w:val="restart"/>
            <w:vAlign w:val="center"/>
          </w:tcPr>
          <w:p w:rsidR="00A7216E" w:rsidRPr="0005413A" w:rsidRDefault="00FA3AC4" w:rsidP="00DE7ED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17A5A">
              <w:rPr>
                <w:szCs w:val="24"/>
              </w:rPr>
              <w:t>Комплекс процессных мероприятий</w:t>
            </w:r>
            <w:r w:rsidRPr="0005413A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«</w:t>
            </w:r>
            <w:r w:rsidR="00DE7ED9">
              <w:rPr>
                <w:bCs/>
                <w:szCs w:val="24"/>
              </w:rPr>
              <w:t>Поддержка социально ориентированных некоммерческих организаций в Ломоносовском муниципальном районе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576" w:type="pct"/>
            <w:vMerge w:val="restart"/>
            <w:vAlign w:val="center"/>
          </w:tcPr>
          <w:p w:rsidR="00A7216E" w:rsidRPr="0005413A" w:rsidRDefault="00A7216E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75" w:type="pct"/>
            <w:vAlign w:val="center"/>
          </w:tcPr>
          <w:p w:rsidR="00A7216E" w:rsidRPr="0005413A" w:rsidRDefault="00A7216E" w:rsidP="0088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0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750,3</w:t>
            </w:r>
          </w:p>
        </w:tc>
        <w:tc>
          <w:tcPr>
            <w:tcW w:w="543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379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446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A" w:rsidRPr="0005413A" w:rsidTr="00117A5A">
        <w:trPr>
          <w:trHeight w:val="551"/>
        </w:trPr>
        <w:tc>
          <w:tcPr>
            <w:tcW w:w="1556" w:type="pct"/>
            <w:vMerge/>
            <w:vAlign w:val="center"/>
          </w:tcPr>
          <w:p w:rsidR="00A7216E" w:rsidRPr="0005413A" w:rsidRDefault="00A7216E" w:rsidP="008C5C6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A7216E" w:rsidRPr="0005413A" w:rsidRDefault="00A7216E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A7216E" w:rsidRPr="0005413A" w:rsidRDefault="00A7216E" w:rsidP="0088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0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750,3</w:t>
            </w:r>
          </w:p>
        </w:tc>
        <w:tc>
          <w:tcPr>
            <w:tcW w:w="543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379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446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A" w:rsidRPr="0005413A" w:rsidTr="0005413A">
        <w:trPr>
          <w:trHeight w:val="166"/>
        </w:trPr>
        <w:tc>
          <w:tcPr>
            <w:tcW w:w="1556" w:type="pct"/>
            <w:vMerge/>
            <w:vAlign w:val="center"/>
          </w:tcPr>
          <w:p w:rsidR="00A7216E" w:rsidRPr="0005413A" w:rsidRDefault="00A7216E" w:rsidP="008C5C6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A7216E" w:rsidRPr="0005413A" w:rsidRDefault="00A7216E" w:rsidP="008C5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A7216E" w:rsidRPr="0005413A" w:rsidRDefault="00A7216E" w:rsidP="00881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10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750,3</w:t>
            </w:r>
          </w:p>
        </w:tc>
        <w:tc>
          <w:tcPr>
            <w:tcW w:w="543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379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446" w:type="pct"/>
            <w:vAlign w:val="center"/>
          </w:tcPr>
          <w:p w:rsidR="00A7216E" w:rsidRPr="0005413A" w:rsidRDefault="00A7216E" w:rsidP="00A7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13A" w:rsidRPr="0005413A" w:rsidTr="00117A5A">
        <w:trPr>
          <w:trHeight w:val="405"/>
        </w:trPr>
        <w:tc>
          <w:tcPr>
            <w:tcW w:w="2132" w:type="pct"/>
            <w:gridSpan w:val="2"/>
            <w:vAlign w:val="center"/>
          </w:tcPr>
          <w:p w:rsidR="00A7216E" w:rsidRPr="0005413A" w:rsidRDefault="00E444F7" w:rsidP="00E444F7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>
              <w:rPr>
                <w:b/>
                <w:bCs/>
                <w:szCs w:val="24"/>
              </w:rPr>
              <w:t>Итого</w:t>
            </w:r>
            <w:r w:rsidR="00A7216E" w:rsidRPr="0005413A">
              <w:rPr>
                <w:b/>
                <w:bCs/>
                <w:szCs w:val="24"/>
              </w:rPr>
              <w:t>:</w:t>
            </w:r>
          </w:p>
        </w:tc>
        <w:tc>
          <w:tcPr>
            <w:tcW w:w="475" w:type="pct"/>
            <w:vAlign w:val="center"/>
          </w:tcPr>
          <w:p w:rsidR="00A7216E" w:rsidRPr="0005413A" w:rsidRDefault="00A7216E" w:rsidP="008C5C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05413A">
              <w:rPr>
                <w:b/>
                <w:szCs w:val="24"/>
              </w:rPr>
              <w:t>2024-2026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A7216E" w:rsidRPr="0005413A" w:rsidRDefault="00A7216E" w:rsidP="00872AC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2 250,9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7216E" w:rsidRPr="0005413A" w:rsidRDefault="00A7216E" w:rsidP="00872AC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7216E" w:rsidRPr="0005413A" w:rsidRDefault="00A7216E" w:rsidP="00872AC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1 764,9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7216E" w:rsidRPr="0005413A" w:rsidRDefault="00A7216E" w:rsidP="00872AC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486,0</w:t>
            </w:r>
          </w:p>
        </w:tc>
        <w:tc>
          <w:tcPr>
            <w:tcW w:w="446" w:type="pct"/>
            <w:vAlign w:val="center"/>
          </w:tcPr>
          <w:p w:rsidR="00A7216E" w:rsidRPr="0005413A" w:rsidRDefault="00A7216E" w:rsidP="008814E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72AC1" w:rsidRDefault="00872AC1" w:rsidP="00DC504F">
      <w:pPr>
        <w:rPr>
          <w:sz w:val="28"/>
          <w:szCs w:val="28"/>
        </w:rPr>
      </w:pPr>
    </w:p>
    <w:p w:rsidR="00872AC1" w:rsidRDefault="00872AC1" w:rsidP="00DC504F">
      <w:pPr>
        <w:rPr>
          <w:sz w:val="28"/>
          <w:szCs w:val="28"/>
        </w:rPr>
      </w:pPr>
    </w:p>
    <w:sectPr w:rsidR="00872AC1" w:rsidSect="00DC5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EF" w:rsidRDefault="00DF11EF" w:rsidP="00B7334D">
      <w:r>
        <w:separator/>
      </w:r>
    </w:p>
  </w:endnote>
  <w:endnote w:type="continuationSeparator" w:id="0">
    <w:p w:rsidR="00DF11EF" w:rsidRDefault="00DF11EF" w:rsidP="00B7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EF" w:rsidRDefault="00DF11EF" w:rsidP="00B7334D">
      <w:r>
        <w:separator/>
      </w:r>
    </w:p>
  </w:footnote>
  <w:footnote w:type="continuationSeparator" w:id="0">
    <w:p w:rsidR="00DF11EF" w:rsidRDefault="00DF11EF" w:rsidP="00B73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A06"/>
    <w:multiLevelType w:val="hybridMultilevel"/>
    <w:tmpl w:val="2C4EF95E"/>
    <w:lvl w:ilvl="0" w:tplc="232E14C2">
      <w:start w:val="1"/>
      <w:numFmt w:val="bullet"/>
      <w:lvlText w:val=""/>
      <w:lvlJc w:val="left"/>
      <w:pPr>
        <w:ind w:left="7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1">
    <w:nsid w:val="2F307656"/>
    <w:multiLevelType w:val="hybridMultilevel"/>
    <w:tmpl w:val="0DBA0B0E"/>
    <w:lvl w:ilvl="0" w:tplc="04190011">
      <w:start w:val="1"/>
      <w:numFmt w:val="decimal"/>
      <w:lvlText w:val="%1)"/>
      <w:lvlJc w:val="left"/>
      <w:pPr>
        <w:ind w:left="24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4"/>
        </w:tabs>
        <w:ind w:left="3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4"/>
        </w:tabs>
        <w:ind w:left="4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4"/>
        </w:tabs>
        <w:ind w:left="4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4"/>
        </w:tabs>
        <w:ind w:left="5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4"/>
        </w:tabs>
        <w:ind w:left="6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4"/>
        </w:tabs>
        <w:ind w:left="7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4"/>
        </w:tabs>
        <w:ind w:left="7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4"/>
        </w:tabs>
        <w:ind w:left="8464" w:hanging="360"/>
      </w:pPr>
    </w:lvl>
  </w:abstractNum>
  <w:abstractNum w:abstractNumId="2">
    <w:nsid w:val="4BE376E0"/>
    <w:multiLevelType w:val="hybridMultilevel"/>
    <w:tmpl w:val="9F5034C8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076"/>
    <w:multiLevelType w:val="hybridMultilevel"/>
    <w:tmpl w:val="704483AA"/>
    <w:lvl w:ilvl="0" w:tplc="A70AB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4F7"/>
    <w:rsid w:val="000415C1"/>
    <w:rsid w:val="0005413A"/>
    <w:rsid w:val="000D45BA"/>
    <w:rsid w:val="000F3743"/>
    <w:rsid w:val="00101559"/>
    <w:rsid w:val="00117A5A"/>
    <w:rsid w:val="00123C94"/>
    <w:rsid w:val="0016199A"/>
    <w:rsid w:val="00195205"/>
    <w:rsid w:val="001A4E8F"/>
    <w:rsid w:val="001D5B30"/>
    <w:rsid w:val="001F17B4"/>
    <w:rsid w:val="00221784"/>
    <w:rsid w:val="00224494"/>
    <w:rsid w:val="00227A63"/>
    <w:rsid w:val="00272710"/>
    <w:rsid w:val="002B596A"/>
    <w:rsid w:val="002C5F6E"/>
    <w:rsid w:val="00304FD2"/>
    <w:rsid w:val="003713E8"/>
    <w:rsid w:val="003A49D7"/>
    <w:rsid w:val="003C3148"/>
    <w:rsid w:val="003C70A9"/>
    <w:rsid w:val="003E34F7"/>
    <w:rsid w:val="004341FC"/>
    <w:rsid w:val="004B008C"/>
    <w:rsid w:val="004D6398"/>
    <w:rsid w:val="0051602E"/>
    <w:rsid w:val="005527C6"/>
    <w:rsid w:val="00577481"/>
    <w:rsid w:val="005A6DA6"/>
    <w:rsid w:val="005D6AD6"/>
    <w:rsid w:val="00600EB9"/>
    <w:rsid w:val="006332CB"/>
    <w:rsid w:val="00633525"/>
    <w:rsid w:val="00637099"/>
    <w:rsid w:val="006378CC"/>
    <w:rsid w:val="00644D93"/>
    <w:rsid w:val="00646703"/>
    <w:rsid w:val="00646AE7"/>
    <w:rsid w:val="006479B8"/>
    <w:rsid w:val="00667754"/>
    <w:rsid w:val="006750BA"/>
    <w:rsid w:val="0067718B"/>
    <w:rsid w:val="0068260D"/>
    <w:rsid w:val="0069342A"/>
    <w:rsid w:val="006A098F"/>
    <w:rsid w:val="00725E3F"/>
    <w:rsid w:val="00733CEE"/>
    <w:rsid w:val="007357A9"/>
    <w:rsid w:val="00761B62"/>
    <w:rsid w:val="007B4B16"/>
    <w:rsid w:val="007C5BE2"/>
    <w:rsid w:val="007D2E34"/>
    <w:rsid w:val="007D51AD"/>
    <w:rsid w:val="008074AB"/>
    <w:rsid w:val="00821938"/>
    <w:rsid w:val="00872AC1"/>
    <w:rsid w:val="008814E6"/>
    <w:rsid w:val="008A09F6"/>
    <w:rsid w:val="008A4DE6"/>
    <w:rsid w:val="0092408F"/>
    <w:rsid w:val="00976303"/>
    <w:rsid w:val="00992C26"/>
    <w:rsid w:val="009A0287"/>
    <w:rsid w:val="009A04A4"/>
    <w:rsid w:val="009B1C1F"/>
    <w:rsid w:val="009C28FC"/>
    <w:rsid w:val="009E70C2"/>
    <w:rsid w:val="009F1756"/>
    <w:rsid w:val="00A206DD"/>
    <w:rsid w:val="00A7216E"/>
    <w:rsid w:val="00A86A06"/>
    <w:rsid w:val="00AA08CF"/>
    <w:rsid w:val="00AC091D"/>
    <w:rsid w:val="00AD3119"/>
    <w:rsid w:val="00AF5E21"/>
    <w:rsid w:val="00AF7242"/>
    <w:rsid w:val="00B1623F"/>
    <w:rsid w:val="00B24BB8"/>
    <w:rsid w:val="00B455FD"/>
    <w:rsid w:val="00B53D66"/>
    <w:rsid w:val="00B55CF9"/>
    <w:rsid w:val="00B7334D"/>
    <w:rsid w:val="00B733CB"/>
    <w:rsid w:val="00BA5553"/>
    <w:rsid w:val="00BB75F5"/>
    <w:rsid w:val="00BC2AB7"/>
    <w:rsid w:val="00C06962"/>
    <w:rsid w:val="00C1077B"/>
    <w:rsid w:val="00C1625E"/>
    <w:rsid w:val="00CD5C3D"/>
    <w:rsid w:val="00CE4174"/>
    <w:rsid w:val="00CF01F8"/>
    <w:rsid w:val="00D3585B"/>
    <w:rsid w:val="00D86CC9"/>
    <w:rsid w:val="00D94A04"/>
    <w:rsid w:val="00DA3264"/>
    <w:rsid w:val="00DC24C5"/>
    <w:rsid w:val="00DC504F"/>
    <w:rsid w:val="00DE2088"/>
    <w:rsid w:val="00DE7ED9"/>
    <w:rsid w:val="00DF11EF"/>
    <w:rsid w:val="00E23C71"/>
    <w:rsid w:val="00E37ACC"/>
    <w:rsid w:val="00E444F7"/>
    <w:rsid w:val="00E45172"/>
    <w:rsid w:val="00E7370B"/>
    <w:rsid w:val="00EE28CE"/>
    <w:rsid w:val="00F06215"/>
    <w:rsid w:val="00F31C59"/>
    <w:rsid w:val="00F44027"/>
    <w:rsid w:val="00FA3AC4"/>
    <w:rsid w:val="00FC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мой"/>
    <w:basedOn w:val="a"/>
    <w:link w:val="a4"/>
    <w:uiPriority w:val="34"/>
    <w:qFormat/>
    <w:rsid w:val="00DC5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C5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DC5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DC504F"/>
    <w:rPr>
      <w:color w:val="0000FF"/>
      <w:u w:val="single"/>
    </w:rPr>
  </w:style>
  <w:style w:type="paragraph" w:styleId="a6">
    <w:name w:val="No Spacing"/>
    <w:link w:val="a7"/>
    <w:uiPriority w:val="1"/>
    <w:qFormat/>
    <w:rsid w:val="00DC504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C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C50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для документа Знак,List Paragraph Знак,мой Знак"/>
    <w:link w:val="a3"/>
    <w:uiPriority w:val="34"/>
    <w:locked/>
    <w:rsid w:val="00DC504F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DC504F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92C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C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733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733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33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3858-1736-4A14-8BC8-D493D773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хватова_оа</cp:lastModifiedBy>
  <cp:revision>2</cp:revision>
  <cp:lastPrinted>2023-09-27T09:02:00Z</cp:lastPrinted>
  <dcterms:created xsi:type="dcterms:W3CDTF">2023-11-09T11:12:00Z</dcterms:created>
  <dcterms:modified xsi:type="dcterms:W3CDTF">2023-11-09T11:12:00Z</dcterms:modified>
</cp:coreProperties>
</file>