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71950650"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434961">
        <w:t>30.12.2020</w:t>
      </w:r>
      <w:r w:rsidRPr="00327D65">
        <w:t xml:space="preserve">                                                                                                </w:t>
      </w:r>
      <w:r w:rsidR="002E0AB1">
        <w:t xml:space="preserve">       </w:t>
      </w:r>
      <w:r w:rsidR="00FA5429">
        <w:t xml:space="preserve">       </w:t>
      </w:r>
      <w:r w:rsidR="00D64517">
        <w:t xml:space="preserve">   №</w:t>
      </w:r>
      <w:r w:rsidR="00161BB9" w:rsidRPr="00726532">
        <w:t xml:space="preserve">  </w:t>
      </w:r>
      <w:r w:rsidR="00434961">
        <w:t>1598/20</w:t>
      </w:r>
      <w:r w:rsidR="00161BB9" w:rsidRPr="00726532">
        <w:t xml:space="preserve">  </w:t>
      </w:r>
    </w:p>
    <w:p w:rsidR="005517A1" w:rsidRDefault="005517A1" w:rsidP="005517A1">
      <w:bookmarkStart w:id="0" w:name="_GoBack"/>
      <w:bookmarkEnd w:id="0"/>
    </w:p>
    <w:p w:rsidR="002511C8" w:rsidRPr="004430BA" w:rsidRDefault="002511C8" w:rsidP="002511C8">
      <w:pPr>
        <w:jc w:val="center"/>
      </w:pPr>
      <w:r w:rsidRPr="004430BA">
        <w:t xml:space="preserve">   </w:t>
      </w:r>
    </w:p>
    <w:p w:rsidR="002511C8" w:rsidRPr="004430BA" w:rsidRDefault="002511C8" w:rsidP="002511C8"/>
    <w:p w:rsidR="002511C8" w:rsidRDefault="002511C8" w:rsidP="002511C8">
      <w:pPr>
        <w:tabs>
          <w:tab w:val="left" w:pos="5040"/>
        </w:tabs>
        <w:ind w:right="4031"/>
        <w:rPr>
          <w:spacing w:val="-1"/>
          <w:sz w:val="28"/>
          <w:szCs w:val="28"/>
        </w:rPr>
      </w:pPr>
      <w:r w:rsidRPr="004430BA">
        <w:rPr>
          <w:spacing w:val="-1"/>
          <w:sz w:val="28"/>
          <w:szCs w:val="28"/>
        </w:rPr>
        <w:t>О</w:t>
      </w:r>
      <w:r>
        <w:rPr>
          <w:spacing w:val="-1"/>
          <w:sz w:val="28"/>
          <w:szCs w:val="28"/>
        </w:rPr>
        <w:t xml:space="preserve"> внесении изменений в постановление</w:t>
      </w:r>
    </w:p>
    <w:p w:rsidR="002511C8" w:rsidRDefault="002511C8" w:rsidP="002511C8">
      <w:pPr>
        <w:tabs>
          <w:tab w:val="left" w:pos="5040"/>
        </w:tabs>
        <w:ind w:right="4031"/>
        <w:rPr>
          <w:spacing w:val="-1"/>
          <w:sz w:val="28"/>
          <w:szCs w:val="28"/>
        </w:rPr>
      </w:pPr>
      <w:r>
        <w:rPr>
          <w:spacing w:val="-1"/>
          <w:sz w:val="28"/>
          <w:szCs w:val="28"/>
        </w:rPr>
        <w:t xml:space="preserve">администрации муниципального образования </w:t>
      </w:r>
    </w:p>
    <w:p w:rsidR="002511C8" w:rsidRDefault="002511C8" w:rsidP="002511C8">
      <w:pPr>
        <w:tabs>
          <w:tab w:val="left" w:pos="5040"/>
        </w:tabs>
        <w:ind w:right="4031"/>
        <w:rPr>
          <w:spacing w:val="-1"/>
          <w:sz w:val="28"/>
          <w:szCs w:val="28"/>
        </w:rPr>
      </w:pPr>
      <w:r>
        <w:rPr>
          <w:spacing w:val="-1"/>
          <w:sz w:val="28"/>
          <w:szCs w:val="28"/>
        </w:rPr>
        <w:t>Ломоносовский муниципальный район</w:t>
      </w:r>
    </w:p>
    <w:p w:rsidR="002511C8" w:rsidRPr="004430BA" w:rsidRDefault="002511C8" w:rsidP="002511C8">
      <w:pPr>
        <w:tabs>
          <w:tab w:val="left" w:pos="5040"/>
        </w:tabs>
        <w:ind w:right="4031"/>
        <w:rPr>
          <w:spacing w:val="-1"/>
          <w:sz w:val="28"/>
          <w:szCs w:val="28"/>
        </w:rPr>
      </w:pPr>
      <w:r>
        <w:rPr>
          <w:spacing w:val="-1"/>
          <w:sz w:val="28"/>
          <w:szCs w:val="28"/>
        </w:rPr>
        <w:t xml:space="preserve">Ленинградской области от 19 августа 2020 </w:t>
      </w:r>
      <w:r w:rsidRPr="00AA38A2">
        <w:rPr>
          <w:color w:val="000000" w:themeColor="text1"/>
          <w:spacing w:val="-1"/>
          <w:sz w:val="28"/>
          <w:szCs w:val="28"/>
        </w:rPr>
        <w:t>года</w:t>
      </w:r>
      <w:r w:rsidRPr="00924BA4">
        <w:rPr>
          <w:color w:val="FF0000"/>
          <w:spacing w:val="-1"/>
          <w:sz w:val="28"/>
          <w:szCs w:val="28"/>
        </w:rPr>
        <w:t xml:space="preserve"> </w:t>
      </w:r>
      <w:r>
        <w:rPr>
          <w:spacing w:val="-1"/>
          <w:sz w:val="28"/>
          <w:szCs w:val="28"/>
        </w:rPr>
        <w:t>№962/20 «О</w:t>
      </w:r>
      <w:r w:rsidRPr="004430BA">
        <w:rPr>
          <w:spacing w:val="-1"/>
          <w:sz w:val="28"/>
          <w:szCs w:val="28"/>
        </w:rPr>
        <w:t>б утверждении Положения о системах оплаты труда  в муниципальных учреждениях муниципального образования Ломоносовский муниципальный район Ленинградской области по видам экономической деятельности</w:t>
      </w:r>
      <w:r>
        <w:rPr>
          <w:spacing w:val="-1"/>
          <w:sz w:val="28"/>
          <w:szCs w:val="28"/>
        </w:rPr>
        <w:t>»</w:t>
      </w:r>
    </w:p>
    <w:p w:rsidR="002511C8" w:rsidRPr="004430BA" w:rsidRDefault="002511C8" w:rsidP="002511C8">
      <w:pPr>
        <w:widowControl w:val="0"/>
        <w:autoSpaceDE w:val="0"/>
        <w:autoSpaceDN w:val="0"/>
        <w:adjustRightInd w:val="0"/>
        <w:ind w:right="3131"/>
        <w:jc w:val="both"/>
        <w:rPr>
          <w:b/>
          <w:bCs/>
          <w:sz w:val="28"/>
          <w:szCs w:val="28"/>
        </w:rPr>
      </w:pPr>
    </w:p>
    <w:p w:rsidR="002511C8" w:rsidRDefault="002511C8" w:rsidP="002511C8">
      <w:pPr>
        <w:widowControl w:val="0"/>
        <w:autoSpaceDE w:val="0"/>
        <w:autoSpaceDN w:val="0"/>
        <w:adjustRightInd w:val="0"/>
        <w:rPr>
          <w:b/>
          <w:sz w:val="28"/>
          <w:szCs w:val="28"/>
        </w:rPr>
      </w:pPr>
    </w:p>
    <w:p w:rsidR="002511C8" w:rsidRPr="004430BA" w:rsidRDefault="002511C8" w:rsidP="002511C8">
      <w:pPr>
        <w:widowControl w:val="0"/>
        <w:autoSpaceDE w:val="0"/>
        <w:autoSpaceDN w:val="0"/>
        <w:adjustRightInd w:val="0"/>
        <w:ind w:firstLine="709"/>
        <w:jc w:val="both"/>
        <w:rPr>
          <w:sz w:val="28"/>
          <w:szCs w:val="28"/>
        </w:rPr>
      </w:pPr>
      <w:r w:rsidRPr="00212984">
        <w:rPr>
          <w:sz w:val="28"/>
          <w:szCs w:val="28"/>
        </w:rPr>
        <w:t>В целях дальнейшего</w:t>
      </w:r>
      <w:r>
        <w:rPr>
          <w:sz w:val="28"/>
          <w:szCs w:val="28"/>
        </w:rPr>
        <w:t xml:space="preserve"> </w:t>
      </w:r>
      <w:proofErr w:type="gramStart"/>
      <w:r>
        <w:rPr>
          <w:sz w:val="28"/>
          <w:szCs w:val="28"/>
        </w:rPr>
        <w:t>совершенствования системы оплаты труда работников муниципальных учреждений муниципального образования</w:t>
      </w:r>
      <w:proofErr w:type="gramEnd"/>
      <w:r>
        <w:rPr>
          <w:sz w:val="28"/>
          <w:szCs w:val="28"/>
        </w:rPr>
        <w:t xml:space="preserve"> Ломоносовский муниципальный район Ленинградской области</w:t>
      </w:r>
      <w:r w:rsidRPr="00924BA4">
        <w:rPr>
          <w:color w:val="FF0000"/>
          <w:sz w:val="28"/>
          <w:szCs w:val="28"/>
        </w:rPr>
        <w:t xml:space="preserve"> </w:t>
      </w:r>
      <w:r>
        <w:rPr>
          <w:sz w:val="28"/>
          <w:szCs w:val="28"/>
        </w:rPr>
        <w:t xml:space="preserve">и руководствуясь постановлением Правительства </w:t>
      </w:r>
      <w:r w:rsidRPr="004430BA">
        <w:rPr>
          <w:sz w:val="28"/>
          <w:szCs w:val="28"/>
        </w:rPr>
        <w:t>Ленинградской области № 262 от 30 апреля 2020 года «Об утверждении Положения о системах оплаты труда в государственных учреждений Ленинградской области по в</w:t>
      </w:r>
      <w:r>
        <w:rPr>
          <w:sz w:val="28"/>
          <w:szCs w:val="28"/>
        </w:rPr>
        <w:t>идам экономической деятельности», администрация муниципального образования Ломоносовский муниципальный район Ленинградской области</w:t>
      </w:r>
    </w:p>
    <w:p w:rsidR="002511C8" w:rsidRDefault="002511C8" w:rsidP="002511C8">
      <w:pPr>
        <w:spacing w:before="120"/>
        <w:ind w:firstLine="709"/>
        <w:jc w:val="center"/>
        <w:rPr>
          <w:sz w:val="28"/>
          <w:szCs w:val="28"/>
        </w:rPr>
      </w:pPr>
      <w:proofErr w:type="spellStart"/>
      <w:proofErr w:type="gramStart"/>
      <w:r w:rsidRPr="004430BA">
        <w:rPr>
          <w:sz w:val="28"/>
          <w:szCs w:val="28"/>
        </w:rPr>
        <w:t>п</w:t>
      </w:r>
      <w:proofErr w:type="spellEnd"/>
      <w:proofErr w:type="gramEnd"/>
      <w:r w:rsidRPr="004430BA">
        <w:rPr>
          <w:sz w:val="28"/>
          <w:szCs w:val="28"/>
        </w:rPr>
        <w:t xml:space="preserve"> о с т а </w:t>
      </w:r>
      <w:proofErr w:type="spellStart"/>
      <w:r w:rsidRPr="004430BA">
        <w:rPr>
          <w:sz w:val="28"/>
          <w:szCs w:val="28"/>
        </w:rPr>
        <w:t>н</w:t>
      </w:r>
      <w:proofErr w:type="spellEnd"/>
      <w:r w:rsidRPr="004430BA">
        <w:rPr>
          <w:sz w:val="28"/>
          <w:szCs w:val="28"/>
        </w:rPr>
        <w:t xml:space="preserve"> о в л я е т :</w:t>
      </w:r>
    </w:p>
    <w:p w:rsidR="002511C8" w:rsidRPr="007A0D8C" w:rsidRDefault="002511C8" w:rsidP="002511C8">
      <w:pPr>
        <w:spacing w:before="120"/>
        <w:ind w:firstLine="709"/>
        <w:jc w:val="center"/>
        <w:rPr>
          <w:sz w:val="28"/>
          <w:szCs w:val="28"/>
        </w:rPr>
      </w:pPr>
    </w:p>
    <w:p w:rsidR="002511C8" w:rsidRPr="00924BA4" w:rsidRDefault="002511C8" w:rsidP="002511C8">
      <w:pPr>
        <w:pStyle w:val="2d"/>
        <w:numPr>
          <w:ilvl w:val="0"/>
          <w:numId w:val="36"/>
        </w:numPr>
        <w:shd w:val="clear" w:color="auto" w:fill="auto"/>
        <w:tabs>
          <w:tab w:val="left" w:pos="1078"/>
        </w:tabs>
        <w:spacing w:after="0" w:line="276" w:lineRule="auto"/>
        <w:ind w:firstLine="720"/>
        <w:jc w:val="both"/>
        <w:rPr>
          <w:rFonts w:ascii="Times New Roman" w:hAnsi="Times New Roman"/>
        </w:rPr>
      </w:pPr>
      <w:r w:rsidRPr="00C2177C">
        <w:rPr>
          <w:rFonts w:ascii="Times New Roman" w:hAnsi="Times New Roman"/>
        </w:rPr>
        <w:t>Внести следующ</w:t>
      </w:r>
      <w:r>
        <w:rPr>
          <w:rFonts w:ascii="Times New Roman" w:hAnsi="Times New Roman"/>
        </w:rPr>
        <w:t>и</w:t>
      </w:r>
      <w:r w:rsidRPr="00C2177C">
        <w:rPr>
          <w:rFonts w:ascii="Times New Roman" w:hAnsi="Times New Roman"/>
        </w:rPr>
        <w:t>е изменени</w:t>
      </w:r>
      <w:r>
        <w:rPr>
          <w:rFonts w:ascii="Times New Roman" w:hAnsi="Times New Roman"/>
        </w:rPr>
        <w:t>я</w:t>
      </w:r>
      <w:r w:rsidRPr="00C2177C">
        <w:rPr>
          <w:rFonts w:ascii="Times New Roman" w:hAnsi="Times New Roman"/>
        </w:rPr>
        <w:t xml:space="preserve"> в </w:t>
      </w:r>
      <w:r w:rsidRPr="00C2177C">
        <w:rPr>
          <w:rFonts w:ascii="Times New Roman" w:hAnsi="Times New Roman"/>
          <w:spacing w:val="-1"/>
        </w:rPr>
        <w:t>Положение о системах оплаты труда  в муниципальных учреждениях муниципального образования Ломоносовский муниципальный район Ленинградской области по видам экономической деятельности, утвержденно</w:t>
      </w:r>
      <w:r>
        <w:rPr>
          <w:rFonts w:ascii="Times New Roman" w:hAnsi="Times New Roman"/>
          <w:spacing w:val="-1"/>
        </w:rPr>
        <w:t>е</w:t>
      </w:r>
      <w:r w:rsidRPr="00C2177C">
        <w:rPr>
          <w:rFonts w:ascii="Times New Roman" w:hAnsi="Times New Roman"/>
          <w:spacing w:val="-1"/>
        </w:rPr>
        <w:t xml:space="preserve"> постановлением администрации муниципального образования Ломоносовский муниципальный район Ленинградской области от 19 августа 2020 года №962/20</w:t>
      </w:r>
      <w:r>
        <w:rPr>
          <w:rFonts w:ascii="Times New Roman" w:hAnsi="Times New Roman"/>
          <w:spacing w:val="-1"/>
        </w:rPr>
        <w:t>:</w:t>
      </w:r>
    </w:p>
    <w:p w:rsidR="002511C8" w:rsidRDefault="002511C8" w:rsidP="002511C8">
      <w:pPr>
        <w:pStyle w:val="2d"/>
        <w:shd w:val="clear" w:color="auto" w:fill="auto"/>
        <w:tabs>
          <w:tab w:val="left" w:pos="1078"/>
        </w:tabs>
        <w:spacing w:after="0" w:line="276" w:lineRule="auto"/>
        <w:jc w:val="both"/>
        <w:rPr>
          <w:rFonts w:ascii="Times New Roman" w:hAnsi="Times New Roman"/>
          <w:spacing w:val="-1"/>
        </w:rPr>
      </w:pPr>
    </w:p>
    <w:p w:rsidR="002511C8" w:rsidRDefault="002511C8" w:rsidP="002511C8">
      <w:pPr>
        <w:pStyle w:val="2d"/>
        <w:shd w:val="clear" w:color="auto" w:fill="auto"/>
        <w:spacing w:after="0" w:line="312" w:lineRule="exact"/>
        <w:ind w:firstLine="760"/>
        <w:jc w:val="both"/>
        <w:rPr>
          <w:rFonts w:ascii="Times New Roman" w:hAnsi="Times New Roman"/>
        </w:rPr>
      </w:pPr>
      <w:r>
        <w:rPr>
          <w:rFonts w:ascii="Times New Roman" w:hAnsi="Times New Roman"/>
        </w:rPr>
        <w:t xml:space="preserve">1.1. пункт 4.2. изложить в следующей редакции: </w:t>
      </w:r>
    </w:p>
    <w:p w:rsidR="002511C8" w:rsidRDefault="002511C8" w:rsidP="002511C8">
      <w:pPr>
        <w:pStyle w:val="2d"/>
        <w:shd w:val="clear" w:color="auto" w:fill="auto"/>
        <w:spacing w:after="0" w:line="312" w:lineRule="exact"/>
        <w:ind w:firstLine="760"/>
        <w:jc w:val="both"/>
        <w:rPr>
          <w:rFonts w:ascii="Times New Roman" w:hAnsi="Times New Roman"/>
        </w:rPr>
      </w:pPr>
    </w:p>
    <w:p w:rsidR="002511C8" w:rsidRPr="008841EE" w:rsidRDefault="002511C8" w:rsidP="002511C8">
      <w:pPr>
        <w:pStyle w:val="2d"/>
        <w:shd w:val="clear" w:color="auto" w:fill="auto"/>
        <w:tabs>
          <w:tab w:val="left" w:pos="1648"/>
        </w:tabs>
        <w:spacing w:after="0" w:line="312" w:lineRule="exact"/>
        <w:ind w:firstLine="851"/>
        <w:jc w:val="both"/>
        <w:rPr>
          <w:rFonts w:ascii="Times New Roman" w:hAnsi="Times New Roman"/>
        </w:rPr>
      </w:pPr>
      <w:r>
        <w:rPr>
          <w:rFonts w:ascii="Times New Roman" w:hAnsi="Times New Roman"/>
        </w:rPr>
        <w:t xml:space="preserve">«4.2. </w:t>
      </w:r>
      <w:r w:rsidRPr="008841EE">
        <w:rPr>
          <w:rFonts w:ascii="Times New Roman" w:hAnsi="Times New Roman"/>
        </w:rPr>
        <w:t>Стимулирующие выплаты работникам учреждений устанавливаются из следующего перечня выплат:</w:t>
      </w:r>
    </w:p>
    <w:p w:rsidR="002511C8" w:rsidRPr="008841EE" w:rsidRDefault="002511C8" w:rsidP="002511C8">
      <w:pPr>
        <w:pStyle w:val="2d"/>
        <w:shd w:val="clear" w:color="auto" w:fill="auto"/>
        <w:tabs>
          <w:tab w:val="left" w:pos="1179"/>
        </w:tabs>
        <w:spacing w:after="0" w:line="312" w:lineRule="exact"/>
        <w:ind w:firstLine="780"/>
        <w:jc w:val="both"/>
        <w:rPr>
          <w:rFonts w:ascii="Times New Roman" w:hAnsi="Times New Roman"/>
        </w:rPr>
      </w:pPr>
      <w:r w:rsidRPr="008841EE">
        <w:rPr>
          <w:rFonts w:ascii="Times New Roman" w:hAnsi="Times New Roman"/>
        </w:rPr>
        <w:t>а)</w:t>
      </w:r>
      <w:r w:rsidRPr="008841EE">
        <w:rPr>
          <w:rFonts w:ascii="Times New Roman" w:hAnsi="Times New Roman"/>
        </w:rPr>
        <w:tab/>
        <w:t>премиальные выплаты по итогам работы;</w:t>
      </w:r>
    </w:p>
    <w:p w:rsidR="002511C8" w:rsidRPr="008841EE" w:rsidRDefault="002511C8" w:rsidP="002511C8">
      <w:pPr>
        <w:pStyle w:val="2d"/>
        <w:shd w:val="clear" w:color="auto" w:fill="auto"/>
        <w:tabs>
          <w:tab w:val="left" w:pos="1198"/>
        </w:tabs>
        <w:spacing w:after="0" w:line="312" w:lineRule="exact"/>
        <w:ind w:firstLine="780"/>
        <w:jc w:val="both"/>
        <w:rPr>
          <w:rFonts w:ascii="Times New Roman" w:hAnsi="Times New Roman"/>
        </w:rPr>
      </w:pPr>
      <w:r w:rsidRPr="008841EE">
        <w:rPr>
          <w:rFonts w:ascii="Times New Roman" w:hAnsi="Times New Roman"/>
        </w:rPr>
        <w:t>б)</w:t>
      </w:r>
      <w:r w:rsidRPr="008841EE">
        <w:rPr>
          <w:rFonts w:ascii="Times New Roman" w:hAnsi="Times New Roman"/>
        </w:rPr>
        <w:tab/>
        <w:t>стимулирующая надбавка по итогам работы;</w:t>
      </w:r>
    </w:p>
    <w:p w:rsidR="002511C8" w:rsidRPr="008841EE" w:rsidRDefault="002511C8" w:rsidP="002511C8">
      <w:pPr>
        <w:pStyle w:val="2d"/>
        <w:shd w:val="clear" w:color="auto" w:fill="auto"/>
        <w:tabs>
          <w:tab w:val="left" w:pos="1138"/>
        </w:tabs>
        <w:spacing w:after="0" w:line="312" w:lineRule="exact"/>
        <w:ind w:firstLine="780"/>
        <w:jc w:val="both"/>
        <w:rPr>
          <w:rFonts w:ascii="Times New Roman" w:hAnsi="Times New Roman"/>
        </w:rPr>
      </w:pPr>
      <w:r w:rsidRPr="008841EE">
        <w:rPr>
          <w:rFonts w:ascii="Times New Roman" w:hAnsi="Times New Roman"/>
        </w:rPr>
        <w:lastRenderedPageBreak/>
        <w:t>в)</w:t>
      </w:r>
      <w:r w:rsidRPr="008841EE">
        <w:rPr>
          <w:rFonts w:ascii="Times New Roman" w:hAnsi="Times New Roman"/>
        </w:rPr>
        <w:tab/>
        <w:t>премиальные выплаты за выполнение особо важных (срочных) работ;</w:t>
      </w:r>
    </w:p>
    <w:p w:rsidR="002511C8" w:rsidRPr="008841EE" w:rsidRDefault="002511C8" w:rsidP="002511C8">
      <w:pPr>
        <w:pStyle w:val="2d"/>
        <w:shd w:val="clear" w:color="auto" w:fill="auto"/>
        <w:tabs>
          <w:tab w:val="left" w:pos="1188"/>
        </w:tabs>
        <w:spacing w:after="0" w:line="312" w:lineRule="exact"/>
        <w:ind w:firstLine="780"/>
        <w:jc w:val="both"/>
        <w:rPr>
          <w:rFonts w:ascii="Times New Roman" w:hAnsi="Times New Roman"/>
        </w:rPr>
      </w:pPr>
      <w:r w:rsidRPr="008841EE">
        <w:rPr>
          <w:rFonts w:ascii="Times New Roman" w:hAnsi="Times New Roman"/>
        </w:rPr>
        <w:t>г)</w:t>
      </w:r>
      <w:r w:rsidRPr="008841EE">
        <w:rPr>
          <w:rFonts w:ascii="Times New Roman" w:hAnsi="Times New Roman"/>
        </w:rPr>
        <w:tab/>
        <w:t>профессиональная стимулирующая надбавка;</w:t>
      </w:r>
    </w:p>
    <w:p w:rsidR="002511C8" w:rsidRPr="00AA38A2" w:rsidRDefault="002511C8" w:rsidP="002511C8">
      <w:pPr>
        <w:pStyle w:val="2d"/>
        <w:shd w:val="clear" w:color="auto" w:fill="auto"/>
        <w:tabs>
          <w:tab w:val="left" w:pos="1198"/>
        </w:tabs>
        <w:spacing w:after="0" w:line="312" w:lineRule="exact"/>
        <w:ind w:firstLine="780"/>
        <w:jc w:val="both"/>
        <w:rPr>
          <w:rFonts w:ascii="Times New Roman" w:hAnsi="Times New Roman"/>
          <w:color w:val="000000" w:themeColor="text1"/>
        </w:rPr>
      </w:pPr>
      <w:proofErr w:type="spellStart"/>
      <w:r w:rsidRPr="008841EE">
        <w:rPr>
          <w:rFonts w:ascii="Times New Roman" w:hAnsi="Times New Roman"/>
        </w:rPr>
        <w:t>д</w:t>
      </w:r>
      <w:proofErr w:type="spellEnd"/>
      <w:r w:rsidRPr="008841EE">
        <w:rPr>
          <w:rFonts w:ascii="Times New Roman" w:hAnsi="Times New Roman"/>
        </w:rPr>
        <w:t>)</w:t>
      </w:r>
      <w:r w:rsidRPr="008841EE">
        <w:rPr>
          <w:rFonts w:ascii="Times New Roman" w:hAnsi="Times New Roman"/>
        </w:rPr>
        <w:tab/>
        <w:t xml:space="preserve">премиальные выплаты к </w:t>
      </w:r>
      <w:r w:rsidRPr="00C67409">
        <w:rPr>
          <w:rFonts w:ascii="Times New Roman" w:hAnsi="Times New Roman"/>
        </w:rPr>
        <w:t xml:space="preserve">значимым датам (событиям) </w:t>
      </w:r>
      <w:r w:rsidRPr="00AA38A2">
        <w:rPr>
          <w:rFonts w:ascii="Times New Roman" w:hAnsi="Times New Roman"/>
          <w:color w:val="000000" w:themeColor="text1"/>
        </w:rPr>
        <w:t>и т.д.»;</w:t>
      </w:r>
    </w:p>
    <w:p w:rsidR="002511C8" w:rsidRDefault="002511C8" w:rsidP="002511C8">
      <w:pPr>
        <w:pStyle w:val="2d"/>
        <w:shd w:val="clear" w:color="auto" w:fill="auto"/>
        <w:tabs>
          <w:tab w:val="left" w:pos="1078"/>
        </w:tabs>
        <w:spacing w:after="0" w:line="276" w:lineRule="auto"/>
        <w:jc w:val="both"/>
        <w:rPr>
          <w:rFonts w:ascii="Times New Roman" w:hAnsi="Times New Roman"/>
          <w:spacing w:val="-1"/>
        </w:rPr>
      </w:pPr>
    </w:p>
    <w:p w:rsidR="002511C8" w:rsidRDefault="002511C8" w:rsidP="002511C8">
      <w:pPr>
        <w:pStyle w:val="2d"/>
        <w:shd w:val="clear" w:color="auto" w:fill="auto"/>
        <w:tabs>
          <w:tab w:val="left" w:pos="1078"/>
        </w:tabs>
        <w:spacing w:after="0" w:line="276" w:lineRule="auto"/>
        <w:jc w:val="both"/>
        <w:rPr>
          <w:rFonts w:ascii="Times New Roman" w:hAnsi="Times New Roman"/>
          <w:spacing w:val="-1"/>
        </w:rPr>
      </w:pPr>
    </w:p>
    <w:p w:rsidR="002511C8" w:rsidRDefault="002511C8" w:rsidP="00434961">
      <w:pPr>
        <w:pStyle w:val="2d"/>
        <w:shd w:val="clear" w:color="auto" w:fill="auto"/>
        <w:tabs>
          <w:tab w:val="left" w:pos="1078"/>
        </w:tabs>
        <w:spacing w:after="0" w:line="276" w:lineRule="auto"/>
        <w:jc w:val="both"/>
        <w:rPr>
          <w:rFonts w:ascii="Times New Roman" w:hAnsi="Times New Roman"/>
        </w:rPr>
      </w:pPr>
      <w:r w:rsidRPr="00C2177C">
        <w:rPr>
          <w:rFonts w:ascii="Times New Roman" w:hAnsi="Times New Roman"/>
          <w:spacing w:val="-1"/>
        </w:rPr>
        <w:t xml:space="preserve"> </w:t>
      </w:r>
      <w:r>
        <w:rPr>
          <w:rFonts w:ascii="Times New Roman" w:hAnsi="Times New Roman"/>
        </w:rPr>
        <w:t>1.2. пункт 4.10 изложить в следующей редакции:</w:t>
      </w:r>
    </w:p>
    <w:p w:rsidR="002511C8" w:rsidRDefault="002511C8" w:rsidP="002511C8">
      <w:pPr>
        <w:pStyle w:val="2d"/>
        <w:shd w:val="clear" w:color="auto" w:fill="auto"/>
        <w:tabs>
          <w:tab w:val="left" w:pos="1418"/>
        </w:tabs>
        <w:spacing w:after="0" w:line="312" w:lineRule="exact"/>
        <w:ind w:left="760"/>
        <w:jc w:val="both"/>
        <w:rPr>
          <w:rFonts w:ascii="Times New Roman" w:hAnsi="Times New Roman"/>
        </w:rPr>
      </w:pPr>
    </w:p>
    <w:p w:rsidR="002511C8" w:rsidRPr="004430BA" w:rsidRDefault="002511C8" w:rsidP="002511C8">
      <w:pPr>
        <w:pStyle w:val="2d"/>
        <w:shd w:val="clear" w:color="auto" w:fill="auto"/>
        <w:tabs>
          <w:tab w:val="left" w:pos="1418"/>
        </w:tabs>
        <w:spacing w:after="0" w:line="312" w:lineRule="exact"/>
        <w:ind w:firstLine="760"/>
        <w:jc w:val="both"/>
        <w:rPr>
          <w:rFonts w:ascii="Times New Roman" w:hAnsi="Times New Roman"/>
        </w:rPr>
      </w:pPr>
      <w:r>
        <w:rPr>
          <w:rFonts w:ascii="Times New Roman" w:hAnsi="Times New Roman"/>
        </w:rPr>
        <w:t xml:space="preserve">«4.10. </w:t>
      </w:r>
      <w:r w:rsidRPr="004430BA">
        <w:rPr>
          <w:rFonts w:ascii="Times New Roman" w:hAnsi="Times New Roman"/>
        </w:rPr>
        <w:t>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2511C8" w:rsidRDefault="002511C8" w:rsidP="002511C8">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в абсолютной величине (в рублях);</w:t>
      </w:r>
    </w:p>
    <w:p w:rsidR="002511C8" w:rsidRPr="00AA38A2" w:rsidRDefault="002511C8" w:rsidP="002511C8">
      <w:pPr>
        <w:pStyle w:val="2d"/>
        <w:shd w:val="clear" w:color="auto" w:fill="auto"/>
        <w:spacing w:after="0" w:line="312" w:lineRule="exact"/>
        <w:ind w:firstLine="760"/>
        <w:jc w:val="both"/>
        <w:rPr>
          <w:rFonts w:ascii="Times New Roman" w:hAnsi="Times New Roman"/>
          <w:color w:val="000000" w:themeColor="text1"/>
        </w:rPr>
      </w:pPr>
      <w:r w:rsidRPr="00AA38A2">
        <w:rPr>
          <w:rFonts w:ascii="Times New Roman" w:hAnsi="Times New Roman"/>
          <w:color w:val="000000" w:themeColor="text1"/>
        </w:rPr>
        <w:t>в процентном отношении к сумме должностного оклада (оклада), выплат по ставке заработной платы;</w:t>
      </w:r>
    </w:p>
    <w:p w:rsidR="002511C8" w:rsidRPr="004430BA" w:rsidRDefault="002511C8" w:rsidP="002511C8">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4430BA">
        <w:rPr>
          <w:rFonts w:ascii="Times New Roman" w:hAnsi="Times New Roman"/>
        </w:rPr>
        <w:t>окладно-ставочная</w:t>
      </w:r>
      <w:proofErr w:type="spellEnd"/>
      <w:r w:rsidRPr="004430BA">
        <w:rPr>
          <w:rFonts w:ascii="Times New Roman" w:hAnsi="Times New Roman"/>
        </w:rPr>
        <w:t xml:space="preserve"> часть заработной платы);</w:t>
      </w:r>
    </w:p>
    <w:p w:rsidR="002511C8" w:rsidRPr="004430BA" w:rsidRDefault="002511C8" w:rsidP="002511C8">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 xml:space="preserve">в процентном отношении к сумме </w:t>
      </w:r>
      <w:proofErr w:type="spellStart"/>
      <w:r w:rsidRPr="004430BA">
        <w:rPr>
          <w:rFonts w:ascii="Times New Roman" w:hAnsi="Times New Roman"/>
        </w:rPr>
        <w:t>окладно-ставочной</w:t>
      </w:r>
      <w:proofErr w:type="spellEnd"/>
      <w:r w:rsidRPr="004430BA">
        <w:rPr>
          <w:rFonts w:ascii="Times New Roman" w:hAnsi="Times New Roman"/>
        </w:rPr>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2511C8" w:rsidRDefault="002511C8" w:rsidP="002511C8">
      <w:pPr>
        <w:pStyle w:val="2d"/>
        <w:shd w:val="clear" w:color="auto" w:fill="auto"/>
        <w:spacing w:after="0" w:line="312" w:lineRule="exact"/>
        <w:ind w:firstLine="760"/>
        <w:jc w:val="both"/>
        <w:rPr>
          <w:rFonts w:ascii="Times New Roman" w:hAnsi="Times New Roman"/>
        </w:rPr>
      </w:pPr>
      <w:proofErr w:type="gramStart"/>
      <w:r w:rsidRPr="004430BA">
        <w:rPr>
          <w:rFonts w:ascii="Times New Roman" w:hAnsi="Times New Roman"/>
        </w:rP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w:t>
      </w:r>
      <w:r>
        <w:rPr>
          <w:rFonts w:ascii="Times New Roman" w:hAnsi="Times New Roman"/>
        </w:rPr>
        <w:t>плат на основе балльной оценки).»;</w:t>
      </w:r>
      <w:proofErr w:type="gramEnd"/>
    </w:p>
    <w:p w:rsidR="002511C8" w:rsidRDefault="002511C8" w:rsidP="002511C8">
      <w:pPr>
        <w:pStyle w:val="2d"/>
        <w:shd w:val="clear" w:color="auto" w:fill="auto"/>
        <w:spacing w:after="0" w:line="312" w:lineRule="exact"/>
        <w:ind w:firstLine="760"/>
        <w:jc w:val="both"/>
        <w:rPr>
          <w:rFonts w:ascii="Times New Roman" w:hAnsi="Times New Roman"/>
        </w:rPr>
      </w:pPr>
    </w:p>
    <w:p w:rsidR="002511C8" w:rsidRDefault="002511C8" w:rsidP="002511C8">
      <w:pPr>
        <w:pStyle w:val="2d"/>
        <w:shd w:val="clear" w:color="auto" w:fill="auto"/>
        <w:spacing w:after="0" w:line="312" w:lineRule="exact"/>
        <w:jc w:val="both"/>
        <w:rPr>
          <w:rFonts w:ascii="Times New Roman" w:hAnsi="Times New Roman"/>
        </w:rPr>
      </w:pPr>
    </w:p>
    <w:p w:rsidR="002511C8" w:rsidRDefault="002511C8" w:rsidP="002511C8">
      <w:pPr>
        <w:pStyle w:val="2d"/>
        <w:shd w:val="clear" w:color="auto" w:fill="auto"/>
        <w:tabs>
          <w:tab w:val="left" w:pos="1418"/>
        </w:tabs>
        <w:spacing w:after="0" w:line="312" w:lineRule="exact"/>
        <w:ind w:left="760"/>
        <w:jc w:val="both"/>
        <w:rPr>
          <w:rFonts w:ascii="Times New Roman" w:hAnsi="Times New Roman"/>
        </w:rPr>
      </w:pPr>
      <w:r>
        <w:rPr>
          <w:rFonts w:ascii="Times New Roman" w:hAnsi="Times New Roman"/>
        </w:rPr>
        <w:t>1.3. пункт 4.13 изложить в следующей редакции:</w:t>
      </w:r>
    </w:p>
    <w:p w:rsidR="002511C8" w:rsidRDefault="002511C8" w:rsidP="002511C8">
      <w:pPr>
        <w:pStyle w:val="2d"/>
        <w:shd w:val="clear" w:color="auto" w:fill="auto"/>
        <w:tabs>
          <w:tab w:val="left" w:pos="1418"/>
        </w:tabs>
        <w:spacing w:after="0" w:line="312" w:lineRule="exact"/>
        <w:ind w:left="760"/>
        <w:jc w:val="both"/>
        <w:rPr>
          <w:rFonts w:ascii="Times New Roman" w:hAnsi="Times New Roman"/>
        </w:rPr>
      </w:pPr>
    </w:p>
    <w:p w:rsidR="002511C8" w:rsidRPr="004430BA" w:rsidRDefault="002511C8" w:rsidP="002511C8">
      <w:pPr>
        <w:pStyle w:val="2d"/>
        <w:shd w:val="clear" w:color="auto" w:fill="auto"/>
        <w:tabs>
          <w:tab w:val="left" w:pos="1459"/>
        </w:tabs>
        <w:spacing w:after="0" w:line="307" w:lineRule="exact"/>
        <w:ind w:firstLine="760"/>
        <w:jc w:val="both"/>
        <w:rPr>
          <w:rFonts w:ascii="Times New Roman" w:hAnsi="Times New Roman"/>
        </w:rPr>
      </w:pPr>
      <w:r>
        <w:rPr>
          <w:rFonts w:ascii="Times New Roman" w:hAnsi="Times New Roman"/>
        </w:rPr>
        <w:t xml:space="preserve">«4.13. </w:t>
      </w:r>
      <w:r w:rsidRPr="004430BA">
        <w:rPr>
          <w:rFonts w:ascii="Times New Roman" w:hAnsi="Times New Roman"/>
        </w:rPr>
        <w:t>В случае установления стимулирующей надбавки по итогам работы результаты деятельности работника оцениваются не чаще одного раза в квартал.</w:t>
      </w:r>
    </w:p>
    <w:p w:rsidR="002511C8" w:rsidRDefault="002511C8" w:rsidP="002511C8">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 xml:space="preserve">Стимулирующая надбавка по итогам работы устанавливается на определенный период в процентах </w:t>
      </w:r>
      <w:r w:rsidRPr="00AA38A2">
        <w:rPr>
          <w:rFonts w:ascii="Times New Roman" w:hAnsi="Times New Roman"/>
          <w:color w:val="000000" w:themeColor="text1"/>
        </w:rPr>
        <w:t>к должностному окладу</w:t>
      </w:r>
      <w:r>
        <w:rPr>
          <w:rFonts w:ascii="Times New Roman" w:hAnsi="Times New Roman"/>
        </w:rPr>
        <w:t xml:space="preserve">, </w:t>
      </w:r>
      <w:r w:rsidRPr="004430BA">
        <w:rPr>
          <w:rFonts w:ascii="Times New Roman" w:hAnsi="Times New Roman"/>
        </w:rPr>
        <w:t xml:space="preserve"> </w:t>
      </w:r>
      <w:proofErr w:type="spellStart"/>
      <w:r w:rsidRPr="004430BA">
        <w:rPr>
          <w:rFonts w:ascii="Times New Roman" w:hAnsi="Times New Roman"/>
        </w:rPr>
        <w:t>окладно-ставочной</w:t>
      </w:r>
      <w:proofErr w:type="spellEnd"/>
      <w:r w:rsidRPr="004430BA">
        <w:rPr>
          <w:rFonts w:ascii="Times New Roman" w:hAnsi="Times New Roman"/>
        </w:rPr>
        <w:t xml:space="preserve"> части заработной платы работника или базовой ч</w:t>
      </w:r>
      <w:r>
        <w:rPr>
          <w:rFonts w:ascii="Times New Roman" w:hAnsi="Times New Roman"/>
        </w:rPr>
        <w:t>асти заработной платы работника</w:t>
      </w:r>
      <w:proofErr w:type="gramStart"/>
      <w:r>
        <w:rPr>
          <w:rFonts w:ascii="Times New Roman" w:hAnsi="Times New Roman"/>
        </w:rPr>
        <w:t>.»;</w:t>
      </w:r>
      <w:proofErr w:type="gramEnd"/>
    </w:p>
    <w:p w:rsidR="002511C8" w:rsidRDefault="002511C8" w:rsidP="002511C8">
      <w:pPr>
        <w:pStyle w:val="2d"/>
        <w:shd w:val="clear" w:color="auto" w:fill="auto"/>
        <w:spacing w:after="0" w:line="312" w:lineRule="exact"/>
        <w:ind w:firstLine="760"/>
        <w:jc w:val="both"/>
        <w:rPr>
          <w:rFonts w:ascii="Times New Roman" w:hAnsi="Times New Roman"/>
        </w:rPr>
      </w:pPr>
    </w:p>
    <w:p w:rsidR="002511C8" w:rsidRDefault="002511C8" w:rsidP="002511C8">
      <w:pPr>
        <w:pStyle w:val="2d"/>
        <w:shd w:val="clear" w:color="auto" w:fill="auto"/>
        <w:spacing w:after="0" w:line="312" w:lineRule="exact"/>
        <w:ind w:firstLine="760"/>
        <w:jc w:val="both"/>
        <w:rPr>
          <w:rFonts w:ascii="Times New Roman" w:hAnsi="Times New Roman"/>
        </w:rPr>
      </w:pPr>
      <w:r>
        <w:rPr>
          <w:rFonts w:ascii="Times New Roman" w:hAnsi="Times New Roman"/>
        </w:rPr>
        <w:t>1.4. пункт 4.19. изложить в следующей редакции:</w:t>
      </w:r>
    </w:p>
    <w:p w:rsidR="002511C8" w:rsidRDefault="002511C8" w:rsidP="002511C8">
      <w:pPr>
        <w:pStyle w:val="2d"/>
        <w:shd w:val="clear" w:color="auto" w:fill="auto"/>
        <w:spacing w:after="0" w:line="312" w:lineRule="exact"/>
        <w:ind w:firstLine="760"/>
        <w:jc w:val="both"/>
        <w:rPr>
          <w:rFonts w:ascii="Times New Roman" w:hAnsi="Times New Roman"/>
        </w:rPr>
      </w:pPr>
    </w:p>
    <w:p w:rsidR="002511C8" w:rsidRPr="004430BA" w:rsidRDefault="002511C8" w:rsidP="002511C8">
      <w:pPr>
        <w:pStyle w:val="2d"/>
        <w:shd w:val="clear" w:color="auto" w:fill="auto"/>
        <w:tabs>
          <w:tab w:val="left" w:pos="1467"/>
        </w:tabs>
        <w:spacing w:after="0" w:line="312" w:lineRule="exact"/>
        <w:ind w:left="780"/>
        <w:jc w:val="both"/>
        <w:rPr>
          <w:rFonts w:ascii="Times New Roman" w:hAnsi="Times New Roman"/>
        </w:rPr>
      </w:pPr>
      <w:r>
        <w:rPr>
          <w:rFonts w:ascii="Times New Roman" w:hAnsi="Times New Roman"/>
        </w:rPr>
        <w:t xml:space="preserve">«4.19. </w:t>
      </w:r>
      <w:r w:rsidRPr="004430BA">
        <w:rPr>
          <w:rFonts w:ascii="Times New Roman" w:hAnsi="Times New Roman"/>
        </w:rPr>
        <w:t>Виды премиальных выплат к значимым датам (событиям):</w:t>
      </w:r>
    </w:p>
    <w:p w:rsidR="002511C8" w:rsidRPr="004430BA" w:rsidRDefault="002511C8" w:rsidP="002511C8">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к профессиональным праздникам;</w:t>
      </w:r>
    </w:p>
    <w:p w:rsidR="002511C8" w:rsidRPr="004430BA" w:rsidRDefault="002511C8" w:rsidP="002511C8">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к юбилейным датам</w:t>
      </w:r>
      <w:r>
        <w:rPr>
          <w:rFonts w:ascii="Times New Roman" w:hAnsi="Times New Roman"/>
        </w:rPr>
        <w:t xml:space="preserve"> и т.д.</w:t>
      </w:r>
      <w:r w:rsidRPr="004430BA">
        <w:rPr>
          <w:rFonts w:ascii="Times New Roman" w:hAnsi="Times New Roman"/>
        </w:rPr>
        <w:t>;</w:t>
      </w:r>
    </w:p>
    <w:p w:rsidR="002511C8" w:rsidRPr="00AA38A2" w:rsidRDefault="002511C8" w:rsidP="002511C8">
      <w:pPr>
        <w:pStyle w:val="2d"/>
        <w:shd w:val="clear" w:color="auto" w:fill="auto"/>
        <w:spacing w:after="0" w:line="312" w:lineRule="exact"/>
        <w:ind w:firstLine="780"/>
        <w:jc w:val="both"/>
        <w:rPr>
          <w:rFonts w:ascii="Times New Roman" w:hAnsi="Times New Roman"/>
          <w:color w:val="000000" w:themeColor="text1"/>
        </w:rPr>
      </w:pPr>
      <w:r w:rsidRPr="00C2177C">
        <w:rPr>
          <w:rFonts w:ascii="Times New Roman" w:hAnsi="Times New Roman"/>
          <w:color w:val="000000" w:themeColor="text1"/>
        </w:rPr>
        <w:t xml:space="preserve">в связи с награждением государственными наградами Российской Федерации, ведомственными наградами федеральных органов исполнительной </w:t>
      </w:r>
      <w:r w:rsidRPr="00C2177C">
        <w:rPr>
          <w:rFonts w:ascii="Times New Roman" w:hAnsi="Times New Roman"/>
          <w:color w:val="000000" w:themeColor="text1"/>
        </w:rPr>
        <w:lastRenderedPageBreak/>
        <w:t xml:space="preserve">власти, наградами Губернатора Ленинградской области и Законодательного собрания Ленинградской области, наградами </w:t>
      </w:r>
      <w:r w:rsidRPr="00AA38A2">
        <w:rPr>
          <w:rFonts w:ascii="Times New Roman" w:hAnsi="Times New Roman"/>
          <w:color w:val="000000" w:themeColor="text1"/>
        </w:rPr>
        <w:t>Администрации муниципального образования Ломоносовский муниципальный район Ленинградской области и Совета депутатов муниципального образования Ломоносовский муниципальный район Ленинградской области.</w:t>
      </w:r>
    </w:p>
    <w:p w:rsidR="002511C8" w:rsidRDefault="002511C8" w:rsidP="002511C8">
      <w:pPr>
        <w:pStyle w:val="2d"/>
        <w:shd w:val="clear" w:color="auto" w:fill="auto"/>
        <w:spacing w:after="0" w:line="302" w:lineRule="exact"/>
        <w:ind w:firstLine="780"/>
        <w:jc w:val="both"/>
        <w:rPr>
          <w:rFonts w:ascii="Times New Roman" w:hAnsi="Times New Roman"/>
          <w:color w:val="000000" w:themeColor="text1"/>
        </w:rPr>
      </w:pPr>
      <w:r w:rsidRPr="00C2177C">
        <w:rPr>
          <w:rFonts w:ascii="Times New Roman" w:hAnsi="Times New Roman"/>
          <w:color w:val="000000" w:themeColor="text1"/>
        </w:rPr>
        <w:t>Размер премиальных выплат к профессиональным праздникам, юбилейным датам определяется с учетом профессиональных достижений работников</w:t>
      </w:r>
      <w:proofErr w:type="gramStart"/>
      <w:r w:rsidRPr="00C2177C">
        <w:rPr>
          <w:rFonts w:ascii="Times New Roman" w:hAnsi="Times New Roman"/>
          <w:color w:val="000000" w:themeColor="text1"/>
        </w:rPr>
        <w:t>.</w:t>
      </w:r>
      <w:r>
        <w:rPr>
          <w:rFonts w:ascii="Times New Roman" w:hAnsi="Times New Roman"/>
          <w:color w:val="000000" w:themeColor="text1"/>
        </w:rPr>
        <w:t>»;</w:t>
      </w:r>
      <w:proofErr w:type="gramEnd"/>
    </w:p>
    <w:p w:rsidR="002511C8" w:rsidRPr="00760A2E" w:rsidRDefault="002511C8" w:rsidP="002511C8">
      <w:pPr>
        <w:spacing w:before="120"/>
        <w:rPr>
          <w:sz w:val="28"/>
          <w:szCs w:val="28"/>
        </w:rPr>
      </w:pPr>
    </w:p>
    <w:p w:rsidR="002511C8" w:rsidRPr="00C2177C" w:rsidRDefault="002511C8" w:rsidP="002511C8">
      <w:pPr>
        <w:pStyle w:val="2d"/>
        <w:shd w:val="clear" w:color="auto" w:fill="auto"/>
        <w:tabs>
          <w:tab w:val="left" w:pos="1078"/>
        </w:tabs>
        <w:spacing w:after="0" w:line="280" w:lineRule="exact"/>
        <w:ind w:firstLine="851"/>
        <w:jc w:val="both"/>
        <w:rPr>
          <w:rFonts w:ascii="Times New Roman" w:hAnsi="Times New Roman"/>
        </w:rPr>
      </w:pPr>
      <w:r>
        <w:rPr>
          <w:rFonts w:ascii="Times New Roman" w:hAnsi="Times New Roman"/>
        </w:rPr>
        <w:t xml:space="preserve">1.5. </w:t>
      </w:r>
      <w:r w:rsidRPr="00C2177C">
        <w:rPr>
          <w:rFonts w:ascii="Times New Roman" w:hAnsi="Times New Roman"/>
        </w:rPr>
        <w:t>в приложени</w:t>
      </w:r>
      <w:r>
        <w:rPr>
          <w:rFonts w:ascii="Times New Roman" w:hAnsi="Times New Roman"/>
        </w:rPr>
        <w:t>и</w:t>
      </w:r>
      <w:r w:rsidRPr="00C2177C">
        <w:rPr>
          <w:rFonts w:ascii="Times New Roman" w:hAnsi="Times New Roman"/>
        </w:rPr>
        <w:t xml:space="preserve"> 3 «Межуровневые коэффициенты по должностям рабочих культуры, искусства и кинематографии»</w:t>
      </w:r>
      <w:r>
        <w:rPr>
          <w:rFonts w:ascii="Times New Roman" w:hAnsi="Times New Roman"/>
        </w:rPr>
        <w:t>:</w:t>
      </w:r>
      <w:r w:rsidRPr="00C2177C">
        <w:rPr>
          <w:rFonts w:ascii="Times New Roman" w:hAnsi="Times New Roman"/>
        </w:rPr>
        <w:t xml:space="preserve"> </w:t>
      </w:r>
      <w:r w:rsidRPr="00C2177C">
        <w:rPr>
          <w:rFonts w:ascii="Times New Roman" w:hAnsi="Times New Roman"/>
          <w:spacing w:val="-1"/>
        </w:rPr>
        <w:t xml:space="preserve"> </w:t>
      </w:r>
    </w:p>
    <w:p w:rsidR="002511C8" w:rsidRPr="00C2177C" w:rsidRDefault="002511C8" w:rsidP="002511C8">
      <w:pPr>
        <w:pStyle w:val="2d"/>
        <w:shd w:val="clear" w:color="auto" w:fill="auto"/>
        <w:tabs>
          <w:tab w:val="left" w:pos="1078"/>
        </w:tabs>
        <w:spacing w:after="0" w:line="280" w:lineRule="exact"/>
        <w:ind w:left="720"/>
        <w:jc w:val="both"/>
        <w:rPr>
          <w:rFonts w:ascii="Times New Roman" w:hAnsi="Times New Roman"/>
        </w:rPr>
      </w:pPr>
    </w:p>
    <w:p w:rsidR="002511C8" w:rsidRPr="00C2177C" w:rsidRDefault="002511C8" w:rsidP="002511C8">
      <w:pPr>
        <w:pStyle w:val="2d"/>
        <w:tabs>
          <w:tab w:val="left" w:pos="1078"/>
        </w:tabs>
        <w:spacing w:after="0" w:line="280" w:lineRule="exact"/>
        <w:ind w:firstLine="851"/>
        <w:jc w:val="both"/>
        <w:rPr>
          <w:rFonts w:ascii="Times New Roman" w:hAnsi="Times New Roman"/>
        </w:rPr>
      </w:pPr>
      <w:r>
        <w:rPr>
          <w:rFonts w:ascii="Times New Roman" w:hAnsi="Times New Roman"/>
        </w:rPr>
        <w:t xml:space="preserve">- </w:t>
      </w:r>
      <w:r w:rsidRPr="00C2177C">
        <w:rPr>
          <w:rFonts w:ascii="Times New Roman" w:hAnsi="Times New Roman"/>
        </w:rPr>
        <w:t xml:space="preserve">пункт 4.1. раздела 4 «Порядок отнесения учреждений культуры к группам по оплате труда руководителей» изложить в </w:t>
      </w:r>
      <w:r>
        <w:rPr>
          <w:rFonts w:ascii="Times New Roman" w:hAnsi="Times New Roman"/>
        </w:rPr>
        <w:t>следующей</w:t>
      </w:r>
      <w:r w:rsidRPr="00C2177C">
        <w:rPr>
          <w:rFonts w:ascii="Times New Roman" w:hAnsi="Times New Roman"/>
        </w:rPr>
        <w:t xml:space="preserve"> редакции:</w:t>
      </w:r>
    </w:p>
    <w:p w:rsidR="002511C8" w:rsidRDefault="002511C8" w:rsidP="002511C8">
      <w:pPr>
        <w:pStyle w:val="2d"/>
        <w:shd w:val="clear" w:color="auto" w:fill="auto"/>
        <w:spacing w:after="0" w:line="280" w:lineRule="exact"/>
        <w:jc w:val="center"/>
        <w:rPr>
          <w:rFonts w:ascii="Times New Roman" w:hAnsi="Times New Roman"/>
          <w:sz w:val="26"/>
          <w:szCs w:val="26"/>
        </w:rPr>
      </w:pPr>
      <w:r>
        <w:rPr>
          <w:rFonts w:ascii="Times New Roman" w:hAnsi="Times New Roman"/>
          <w:sz w:val="26"/>
          <w:szCs w:val="26"/>
        </w:rPr>
        <w:t>«4</w:t>
      </w:r>
      <w:r w:rsidRPr="0085111F">
        <w:rPr>
          <w:rFonts w:ascii="Times New Roman" w:hAnsi="Times New Roman"/>
          <w:sz w:val="26"/>
          <w:szCs w:val="26"/>
        </w:rPr>
        <w:t>.1.</w:t>
      </w:r>
      <w:r w:rsidRPr="0085111F">
        <w:rPr>
          <w:rFonts w:ascii="Times New Roman" w:hAnsi="Times New Roman"/>
          <w:sz w:val="26"/>
          <w:szCs w:val="26"/>
        </w:rPr>
        <w:tab/>
        <w:t>Музеи</w:t>
      </w:r>
    </w:p>
    <w:tbl>
      <w:tblPr>
        <w:tblW w:w="0" w:type="auto"/>
        <w:tblLayout w:type="fixed"/>
        <w:tblCellMar>
          <w:left w:w="10" w:type="dxa"/>
          <w:right w:w="10" w:type="dxa"/>
        </w:tblCellMar>
        <w:tblLook w:val="0000"/>
      </w:tblPr>
      <w:tblGrid>
        <w:gridCol w:w="7382"/>
        <w:gridCol w:w="2198"/>
      </w:tblGrid>
      <w:tr w:rsidR="002511C8" w:rsidRPr="004430BA" w:rsidTr="00F02B2A">
        <w:trPr>
          <w:trHeight w:hRule="exact" w:val="621"/>
        </w:trPr>
        <w:tc>
          <w:tcPr>
            <w:tcW w:w="7382" w:type="dxa"/>
            <w:tcBorders>
              <w:top w:val="single" w:sz="4" w:space="0" w:color="auto"/>
              <w:left w:val="single" w:sz="4" w:space="0" w:color="auto"/>
            </w:tcBorders>
            <w:shd w:val="clear" w:color="auto" w:fill="FFFFFF"/>
          </w:tcPr>
          <w:p w:rsidR="002511C8" w:rsidRPr="004430BA" w:rsidRDefault="002511C8" w:rsidP="00F02B2A">
            <w:pPr>
              <w:pStyle w:val="2d"/>
              <w:shd w:val="clear" w:color="auto" w:fill="auto"/>
              <w:spacing w:after="0" w:line="240" w:lineRule="exact"/>
              <w:rPr>
                <w:rFonts w:ascii="Times New Roman" w:hAnsi="Times New Roman"/>
              </w:rPr>
            </w:pPr>
            <w:r w:rsidRPr="004430BA">
              <w:rPr>
                <w:rStyle w:val="212pt"/>
              </w:rPr>
              <w:t>Тип учреждения</w:t>
            </w:r>
          </w:p>
        </w:tc>
        <w:tc>
          <w:tcPr>
            <w:tcW w:w="2198" w:type="dxa"/>
            <w:tcBorders>
              <w:top w:val="single" w:sz="4" w:space="0" w:color="auto"/>
              <w:left w:val="single" w:sz="4" w:space="0" w:color="auto"/>
              <w:right w:val="single" w:sz="4" w:space="0" w:color="auto"/>
            </w:tcBorders>
            <w:shd w:val="clear" w:color="auto" w:fill="FFFFFF"/>
            <w:vAlign w:val="bottom"/>
          </w:tcPr>
          <w:p w:rsidR="002511C8" w:rsidRPr="004430BA" w:rsidRDefault="002511C8" w:rsidP="00F02B2A">
            <w:pPr>
              <w:pStyle w:val="2d"/>
              <w:shd w:val="clear" w:color="auto" w:fill="auto"/>
              <w:spacing w:after="120" w:line="240" w:lineRule="exact"/>
              <w:rPr>
                <w:rFonts w:ascii="Times New Roman" w:hAnsi="Times New Roman"/>
              </w:rPr>
            </w:pPr>
            <w:r w:rsidRPr="004430BA">
              <w:rPr>
                <w:rStyle w:val="212pt"/>
              </w:rPr>
              <w:t>Группа</w:t>
            </w:r>
          </w:p>
          <w:p w:rsidR="002511C8" w:rsidRPr="004430BA" w:rsidRDefault="002511C8" w:rsidP="00F02B2A">
            <w:pPr>
              <w:pStyle w:val="2d"/>
              <w:shd w:val="clear" w:color="auto" w:fill="auto"/>
              <w:spacing w:before="120" w:after="0" w:line="240" w:lineRule="exact"/>
              <w:rPr>
                <w:rFonts w:ascii="Times New Roman" w:hAnsi="Times New Roman"/>
              </w:rPr>
            </w:pPr>
            <w:r w:rsidRPr="004430BA">
              <w:rPr>
                <w:rStyle w:val="212pt"/>
              </w:rPr>
              <w:t>по оплате труда</w:t>
            </w:r>
          </w:p>
        </w:tc>
      </w:tr>
      <w:tr w:rsidR="002511C8" w:rsidRPr="004430BA" w:rsidTr="00F02B2A">
        <w:trPr>
          <w:trHeight w:hRule="exact" w:val="863"/>
        </w:trPr>
        <w:tc>
          <w:tcPr>
            <w:tcW w:w="7382" w:type="dxa"/>
            <w:tcBorders>
              <w:top w:val="single" w:sz="4" w:space="0" w:color="auto"/>
              <w:left w:val="single" w:sz="4" w:space="0" w:color="auto"/>
              <w:bottom w:val="single" w:sz="4" w:space="0" w:color="auto"/>
            </w:tcBorders>
            <w:shd w:val="clear" w:color="auto" w:fill="FFFFFF"/>
            <w:vAlign w:val="bottom"/>
          </w:tcPr>
          <w:p w:rsidR="002511C8" w:rsidRPr="004430BA" w:rsidRDefault="002511C8" w:rsidP="00F02B2A">
            <w:pPr>
              <w:pStyle w:val="2d"/>
              <w:shd w:val="clear" w:color="auto" w:fill="auto"/>
              <w:spacing w:after="0" w:line="264" w:lineRule="exact"/>
              <w:rPr>
                <w:rFonts w:ascii="Times New Roman" w:hAnsi="Times New Roman"/>
                <w:sz w:val="24"/>
                <w:szCs w:val="24"/>
              </w:rPr>
            </w:pPr>
            <w:r w:rsidRPr="004430BA">
              <w:rPr>
                <w:rFonts w:ascii="Times New Roman" w:hAnsi="Times New Roman"/>
                <w:sz w:val="24"/>
                <w:szCs w:val="24"/>
              </w:rPr>
              <w:t xml:space="preserve">Муниципальное учреждение “Районный историко-краеведческий музей”    муниципального образования Ломоносовский муниципальный район  </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511C8" w:rsidRPr="004430BA" w:rsidRDefault="002511C8" w:rsidP="00F02B2A">
            <w:pPr>
              <w:pStyle w:val="2d"/>
              <w:shd w:val="clear" w:color="auto" w:fill="auto"/>
              <w:spacing w:after="0" w:line="240" w:lineRule="exact"/>
              <w:rPr>
                <w:rFonts w:ascii="Times New Roman" w:hAnsi="Times New Roman"/>
                <w:sz w:val="24"/>
                <w:szCs w:val="24"/>
                <w:lang w:val="en-US"/>
              </w:rPr>
            </w:pPr>
            <w:r w:rsidRPr="004430BA">
              <w:rPr>
                <w:rStyle w:val="212pt"/>
                <w:lang w:val="en-US"/>
              </w:rPr>
              <w:t>V</w:t>
            </w:r>
            <w:r>
              <w:rPr>
                <w:rStyle w:val="212pt"/>
                <w:lang w:val="en-US"/>
              </w:rPr>
              <w:t>I</w:t>
            </w:r>
          </w:p>
        </w:tc>
      </w:tr>
    </w:tbl>
    <w:p w:rsidR="002511C8" w:rsidRDefault="002511C8" w:rsidP="002511C8">
      <w:pPr>
        <w:pStyle w:val="2d"/>
        <w:shd w:val="clear" w:color="auto" w:fill="auto"/>
        <w:tabs>
          <w:tab w:val="left" w:pos="1078"/>
        </w:tabs>
        <w:spacing w:after="0" w:line="280" w:lineRule="exact"/>
        <w:jc w:val="both"/>
        <w:rPr>
          <w:rFonts w:ascii="Times New Roman" w:hAnsi="Times New Roman"/>
          <w:sz w:val="26"/>
          <w:szCs w:val="26"/>
        </w:rPr>
      </w:pPr>
      <w:r>
        <w:rPr>
          <w:rFonts w:ascii="Times New Roman" w:hAnsi="Times New Roman"/>
          <w:sz w:val="26"/>
          <w:szCs w:val="26"/>
        </w:rPr>
        <w:t>»;</w:t>
      </w:r>
    </w:p>
    <w:p w:rsidR="002511C8" w:rsidRPr="005360F7" w:rsidRDefault="002511C8" w:rsidP="002511C8">
      <w:pPr>
        <w:pStyle w:val="2d"/>
        <w:tabs>
          <w:tab w:val="left" w:pos="1078"/>
        </w:tabs>
        <w:spacing w:line="280" w:lineRule="exact"/>
        <w:ind w:firstLine="709"/>
        <w:jc w:val="both"/>
        <w:rPr>
          <w:rFonts w:ascii="Times New Roman" w:hAnsi="Times New Roman"/>
        </w:rPr>
      </w:pPr>
      <w:r w:rsidRPr="005360F7">
        <w:rPr>
          <w:rFonts w:ascii="Times New Roman" w:hAnsi="Times New Roman"/>
        </w:rPr>
        <w:t>- пункт 4.4. раздела 4 «Порядок отнесения учреждений культуры к группам по оплате труда руководителей» изложить в следующей редакции:</w:t>
      </w:r>
    </w:p>
    <w:p w:rsidR="002511C8" w:rsidRDefault="002511C8" w:rsidP="002511C8">
      <w:pPr>
        <w:pStyle w:val="2d"/>
        <w:tabs>
          <w:tab w:val="left" w:pos="1078"/>
        </w:tabs>
        <w:spacing w:line="280" w:lineRule="exact"/>
        <w:ind w:firstLine="709"/>
        <w:jc w:val="both"/>
        <w:rPr>
          <w:rFonts w:ascii="Times New Roman" w:hAnsi="Times New Roman"/>
          <w:sz w:val="26"/>
          <w:szCs w:val="26"/>
        </w:rPr>
      </w:pPr>
      <w:r>
        <w:rPr>
          <w:rFonts w:ascii="Times New Roman" w:hAnsi="Times New Roman"/>
          <w:sz w:val="26"/>
          <w:szCs w:val="26"/>
        </w:rPr>
        <w:t>«4.4. Прочие учреждения</w:t>
      </w:r>
    </w:p>
    <w:tbl>
      <w:tblPr>
        <w:tblW w:w="0" w:type="auto"/>
        <w:tblLayout w:type="fixed"/>
        <w:tblCellMar>
          <w:left w:w="10" w:type="dxa"/>
          <w:right w:w="10" w:type="dxa"/>
        </w:tblCellMar>
        <w:tblLook w:val="0000"/>
      </w:tblPr>
      <w:tblGrid>
        <w:gridCol w:w="7372"/>
        <w:gridCol w:w="10"/>
        <w:gridCol w:w="2188"/>
        <w:gridCol w:w="10"/>
      </w:tblGrid>
      <w:tr w:rsidR="002511C8" w:rsidRPr="004430BA" w:rsidTr="00F02B2A">
        <w:trPr>
          <w:trHeight w:hRule="exact" w:val="713"/>
        </w:trPr>
        <w:tc>
          <w:tcPr>
            <w:tcW w:w="7382" w:type="dxa"/>
            <w:gridSpan w:val="2"/>
            <w:tcBorders>
              <w:top w:val="single" w:sz="4" w:space="0" w:color="auto"/>
              <w:left w:val="single" w:sz="4" w:space="0" w:color="auto"/>
            </w:tcBorders>
            <w:shd w:val="clear" w:color="auto" w:fill="FFFFFF"/>
          </w:tcPr>
          <w:p w:rsidR="002511C8" w:rsidRPr="004430BA" w:rsidRDefault="002511C8" w:rsidP="00F02B2A">
            <w:pPr>
              <w:pStyle w:val="2d"/>
              <w:shd w:val="clear" w:color="auto" w:fill="auto"/>
              <w:spacing w:after="0" w:line="240" w:lineRule="exact"/>
              <w:rPr>
                <w:rFonts w:ascii="Times New Roman" w:hAnsi="Times New Roman"/>
              </w:rPr>
            </w:pPr>
            <w:r w:rsidRPr="004430BA">
              <w:rPr>
                <w:rStyle w:val="212pt"/>
              </w:rPr>
              <w:t>Тип учреждения</w:t>
            </w:r>
          </w:p>
        </w:tc>
        <w:tc>
          <w:tcPr>
            <w:tcW w:w="2198" w:type="dxa"/>
            <w:gridSpan w:val="2"/>
            <w:tcBorders>
              <w:top w:val="single" w:sz="4" w:space="0" w:color="auto"/>
              <w:left w:val="single" w:sz="4" w:space="0" w:color="auto"/>
              <w:right w:val="single" w:sz="4" w:space="0" w:color="auto"/>
            </w:tcBorders>
            <w:shd w:val="clear" w:color="auto" w:fill="FFFFFF"/>
            <w:vAlign w:val="bottom"/>
          </w:tcPr>
          <w:p w:rsidR="002511C8" w:rsidRPr="004430BA" w:rsidRDefault="002511C8" w:rsidP="00F02B2A">
            <w:pPr>
              <w:pStyle w:val="2d"/>
              <w:shd w:val="clear" w:color="auto" w:fill="auto"/>
              <w:spacing w:after="120" w:line="240" w:lineRule="exact"/>
              <w:rPr>
                <w:rFonts w:ascii="Times New Roman" w:hAnsi="Times New Roman"/>
              </w:rPr>
            </w:pPr>
            <w:r w:rsidRPr="004430BA">
              <w:rPr>
                <w:rStyle w:val="212pt"/>
              </w:rPr>
              <w:t>Группа</w:t>
            </w:r>
          </w:p>
          <w:p w:rsidR="002511C8" w:rsidRPr="004430BA" w:rsidRDefault="002511C8" w:rsidP="00F02B2A">
            <w:pPr>
              <w:pStyle w:val="2d"/>
              <w:shd w:val="clear" w:color="auto" w:fill="auto"/>
              <w:spacing w:before="120" w:after="0" w:line="240" w:lineRule="exact"/>
              <w:rPr>
                <w:rStyle w:val="212pt"/>
                <w:lang w:val="en-US"/>
              </w:rPr>
            </w:pPr>
            <w:r w:rsidRPr="004430BA">
              <w:rPr>
                <w:rStyle w:val="212pt"/>
              </w:rPr>
              <w:t>по оплате труда</w:t>
            </w:r>
          </w:p>
          <w:p w:rsidR="002511C8" w:rsidRPr="004430BA" w:rsidRDefault="002511C8" w:rsidP="00F02B2A">
            <w:pPr>
              <w:pStyle w:val="2d"/>
              <w:shd w:val="clear" w:color="auto" w:fill="auto"/>
              <w:spacing w:before="120" w:after="0" w:line="240" w:lineRule="exact"/>
              <w:rPr>
                <w:rFonts w:ascii="Times New Roman" w:hAnsi="Times New Roman"/>
                <w:lang w:val="en-US"/>
              </w:rPr>
            </w:pPr>
          </w:p>
        </w:tc>
      </w:tr>
      <w:tr w:rsidR="002511C8" w:rsidRPr="004430BA" w:rsidTr="00F02B2A">
        <w:trPr>
          <w:gridAfter w:val="1"/>
          <w:wAfter w:w="10" w:type="dxa"/>
          <w:trHeight w:hRule="exact" w:val="865"/>
        </w:trPr>
        <w:tc>
          <w:tcPr>
            <w:tcW w:w="7372" w:type="dxa"/>
            <w:tcBorders>
              <w:top w:val="single" w:sz="4" w:space="0" w:color="auto"/>
              <w:left w:val="single" w:sz="4" w:space="0" w:color="auto"/>
              <w:bottom w:val="single" w:sz="4" w:space="0" w:color="auto"/>
            </w:tcBorders>
            <w:shd w:val="clear" w:color="auto" w:fill="FFFFFF"/>
            <w:vAlign w:val="bottom"/>
          </w:tcPr>
          <w:p w:rsidR="002511C8" w:rsidRPr="004430BA" w:rsidRDefault="002511C8" w:rsidP="00F02B2A">
            <w:pPr>
              <w:pStyle w:val="2d"/>
              <w:shd w:val="clear" w:color="auto" w:fill="auto"/>
              <w:spacing w:after="0" w:line="264" w:lineRule="exact"/>
              <w:rPr>
                <w:rFonts w:ascii="Times New Roman" w:hAnsi="Times New Roman"/>
                <w:sz w:val="24"/>
                <w:szCs w:val="24"/>
              </w:rPr>
            </w:pPr>
            <w:r w:rsidRPr="004430BA">
              <w:rPr>
                <w:rFonts w:ascii="Times New Roman" w:hAnsi="Times New Roman"/>
                <w:sz w:val="24"/>
                <w:szCs w:val="24"/>
              </w:rPr>
              <w:t>Муниципальное бюджетное учреждение “Хореографический театр-</w:t>
            </w:r>
            <w:r w:rsidRPr="00AA38A2">
              <w:rPr>
                <w:rFonts w:ascii="Times New Roman" w:hAnsi="Times New Roman"/>
                <w:color w:val="000000" w:themeColor="text1"/>
                <w:sz w:val="24"/>
                <w:szCs w:val="24"/>
              </w:rPr>
              <w:t>студия “</w:t>
            </w:r>
            <w:proofErr w:type="spellStart"/>
            <w:r w:rsidRPr="00AA38A2">
              <w:rPr>
                <w:rFonts w:ascii="Times New Roman" w:hAnsi="Times New Roman"/>
                <w:color w:val="000000" w:themeColor="text1"/>
                <w:sz w:val="24"/>
                <w:szCs w:val="24"/>
              </w:rPr>
              <w:t>Артис</w:t>
            </w:r>
            <w:proofErr w:type="spellEnd"/>
            <w:r w:rsidRPr="00AA38A2">
              <w:rPr>
                <w:rFonts w:ascii="Times New Roman" w:hAnsi="Times New Roman"/>
                <w:color w:val="000000" w:themeColor="text1"/>
                <w:sz w:val="24"/>
                <w:szCs w:val="24"/>
              </w:rPr>
              <w:t xml:space="preserve"> балет” муниципального образования Ломоносовский муниципальный район Ленинградской </w:t>
            </w:r>
            <w:r w:rsidRPr="004430BA">
              <w:rPr>
                <w:rFonts w:ascii="Times New Roman" w:hAnsi="Times New Roman"/>
                <w:sz w:val="24"/>
                <w:szCs w:val="24"/>
              </w:rPr>
              <w:t>области</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rsidR="002511C8" w:rsidRPr="004430BA" w:rsidRDefault="002511C8" w:rsidP="00F02B2A">
            <w:pPr>
              <w:pStyle w:val="2d"/>
              <w:shd w:val="clear" w:color="auto" w:fill="auto"/>
              <w:spacing w:after="0" w:line="240" w:lineRule="exact"/>
              <w:rPr>
                <w:rFonts w:ascii="Times New Roman" w:hAnsi="Times New Roman"/>
                <w:sz w:val="24"/>
                <w:szCs w:val="24"/>
                <w:lang w:val="en-US"/>
              </w:rPr>
            </w:pPr>
            <w:r w:rsidRPr="004430BA">
              <w:rPr>
                <w:rFonts w:ascii="Times New Roman" w:hAnsi="Times New Roman"/>
                <w:sz w:val="24"/>
                <w:szCs w:val="24"/>
                <w:lang w:val="en-US"/>
              </w:rPr>
              <w:t>V</w:t>
            </w:r>
            <w:r>
              <w:rPr>
                <w:rFonts w:ascii="Times New Roman" w:hAnsi="Times New Roman"/>
                <w:sz w:val="24"/>
                <w:szCs w:val="24"/>
                <w:lang w:val="en-US"/>
              </w:rPr>
              <w:t>I</w:t>
            </w:r>
          </w:p>
        </w:tc>
      </w:tr>
      <w:tr w:rsidR="002511C8" w:rsidRPr="004430BA" w:rsidTr="00F02B2A">
        <w:trPr>
          <w:gridAfter w:val="1"/>
          <w:wAfter w:w="10" w:type="dxa"/>
          <w:trHeight w:hRule="exact" w:val="848"/>
        </w:trPr>
        <w:tc>
          <w:tcPr>
            <w:tcW w:w="7372" w:type="dxa"/>
            <w:tcBorders>
              <w:top w:val="single" w:sz="4" w:space="0" w:color="auto"/>
              <w:left w:val="single" w:sz="4" w:space="0" w:color="auto"/>
              <w:bottom w:val="single" w:sz="4" w:space="0" w:color="auto"/>
            </w:tcBorders>
            <w:shd w:val="clear" w:color="auto" w:fill="FFFFFF"/>
            <w:vAlign w:val="bottom"/>
          </w:tcPr>
          <w:p w:rsidR="002511C8" w:rsidRPr="004430BA" w:rsidRDefault="002511C8" w:rsidP="00F02B2A">
            <w:pPr>
              <w:pStyle w:val="2d"/>
              <w:shd w:val="clear" w:color="auto" w:fill="auto"/>
              <w:spacing w:after="0" w:line="264" w:lineRule="exact"/>
              <w:rPr>
                <w:rFonts w:ascii="Times New Roman" w:hAnsi="Times New Roman"/>
                <w:sz w:val="24"/>
                <w:szCs w:val="24"/>
              </w:rPr>
            </w:pPr>
            <w:r w:rsidRPr="004430BA">
              <w:rPr>
                <w:rFonts w:ascii="Times New Roman" w:hAnsi="Times New Roman"/>
                <w:sz w:val="24"/>
                <w:szCs w:val="24"/>
              </w:rPr>
              <w:t xml:space="preserve">Муниципальное </w:t>
            </w:r>
            <w:r w:rsidRPr="00AA38A2">
              <w:rPr>
                <w:rFonts w:ascii="Times New Roman" w:hAnsi="Times New Roman"/>
                <w:color w:val="000000" w:themeColor="text1"/>
                <w:sz w:val="24"/>
                <w:szCs w:val="24"/>
              </w:rPr>
              <w:t xml:space="preserve">бюджетное учреждение “Районный центр культуры и молодежных инициатив” муниципального </w:t>
            </w:r>
            <w:r w:rsidRPr="004430BA">
              <w:rPr>
                <w:rFonts w:ascii="Times New Roman" w:hAnsi="Times New Roman"/>
                <w:sz w:val="24"/>
                <w:szCs w:val="24"/>
              </w:rPr>
              <w:t>образования Ломоносовский муниципальный район Ленинградской области</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rsidR="002511C8" w:rsidRPr="004430BA" w:rsidRDefault="002511C8" w:rsidP="00F02B2A">
            <w:pPr>
              <w:pStyle w:val="2d"/>
              <w:shd w:val="clear" w:color="auto" w:fill="auto"/>
              <w:spacing w:after="0" w:line="240" w:lineRule="exact"/>
              <w:rPr>
                <w:rFonts w:ascii="Times New Roman" w:hAnsi="Times New Roman"/>
                <w:sz w:val="24"/>
                <w:szCs w:val="24"/>
                <w:lang w:val="en-US"/>
              </w:rPr>
            </w:pPr>
            <w:r w:rsidRPr="004430BA">
              <w:rPr>
                <w:rFonts w:ascii="Times New Roman" w:hAnsi="Times New Roman"/>
                <w:sz w:val="24"/>
                <w:szCs w:val="24"/>
                <w:lang w:val="en-US"/>
              </w:rPr>
              <w:t>V</w:t>
            </w:r>
            <w:r>
              <w:rPr>
                <w:rFonts w:ascii="Times New Roman" w:hAnsi="Times New Roman"/>
                <w:sz w:val="24"/>
                <w:szCs w:val="24"/>
                <w:lang w:val="en-US"/>
              </w:rPr>
              <w:t>I</w:t>
            </w:r>
          </w:p>
        </w:tc>
      </w:tr>
      <w:tr w:rsidR="002511C8" w:rsidRPr="004430BA" w:rsidTr="00F02B2A">
        <w:trPr>
          <w:gridAfter w:val="1"/>
          <w:wAfter w:w="10" w:type="dxa"/>
          <w:trHeight w:hRule="exact" w:val="847"/>
        </w:trPr>
        <w:tc>
          <w:tcPr>
            <w:tcW w:w="7372" w:type="dxa"/>
            <w:tcBorders>
              <w:top w:val="single" w:sz="4" w:space="0" w:color="auto"/>
              <w:left w:val="single" w:sz="4" w:space="0" w:color="auto"/>
              <w:bottom w:val="single" w:sz="4" w:space="0" w:color="auto"/>
            </w:tcBorders>
            <w:shd w:val="clear" w:color="auto" w:fill="FFFFFF"/>
            <w:vAlign w:val="bottom"/>
          </w:tcPr>
          <w:p w:rsidR="002511C8" w:rsidRPr="004430BA" w:rsidRDefault="002511C8" w:rsidP="00F02B2A">
            <w:pPr>
              <w:pStyle w:val="2d"/>
              <w:shd w:val="clear" w:color="auto" w:fill="auto"/>
              <w:spacing w:after="0" w:line="264" w:lineRule="exact"/>
              <w:rPr>
                <w:rFonts w:ascii="Times New Roman" w:hAnsi="Times New Roman"/>
                <w:sz w:val="24"/>
                <w:szCs w:val="24"/>
              </w:rPr>
            </w:pPr>
            <w:r w:rsidRPr="004430BA">
              <w:rPr>
                <w:rFonts w:ascii="Times New Roman" w:hAnsi="Times New Roman"/>
                <w:sz w:val="24"/>
                <w:szCs w:val="24"/>
              </w:rPr>
              <w:t xml:space="preserve">Муниципальное </w:t>
            </w:r>
            <w:r w:rsidRPr="00AA38A2">
              <w:rPr>
                <w:rFonts w:ascii="Times New Roman" w:hAnsi="Times New Roman"/>
                <w:color w:val="000000" w:themeColor="text1"/>
                <w:sz w:val="24"/>
                <w:szCs w:val="24"/>
              </w:rPr>
              <w:t xml:space="preserve">бюджетное учреждение </w:t>
            </w:r>
            <w:r w:rsidRPr="004430BA">
              <w:rPr>
                <w:rFonts w:ascii="Times New Roman" w:hAnsi="Times New Roman"/>
                <w:sz w:val="24"/>
                <w:szCs w:val="24"/>
              </w:rPr>
              <w:t>“Ломоносовский районный Дворец культуры “Горбунки” муниципального образования Ломоносовский муниципальный район Ленинградской области</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rsidR="002511C8" w:rsidRPr="004430BA" w:rsidRDefault="002511C8" w:rsidP="00F02B2A">
            <w:pPr>
              <w:pStyle w:val="2d"/>
              <w:shd w:val="clear" w:color="auto" w:fill="auto"/>
              <w:spacing w:after="0" w:line="240" w:lineRule="exact"/>
              <w:rPr>
                <w:rFonts w:ascii="Times New Roman" w:hAnsi="Times New Roman"/>
                <w:sz w:val="24"/>
                <w:szCs w:val="24"/>
                <w:lang w:val="en-US"/>
              </w:rPr>
            </w:pPr>
            <w:r>
              <w:rPr>
                <w:rFonts w:ascii="Times New Roman" w:hAnsi="Times New Roman"/>
                <w:sz w:val="24"/>
                <w:szCs w:val="24"/>
                <w:lang w:val="en-US"/>
              </w:rPr>
              <w:t>V</w:t>
            </w:r>
          </w:p>
        </w:tc>
      </w:tr>
    </w:tbl>
    <w:p w:rsidR="002511C8" w:rsidRDefault="002511C8" w:rsidP="002511C8">
      <w:pPr>
        <w:pStyle w:val="2d"/>
        <w:shd w:val="clear" w:color="auto" w:fill="auto"/>
        <w:tabs>
          <w:tab w:val="left" w:pos="1078"/>
        </w:tabs>
        <w:spacing w:after="0" w:line="280" w:lineRule="exact"/>
        <w:jc w:val="both"/>
        <w:rPr>
          <w:rFonts w:ascii="Times New Roman" w:hAnsi="Times New Roman"/>
          <w:sz w:val="26"/>
          <w:szCs w:val="26"/>
        </w:rPr>
      </w:pPr>
      <w:r>
        <w:rPr>
          <w:rFonts w:ascii="Times New Roman" w:hAnsi="Times New Roman"/>
          <w:sz w:val="26"/>
          <w:szCs w:val="26"/>
        </w:rPr>
        <w:t>»;</w:t>
      </w:r>
    </w:p>
    <w:p w:rsidR="002511C8" w:rsidRDefault="002511C8" w:rsidP="002511C8">
      <w:pPr>
        <w:pStyle w:val="2d"/>
        <w:shd w:val="clear" w:color="auto" w:fill="auto"/>
        <w:spacing w:after="420" w:line="302" w:lineRule="exact"/>
        <w:ind w:left="20"/>
        <w:jc w:val="both"/>
        <w:rPr>
          <w:rFonts w:ascii="Times New Roman" w:hAnsi="Times New Roman"/>
          <w:sz w:val="26"/>
          <w:szCs w:val="26"/>
        </w:rPr>
      </w:pPr>
    </w:p>
    <w:p w:rsidR="002511C8" w:rsidRDefault="002511C8" w:rsidP="002511C8">
      <w:pPr>
        <w:pStyle w:val="2d"/>
        <w:shd w:val="clear" w:color="auto" w:fill="auto"/>
        <w:spacing w:after="420" w:line="302" w:lineRule="exact"/>
        <w:ind w:left="20" w:firstLine="689"/>
        <w:jc w:val="both"/>
        <w:rPr>
          <w:rFonts w:ascii="Times New Roman" w:hAnsi="Times New Roman"/>
        </w:rPr>
      </w:pPr>
      <w:r w:rsidRPr="00912B83">
        <w:rPr>
          <w:rFonts w:ascii="Times New Roman" w:hAnsi="Times New Roman"/>
        </w:rPr>
        <w:t xml:space="preserve">1.6. </w:t>
      </w:r>
      <w:r>
        <w:rPr>
          <w:rFonts w:ascii="Times New Roman" w:hAnsi="Times New Roman"/>
        </w:rPr>
        <w:t>П</w:t>
      </w:r>
      <w:r w:rsidRPr="00912B83">
        <w:rPr>
          <w:rFonts w:ascii="Times New Roman" w:hAnsi="Times New Roman"/>
        </w:rPr>
        <w:t>риложени</w:t>
      </w:r>
      <w:r>
        <w:rPr>
          <w:rFonts w:ascii="Times New Roman" w:hAnsi="Times New Roman"/>
        </w:rPr>
        <w:t>е</w:t>
      </w:r>
      <w:r w:rsidRPr="00912B83">
        <w:rPr>
          <w:rFonts w:ascii="Times New Roman" w:hAnsi="Times New Roman"/>
        </w:rPr>
        <w:t xml:space="preserve"> 8 «Минимальные размеры компенсационных выплат за выполнение работ в других условиях, отклоняющихся </w:t>
      </w:r>
      <w:proofErr w:type="gramStart"/>
      <w:r w:rsidRPr="00912B83">
        <w:rPr>
          <w:rFonts w:ascii="Times New Roman" w:hAnsi="Times New Roman"/>
        </w:rPr>
        <w:t>от</w:t>
      </w:r>
      <w:proofErr w:type="gramEnd"/>
      <w:r w:rsidRPr="00912B83">
        <w:rPr>
          <w:rFonts w:ascii="Times New Roman" w:hAnsi="Times New Roman"/>
        </w:rPr>
        <w:t xml:space="preserve"> нормальных» </w:t>
      </w:r>
      <w:r>
        <w:rPr>
          <w:rFonts w:ascii="Times New Roman" w:hAnsi="Times New Roman"/>
        </w:rPr>
        <w:t xml:space="preserve"> изложить в следующей редакции:</w:t>
      </w:r>
    </w:p>
    <w:p w:rsidR="002511C8" w:rsidRPr="004430BA" w:rsidRDefault="002511C8" w:rsidP="002511C8">
      <w:pPr>
        <w:pStyle w:val="2d"/>
        <w:shd w:val="clear" w:color="auto" w:fill="auto"/>
        <w:spacing w:after="519" w:line="350" w:lineRule="exact"/>
        <w:ind w:left="7180" w:right="560"/>
        <w:rPr>
          <w:rFonts w:ascii="Times New Roman" w:hAnsi="Times New Roman"/>
        </w:rPr>
      </w:pPr>
      <w:r>
        <w:rPr>
          <w:rFonts w:ascii="Times New Roman" w:hAnsi="Times New Roman"/>
        </w:rPr>
        <w:t>«П</w:t>
      </w:r>
      <w:r w:rsidRPr="004430BA">
        <w:rPr>
          <w:rFonts w:ascii="Times New Roman" w:hAnsi="Times New Roman"/>
        </w:rPr>
        <w:t>риложение 8 к Положению...</w:t>
      </w:r>
    </w:p>
    <w:p w:rsidR="002511C8" w:rsidRPr="004430BA" w:rsidRDefault="002511C8" w:rsidP="002511C8">
      <w:pPr>
        <w:pStyle w:val="2d"/>
        <w:shd w:val="clear" w:color="auto" w:fill="auto"/>
        <w:spacing w:after="420" w:line="302" w:lineRule="exact"/>
        <w:ind w:left="20"/>
        <w:rPr>
          <w:rFonts w:ascii="Times New Roman" w:hAnsi="Times New Roman"/>
        </w:rPr>
      </w:pPr>
      <w:r w:rsidRPr="004430BA">
        <w:rPr>
          <w:rFonts w:ascii="Times New Roman" w:hAnsi="Times New Roman"/>
        </w:rPr>
        <w:t>Минимальные размеры компенсационных выплат за выполнение работ</w:t>
      </w:r>
      <w:r w:rsidRPr="004430BA">
        <w:rPr>
          <w:rFonts w:ascii="Times New Roman" w:hAnsi="Times New Roman"/>
        </w:rPr>
        <w:br/>
      </w:r>
      <w:r w:rsidRPr="004430BA">
        <w:rPr>
          <w:rFonts w:ascii="Times New Roman" w:hAnsi="Times New Roman"/>
        </w:rPr>
        <w:lastRenderedPageBreak/>
        <w:t xml:space="preserve">в других условиях, отклоняющихся </w:t>
      </w:r>
      <w:proofErr w:type="gramStart"/>
      <w:r w:rsidRPr="004430BA">
        <w:rPr>
          <w:rFonts w:ascii="Times New Roman" w:hAnsi="Times New Roman"/>
        </w:rPr>
        <w:t>от</w:t>
      </w:r>
      <w:proofErr w:type="gramEnd"/>
      <w:r w:rsidRPr="004430BA">
        <w:rPr>
          <w:rFonts w:ascii="Times New Roman" w:hAnsi="Times New Roman"/>
        </w:rPr>
        <w:t xml:space="preserve"> нормальных</w:t>
      </w:r>
    </w:p>
    <w:tbl>
      <w:tblPr>
        <w:tblOverlap w:val="never"/>
        <w:tblW w:w="0" w:type="auto"/>
        <w:jc w:val="center"/>
        <w:tblLayout w:type="fixed"/>
        <w:tblCellMar>
          <w:left w:w="10" w:type="dxa"/>
          <w:right w:w="10" w:type="dxa"/>
        </w:tblCellMar>
        <w:tblLook w:val="0000"/>
      </w:tblPr>
      <w:tblGrid>
        <w:gridCol w:w="677"/>
        <w:gridCol w:w="6427"/>
        <w:gridCol w:w="2525"/>
      </w:tblGrid>
      <w:tr w:rsidR="002511C8" w:rsidRPr="004430BA" w:rsidTr="00F02B2A">
        <w:trPr>
          <w:trHeight w:hRule="exact" w:val="1906"/>
          <w:jc w:val="center"/>
        </w:trPr>
        <w:tc>
          <w:tcPr>
            <w:tcW w:w="677" w:type="dxa"/>
            <w:tcBorders>
              <w:top w:val="single" w:sz="4" w:space="0" w:color="auto"/>
              <w:left w:val="single" w:sz="4" w:space="0" w:color="auto"/>
            </w:tcBorders>
            <w:shd w:val="clear" w:color="auto" w:fill="FFFFFF"/>
          </w:tcPr>
          <w:p w:rsidR="002511C8" w:rsidRPr="004430BA" w:rsidRDefault="002511C8" w:rsidP="00F02B2A">
            <w:pPr>
              <w:pStyle w:val="2d"/>
              <w:framePr w:w="9629" w:wrap="notBeside" w:vAnchor="text" w:hAnchor="text" w:xAlign="center" w:y="1"/>
              <w:shd w:val="clear" w:color="auto" w:fill="auto"/>
              <w:spacing w:after="60" w:line="240" w:lineRule="exact"/>
              <w:ind w:left="300"/>
              <w:rPr>
                <w:rFonts w:ascii="Times New Roman" w:hAnsi="Times New Roman"/>
              </w:rPr>
            </w:pPr>
            <w:r w:rsidRPr="004430BA">
              <w:rPr>
                <w:rStyle w:val="212pt"/>
              </w:rPr>
              <w:t>№</w:t>
            </w:r>
          </w:p>
          <w:p w:rsidR="002511C8" w:rsidRPr="004430BA" w:rsidRDefault="002511C8" w:rsidP="00F02B2A">
            <w:pPr>
              <w:pStyle w:val="2d"/>
              <w:framePr w:w="9629" w:wrap="notBeside" w:vAnchor="text" w:hAnchor="text" w:xAlign="center" w:y="1"/>
              <w:shd w:val="clear" w:color="auto" w:fill="auto"/>
              <w:spacing w:before="60" w:after="0" w:line="240" w:lineRule="exact"/>
              <w:ind w:left="20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6427" w:type="dxa"/>
            <w:tcBorders>
              <w:top w:val="single" w:sz="4" w:space="0" w:color="auto"/>
              <w:left w:val="single" w:sz="4" w:space="0" w:color="auto"/>
            </w:tcBorders>
            <w:shd w:val="clear" w:color="auto" w:fill="FFFFFF"/>
          </w:tcPr>
          <w:p w:rsidR="002511C8" w:rsidRPr="004430BA" w:rsidRDefault="002511C8" w:rsidP="00F02B2A">
            <w:pPr>
              <w:pStyle w:val="2d"/>
              <w:framePr w:w="9629" w:wrap="notBeside" w:vAnchor="text" w:hAnchor="text" w:xAlign="center" w:y="1"/>
              <w:shd w:val="clear" w:color="auto" w:fill="auto"/>
              <w:spacing w:after="0" w:line="269" w:lineRule="exact"/>
              <w:rPr>
                <w:rFonts w:ascii="Times New Roman" w:hAnsi="Times New Roman"/>
              </w:rPr>
            </w:pPr>
            <w:r w:rsidRPr="004430BA">
              <w:rPr>
                <w:rStyle w:val="212pt"/>
              </w:rPr>
              <w:t>Категории работников, условия</w:t>
            </w:r>
          </w:p>
        </w:tc>
        <w:tc>
          <w:tcPr>
            <w:tcW w:w="2525" w:type="dxa"/>
            <w:tcBorders>
              <w:top w:val="single" w:sz="4" w:space="0" w:color="auto"/>
              <w:left w:val="single" w:sz="4" w:space="0" w:color="auto"/>
              <w:right w:val="single" w:sz="4" w:space="0" w:color="auto"/>
            </w:tcBorders>
            <w:shd w:val="clear" w:color="auto" w:fill="FFFFFF"/>
            <w:vAlign w:val="bottom"/>
          </w:tcPr>
          <w:p w:rsidR="002511C8" w:rsidRPr="004430BA" w:rsidRDefault="002511C8" w:rsidP="00F02B2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Выплата,</w:t>
            </w:r>
          </w:p>
          <w:p w:rsidR="002511C8" w:rsidRPr="004430BA" w:rsidRDefault="002511C8" w:rsidP="00F02B2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проц. от должност</w:t>
            </w:r>
            <w:r w:rsidRPr="004430BA">
              <w:rPr>
                <w:rStyle w:val="212pt"/>
              </w:rPr>
              <w:softHyphen/>
              <w:t>ного оклада, оклада, выплат по ставке заработной платы, (если не указано иное)</w:t>
            </w:r>
          </w:p>
        </w:tc>
      </w:tr>
      <w:tr w:rsidR="002511C8" w:rsidRPr="004430BA" w:rsidTr="00F02B2A">
        <w:trPr>
          <w:trHeight w:hRule="exact" w:val="298"/>
          <w:jc w:val="center"/>
        </w:trPr>
        <w:tc>
          <w:tcPr>
            <w:tcW w:w="677" w:type="dxa"/>
            <w:tcBorders>
              <w:top w:val="single" w:sz="4" w:space="0" w:color="auto"/>
              <w:left w:val="single" w:sz="4" w:space="0" w:color="auto"/>
            </w:tcBorders>
            <w:shd w:val="clear" w:color="auto" w:fill="FFFFFF"/>
            <w:vAlign w:val="bottom"/>
          </w:tcPr>
          <w:p w:rsidR="002511C8" w:rsidRPr="004430BA" w:rsidRDefault="002511C8" w:rsidP="00F02B2A">
            <w:pPr>
              <w:pStyle w:val="2d"/>
              <w:framePr w:w="9629" w:wrap="notBeside" w:vAnchor="text" w:hAnchor="text" w:xAlign="center" w:y="1"/>
              <w:shd w:val="clear" w:color="auto" w:fill="auto"/>
              <w:spacing w:after="0" w:line="240" w:lineRule="exact"/>
              <w:ind w:left="300"/>
              <w:rPr>
                <w:rFonts w:ascii="Times New Roman" w:hAnsi="Times New Roman"/>
              </w:rPr>
            </w:pPr>
            <w:r w:rsidRPr="004430BA">
              <w:rPr>
                <w:rStyle w:val="212pt"/>
              </w:rPr>
              <w:t>1</w:t>
            </w:r>
          </w:p>
        </w:tc>
        <w:tc>
          <w:tcPr>
            <w:tcW w:w="6427" w:type="dxa"/>
            <w:tcBorders>
              <w:top w:val="single" w:sz="4" w:space="0" w:color="auto"/>
              <w:left w:val="single" w:sz="4" w:space="0" w:color="auto"/>
            </w:tcBorders>
            <w:shd w:val="clear" w:color="auto" w:fill="FFFFFF"/>
            <w:vAlign w:val="bottom"/>
          </w:tcPr>
          <w:p w:rsidR="002511C8" w:rsidRPr="004430BA" w:rsidRDefault="002511C8" w:rsidP="00F02B2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525" w:type="dxa"/>
            <w:tcBorders>
              <w:top w:val="single" w:sz="4" w:space="0" w:color="auto"/>
              <w:left w:val="single" w:sz="4" w:space="0" w:color="auto"/>
              <w:right w:val="single" w:sz="4" w:space="0" w:color="auto"/>
            </w:tcBorders>
            <w:shd w:val="clear" w:color="auto" w:fill="FFFFFF"/>
            <w:vAlign w:val="center"/>
          </w:tcPr>
          <w:p w:rsidR="002511C8" w:rsidRPr="004430BA" w:rsidRDefault="002511C8" w:rsidP="00F02B2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3</w:t>
            </w:r>
          </w:p>
        </w:tc>
      </w:tr>
    </w:tbl>
    <w:tbl>
      <w:tblPr>
        <w:tblOverlap w:val="never"/>
        <w:tblW w:w="0" w:type="auto"/>
        <w:jc w:val="center"/>
        <w:tblLayout w:type="fixed"/>
        <w:tblCellMar>
          <w:left w:w="10" w:type="dxa"/>
          <w:right w:w="10" w:type="dxa"/>
        </w:tblCellMar>
        <w:tblLook w:val="0000"/>
      </w:tblPr>
      <w:tblGrid>
        <w:gridCol w:w="691"/>
        <w:gridCol w:w="6413"/>
        <w:gridCol w:w="2520"/>
      </w:tblGrid>
      <w:tr w:rsidR="002511C8" w:rsidRPr="004430BA" w:rsidTr="00F02B2A">
        <w:trPr>
          <w:trHeight w:hRule="exact" w:val="1859"/>
          <w:jc w:val="center"/>
        </w:trPr>
        <w:tc>
          <w:tcPr>
            <w:tcW w:w="691" w:type="dxa"/>
            <w:tcBorders>
              <w:top w:val="single" w:sz="4" w:space="0" w:color="auto"/>
              <w:left w:val="single" w:sz="4" w:space="0" w:color="auto"/>
            </w:tcBorders>
            <w:shd w:val="clear" w:color="auto" w:fill="FFFFFF"/>
          </w:tcPr>
          <w:p w:rsidR="002511C8" w:rsidRDefault="002511C8" w:rsidP="00F02B2A">
            <w:pPr>
              <w:pStyle w:val="2d"/>
              <w:framePr w:w="9624" w:wrap="notBeside" w:vAnchor="text" w:hAnchor="page" w:x="1297" w:y="7"/>
              <w:shd w:val="clear" w:color="auto" w:fill="auto"/>
              <w:spacing w:after="0" w:line="240" w:lineRule="auto"/>
              <w:rPr>
                <w:rStyle w:val="212pt"/>
              </w:rPr>
            </w:pPr>
            <w:r>
              <w:rPr>
                <w:rStyle w:val="212pt"/>
              </w:rPr>
              <w:t xml:space="preserve">№ </w:t>
            </w:r>
            <w:proofErr w:type="spellStart"/>
            <w:proofErr w:type="gramStart"/>
            <w:r>
              <w:rPr>
                <w:rStyle w:val="212pt"/>
              </w:rPr>
              <w:t>п</w:t>
            </w:r>
            <w:proofErr w:type="spellEnd"/>
            <w:proofErr w:type="gramEnd"/>
            <w:r>
              <w:rPr>
                <w:rStyle w:val="212pt"/>
              </w:rPr>
              <w:t>/</w:t>
            </w:r>
            <w:proofErr w:type="spellStart"/>
            <w:r>
              <w:rPr>
                <w:rStyle w:val="212pt"/>
              </w:rPr>
              <w:t>п</w:t>
            </w:r>
            <w:proofErr w:type="spellEnd"/>
          </w:p>
        </w:tc>
        <w:tc>
          <w:tcPr>
            <w:tcW w:w="6413" w:type="dxa"/>
            <w:tcBorders>
              <w:top w:val="single" w:sz="4" w:space="0" w:color="auto"/>
              <w:left w:val="single" w:sz="4" w:space="0" w:color="auto"/>
            </w:tcBorders>
            <w:shd w:val="clear" w:color="auto" w:fill="FFFFFF"/>
          </w:tcPr>
          <w:p w:rsidR="002511C8" w:rsidRPr="00AA4F63" w:rsidRDefault="002511C8" w:rsidP="00F02B2A">
            <w:pPr>
              <w:pStyle w:val="2d"/>
              <w:framePr w:w="9624" w:wrap="notBeside" w:vAnchor="text" w:hAnchor="page" w:x="1297" w:y="7"/>
              <w:shd w:val="clear" w:color="auto" w:fill="auto"/>
              <w:spacing w:after="0" w:line="240" w:lineRule="auto"/>
              <w:jc w:val="center"/>
              <w:outlineLvl w:val="8"/>
              <w:rPr>
                <w:rStyle w:val="212pt"/>
              </w:rPr>
            </w:pPr>
            <w:r>
              <w:rPr>
                <w:rStyle w:val="212pt"/>
              </w:rPr>
              <w:t>Категории работников, условия</w:t>
            </w:r>
          </w:p>
        </w:tc>
        <w:tc>
          <w:tcPr>
            <w:tcW w:w="2520" w:type="dxa"/>
            <w:tcBorders>
              <w:top w:val="single" w:sz="4" w:space="0" w:color="auto"/>
              <w:left w:val="single" w:sz="4" w:space="0" w:color="auto"/>
              <w:right w:val="single" w:sz="4" w:space="0" w:color="auto"/>
            </w:tcBorders>
            <w:shd w:val="clear" w:color="auto" w:fill="FFFFFF"/>
          </w:tcPr>
          <w:p w:rsidR="002511C8" w:rsidRDefault="002511C8" w:rsidP="00F02B2A">
            <w:pPr>
              <w:pStyle w:val="2d"/>
              <w:framePr w:w="9624" w:wrap="notBeside" w:vAnchor="text" w:hAnchor="page" w:x="1297" w:y="7"/>
              <w:shd w:val="clear" w:color="auto" w:fill="auto"/>
              <w:spacing w:after="0" w:line="240" w:lineRule="auto"/>
              <w:jc w:val="center"/>
              <w:rPr>
                <w:rStyle w:val="212pt"/>
              </w:rPr>
            </w:pPr>
            <w:r>
              <w:rPr>
                <w:rStyle w:val="212pt"/>
              </w:rPr>
              <w:t>Выплата, проц. от должностного оклада, оклада, выплат по ставке заработной платы (если не указано иное)</w:t>
            </w:r>
          </w:p>
        </w:tc>
      </w:tr>
      <w:tr w:rsidR="002511C8" w:rsidRPr="004430BA" w:rsidTr="00F02B2A">
        <w:trPr>
          <w:trHeight w:hRule="exact" w:val="1570"/>
          <w:jc w:val="center"/>
        </w:trPr>
        <w:tc>
          <w:tcPr>
            <w:tcW w:w="691"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ind w:left="280"/>
              <w:rPr>
                <w:rStyle w:val="212pt"/>
              </w:rPr>
            </w:pPr>
            <w:r>
              <w:rPr>
                <w:rStyle w:val="212pt"/>
              </w:rPr>
              <w:t>1</w:t>
            </w:r>
          </w:p>
        </w:tc>
        <w:tc>
          <w:tcPr>
            <w:tcW w:w="6413"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59" w:lineRule="exact"/>
              <w:jc w:val="both"/>
              <w:rPr>
                <w:rStyle w:val="212pt"/>
              </w:rPr>
            </w:pPr>
            <w:r w:rsidRPr="00AA4F63">
              <w:rPr>
                <w:rStyle w:val="212pt"/>
              </w:rPr>
              <w:t xml:space="preserve">Педагогическим работникам образовательных организаций, организаций для детей-сирот и детей, оставшихся без </w:t>
            </w:r>
            <w:proofErr w:type="spellStart"/>
            <w:r w:rsidRPr="00AA4F63">
              <w:rPr>
                <w:rStyle w:val="212pt"/>
              </w:rPr>
              <w:t>попе-чения</w:t>
            </w:r>
            <w:proofErr w:type="spellEnd"/>
            <w:r w:rsidRPr="00AA4F63">
              <w:rPr>
                <w:rStyle w:val="212pt"/>
              </w:rPr>
              <w:t xml:space="preserve"> родителей, за работу с лицами с ограниченными возможностями здоровья, детьми с задержкой психического развития, инвалидами</w:t>
            </w:r>
            <w:proofErr w:type="gramStart"/>
            <w:r w:rsidRPr="00AA4F63">
              <w:rPr>
                <w:rStyle w:val="212pt"/>
                <w:vertAlign w:val="superscript"/>
              </w:rPr>
              <w:t>1</w:t>
            </w:r>
            <w:proofErr w:type="gramEnd"/>
          </w:p>
        </w:tc>
        <w:tc>
          <w:tcPr>
            <w:tcW w:w="2520" w:type="dxa"/>
            <w:tcBorders>
              <w:top w:val="single" w:sz="4" w:space="0" w:color="auto"/>
              <w:left w:val="single" w:sz="4" w:space="0" w:color="auto"/>
              <w:righ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jc w:val="center"/>
              <w:rPr>
                <w:rStyle w:val="212pt"/>
              </w:rPr>
            </w:pPr>
            <w:r>
              <w:rPr>
                <w:rStyle w:val="212pt"/>
              </w:rPr>
              <w:t>20</w:t>
            </w:r>
          </w:p>
        </w:tc>
      </w:tr>
      <w:tr w:rsidR="002511C8" w:rsidRPr="004430BA" w:rsidTr="00F02B2A">
        <w:trPr>
          <w:trHeight w:hRule="exact" w:val="1560"/>
          <w:jc w:val="center"/>
        </w:trPr>
        <w:tc>
          <w:tcPr>
            <w:tcW w:w="691"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ind w:left="280"/>
              <w:rPr>
                <w:rStyle w:val="212pt"/>
              </w:rPr>
            </w:pPr>
            <w:r>
              <w:rPr>
                <w:rStyle w:val="212pt"/>
              </w:rPr>
              <w:t>2</w:t>
            </w:r>
          </w:p>
        </w:tc>
        <w:tc>
          <w:tcPr>
            <w:tcW w:w="6413"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59" w:lineRule="exact"/>
              <w:jc w:val="both"/>
              <w:rPr>
                <w:rStyle w:val="212pt"/>
              </w:rPr>
            </w:pPr>
            <w:r w:rsidRPr="00AA4F63">
              <w:rPr>
                <w:rStyle w:val="212pt"/>
              </w:rPr>
              <w:t xml:space="preserve">Отдельным категориям работников образовательных организаций, организаций для детей-сирот и детей, </w:t>
            </w:r>
            <w:proofErr w:type="spellStart"/>
            <w:r w:rsidRPr="00AA4F63">
              <w:rPr>
                <w:rStyle w:val="212pt"/>
              </w:rPr>
              <w:t>остав-шихся</w:t>
            </w:r>
            <w:proofErr w:type="spellEnd"/>
            <w:r w:rsidRPr="00AA4F63">
              <w:rPr>
                <w:rStyle w:val="212pt"/>
              </w:rPr>
              <w:t xml:space="preserve">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w:t>
            </w:r>
            <w:proofErr w:type="gramStart"/>
            <w:r w:rsidRPr="00AA4F63">
              <w:rPr>
                <w:rStyle w:val="212pt"/>
                <w:vertAlign w:val="superscript"/>
              </w:rPr>
              <w:t>2</w:t>
            </w:r>
            <w:proofErr w:type="gramEnd"/>
          </w:p>
        </w:tc>
        <w:tc>
          <w:tcPr>
            <w:tcW w:w="2520" w:type="dxa"/>
            <w:tcBorders>
              <w:top w:val="single" w:sz="4" w:space="0" w:color="auto"/>
              <w:left w:val="single" w:sz="4" w:space="0" w:color="auto"/>
              <w:righ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jc w:val="center"/>
              <w:rPr>
                <w:rStyle w:val="212pt"/>
              </w:rPr>
            </w:pPr>
            <w:r>
              <w:rPr>
                <w:rStyle w:val="212pt"/>
              </w:rPr>
              <w:t>20</w:t>
            </w:r>
          </w:p>
        </w:tc>
      </w:tr>
      <w:tr w:rsidR="002511C8" w:rsidRPr="004430BA" w:rsidTr="00F02B2A">
        <w:trPr>
          <w:trHeight w:hRule="exact" w:val="1061"/>
          <w:jc w:val="center"/>
        </w:trPr>
        <w:tc>
          <w:tcPr>
            <w:tcW w:w="691"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ind w:left="280"/>
              <w:rPr>
                <w:rFonts w:ascii="Times New Roman" w:hAnsi="Times New Roman"/>
              </w:rPr>
            </w:pPr>
            <w:r>
              <w:rPr>
                <w:rStyle w:val="212pt"/>
              </w:rPr>
              <w:t>3</w:t>
            </w:r>
          </w:p>
        </w:tc>
        <w:tc>
          <w:tcPr>
            <w:tcW w:w="6413"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59" w:lineRule="exact"/>
              <w:jc w:val="both"/>
              <w:rPr>
                <w:rFonts w:ascii="Times New Roman" w:hAnsi="Times New Roman"/>
              </w:rPr>
            </w:pPr>
            <w:r w:rsidRPr="004430BA">
              <w:rPr>
                <w:rStyle w:val="212pt"/>
              </w:rPr>
              <w:t>Отдельным категориям работников организаций для дете</w:t>
            </w:r>
            <w:proofErr w:type="gramStart"/>
            <w:r w:rsidRPr="004430BA">
              <w:rPr>
                <w:rStyle w:val="212pt"/>
              </w:rPr>
              <w:t>й-</w:t>
            </w:r>
            <w:proofErr w:type="gramEnd"/>
            <w:r w:rsidRPr="004430BA">
              <w:rPr>
                <w:rStyle w:val="212pt"/>
              </w:rPr>
              <w:t xml:space="preserve"> сирот, детей, оставшихся без попечения родителей, за работу с детьми-сиротами, детьми, оставшимися без попечения родителей</w:t>
            </w:r>
            <w:r>
              <w:rPr>
                <w:rStyle w:val="212pt"/>
                <w:vertAlign w:val="superscript"/>
              </w:rPr>
              <w:t>3</w:t>
            </w:r>
          </w:p>
        </w:tc>
        <w:tc>
          <w:tcPr>
            <w:tcW w:w="2520" w:type="dxa"/>
            <w:tcBorders>
              <w:top w:val="single" w:sz="4" w:space="0" w:color="auto"/>
              <w:left w:val="single" w:sz="4" w:space="0" w:color="auto"/>
              <w:righ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jc w:val="center"/>
              <w:rPr>
                <w:rFonts w:ascii="Times New Roman" w:hAnsi="Times New Roman"/>
              </w:rPr>
            </w:pPr>
            <w:r w:rsidRPr="004430BA">
              <w:rPr>
                <w:rStyle w:val="212pt"/>
              </w:rPr>
              <w:t>20</w:t>
            </w:r>
          </w:p>
        </w:tc>
      </w:tr>
      <w:tr w:rsidR="002511C8" w:rsidRPr="004430BA" w:rsidTr="00F02B2A">
        <w:trPr>
          <w:trHeight w:hRule="exact" w:val="547"/>
          <w:jc w:val="center"/>
        </w:trPr>
        <w:tc>
          <w:tcPr>
            <w:tcW w:w="691" w:type="dxa"/>
            <w:tcBorders>
              <w:top w:val="single" w:sz="4" w:space="0" w:color="auto"/>
              <w:left w:val="single" w:sz="4" w:space="0" w:color="auto"/>
            </w:tcBorders>
            <w:shd w:val="clear" w:color="auto" w:fill="FFFFFF"/>
            <w:vAlign w:val="center"/>
          </w:tcPr>
          <w:p w:rsidR="002511C8" w:rsidRPr="004430BA" w:rsidRDefault="002511C8" w:rsidP="00F02B2A">
            <w:pPr>
              <w:pStyle w:val="2d"/>
              <w:framePr w:w="9624" w:wrap="notBeside" w:vAnchor="text" w:hAnchor="page" w:x="1297" w:y="7"/>
              <w:shd w:val="clear" w:color="auto" w:fill="auto"/>
              <w:spacing w:after="0" w:line="240" w:lineRule="exact"/>
              <w:ind w:left="280"/>
              <w:rPr>
                <w:rFonts w:ascii="Times New Roman" w:hAnsi="Times New Roman"/>
              </w:rPr>
            </w:pPr>
            <w:r>
              <w:rPr>
                <w:rStyle w:val="212pt"/>
              </w:rPr>
              <w:t>4</w:t>
            </w:r>
          </w:p>
        </w:tc>
        <w:tc>
          <w:tcPr>
            <w:tcW w:w="6413"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64" w:lineRule="exact"/>
              <w:jc w:val="both"/>
              <w:rPr>
                <w:rFonts w:ascii="Times New Roman" w:hAnsi="Times New Roman"/>
              </w:rPr>
            </w:pPr>
            <w:r w:rsidRPr="004430BA">
              <w:rPr>
                <w:rStyle w:val="212pt"/>
              </w:rPr>
              <w:t>Педагогическим работникам за индивидуальное обучение детей на дому</w:t>
            </w:r>
            <w:proofErr w:type="gramStart"/>
            <w:r>
              <w:rPr>
                <w:rStyle w:val="212pt"/>
                <w:vertAlign w:val="superscript"/>
              </w:rPr>
              <w:t>4</w:t>
            </w:r>
            <w:proofErr w:type="gramEnd"/>
          </w:p>
        </w:tc>
        <w:tc>
          <w:tcPr>
            <w:tcW w:w="2520" w:type="dxa"/>
            <w:tcBorders>
              <w:top w:val="single" w:sz="4" w:space="0" w:color="auto"/>
              <w:left w:val="single" w:sz="4" w:space="0" w:color="auto"/>
              <w:right w:val="single" w:sz="4" w:space="0" w:color="auto"/>
            </w:tcBorders>
            <w:shd w:val="clear" w:color="auto" w:fill="FFFFFF"/>
            <w:vAlign w:val="center"/>
          </w:tcPr>
          <w:p w:rsidR="002511C8" w:rsidRPr="004430BA" w:rsidRDefault="002511C8" w:rsidP="00F02B2A">
            <w:pPr>
              <w:pStyle w:val="2d"/>
              <w:framePr w:w="9624" w:wrap="notBeside" w:vAnchor="text" w:hAnchor="page" w:x="1297" w:y="7"/>
              <w:shd w:val="clear" w:color="auto" w:fill="auto"/>
              <w:spacing w:after="0" w:line="240" w:lineRule="exact"/>
              <w:jc w:val="center"/>
              <w:rPr>
                <w:rFonts w:ascii="Times New Roman" w:hAnsi="Times New Roman"/>
              </w:rPr>
            </w:pPr>
            <w:r w:rsidRPr="004430BA">
              <w:rPr>
                <w:rStyle w:val="212pt"/>
              </w:rPr>
              <w:t>20</w:t>
            </w:r>
          </w:p>
        </w:tc>
      </w:tr>
      <w:tr w:rsidR="002511C8" w:rsidRPr="004430BA" w:rsidTr="00F02B2A">
        <w:trPr>
          <w:trHeight w:hRule="exact" w:val="821"/>
          <w:jc w:val="center"/>
        </w:trPr>
        <w:tc>
          <w:tcPr>
            <w:tcW w:w="691"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ind w:left="280"/>
              <w:rPr>
                <w:rFonts w:ascii="Times New Roman" w:hAnsi="Times New Roman"/>
              </w:rPr>
            </w:pPr>
            <w:r>
              <w:rPr>
                <w:rStyle w:val="212pt"/>
              </w:rPr>
              <w:t>5</w:t>
            </w:r>
          </w:p>
        </w:tc>
        <w:tc>
          <w:tcPr>
            <w:tcW w:w="6413"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69" w:lineRule="exact"/>
              <w:jc w:val="both"/>
              <w:rPr>
                <w:rFonts w:ascii="Times New Roman" w:hAnsi="Times New Roman"/>
              </w:rPr>
            </w:pPr>
            <w:r w:rsidRPr="004430BA">
              <w:rPr>
                <w:rStyle w:val="212pt"/>
              </w:rPr>
              <w:t>Педагогическим работникам за обучение детей, находя</w:t>
            </w:r>
            <w:r w:rsidRPr="004430BA">
              <w:rPr>
                <w:rStyle w:val="212pt"/>
              </w:rPr>
              <w:softHyphen/>
              <w:t xml:space="preserve">щихся на длительном стационарном лечении в </w:t>
            </w:r>
            <w:proofErr w:type="spellStart"/>
            <w:r w:rsidRPr="004430BA">
              <w:rPr>
                <w:rStyle w:val="212pt"/>
              </w:rPr>
              <w:t>лечебно</w:t>
            </w:r>
            <w:r w:rsidRPr="004430BA">
              <w:rPr>
                <w:rStyle w:val="212pt"/>
              </w:rPr>
              <w:softHyphen/>
              <w:t>профилактических</w:t>
            </w:r>
            <w:proofErr w:type="spellEnd"/>
            <w:r w:rsidRPr="004430BA">
              <w:rPr>
                <w:rStyle w:val="212pt"/>
              </w:rPr>
              <w:t xml:space="preserve"> учреждениях</w:t>
            </w:r>
            <w:r>
              <w:rPr>
                <w:rStyle w:val="212pt"/>
                <w:vertAlign w:val="superscript"/>
              </w:rPr>
              <w:t>5</w:t>
            </w:r>
          </w:p>
        </w:tc>
        <w:tc>
          <w:tcPr>
            <w:tcW w:w="2520" w:type="dxa"/>
            <w:tcBorders>
              <w:top w:val="single" w:sz="4" w:space="0" w:color="auto"/>
              <w:left w:val="single" w:sz="4" w:space="0" w:color="auto"/>
              <w:righ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jc w:val="center"/>
              <w:rPr>
                <w:rFonts w:ascii="Times New Roman" w:hAnsi="Times New Roman"/>
              </w:rPr>
            </w:pPr>
            <w:r w:rsidRPr="004430BA">
              <w:rPr>
                <w:rStyle w:val="212pt"/>
              </w:rPr>
              <w:t>20</w:t>
            </w:r>
          </w:p>
        </w:tc>
      </w:tr>
      <w:tr w:rsidR="002511C8" w:rsidRPr="004430BA" w:rsidTr="00F02B2A">
        <w:trPr>
          <w:trHeight w:hRule="exact" w:val="797"/>
          <w:jc w:val="center"/>
        </w:trPr>
        <w:tc>
          <w:tcPr>
            <w:tcW w:w="691"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ind w:left="280"/>
              <w:rPr>
                <w:rFonts w:ascii="Times New Roman" w:hAnsi="Times New Roman"/>
              </w:rPr>
            </w:pPr>
            <w:r>
              <w:rPr>
                <w:rStyle w:val="212pt"/>
              </w:rPr>
              <w:t>6</w:t>
            </w:r>
          </w:p>
        </w:tc>
        <w:tc>
          <w:tcPr>
            <w:tcW w:w="6413" w:type="dxa"/>
            <w:tcBorders>
              <w:top w:val="single" w:sz="4" w:space="0" w:color="auto"/>
              <w:lef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59" w:lineRule="exact"/>
              <w:jc w:val="both"/>
              <w:rPr>
                <w:rFonts w:ascii="Times New Roman" w:hAnsi="Times New Roman"/>
              </w:rPr>
            </w:pPr>
            <w:r w:rsidRPr="004430BA">
              <w:rPr>
                <w:rStyle w:val="212pt"/>
              </w:rPr>
              <w:t>Работникам оздоровительных образовательных организа</w:t>
            </w:r>
            <w:r w:rsidRPr="004430BA">
              <w:rPr>
                <w:rStyle w:val="212pt"/>
              </w:rPr>
              <w:softHyphen/>
              <w:t>ций за обучение, воспитание и оздоровление детей, находящихся на длительном лечении</w:t>
            </w:r>
            <w:proofErr w:type="gramStart"/>
            <w:r>
              <w:rPr>
                <w:rStyle w:val="212pt"/>
                <w:vertAlign w:val="superscript"/>
              </w:rPr>
              <w:t>6</w:t>
            </w:r>
            <w:proofErr w:type="gramEnd"/>
          </w:p>
        </w:tc>
        <w:tc>
          <w:tcPr>
            <w:tcW w:w="2520" w:type="dxa"/>
            <w:tcBorders>
              <w:top w:val="single" w:sz="4" w:space="0" w:color="auto"/>
              <w:left w:val="single" w:sz="4" w:space="0" w:color="auto"/>
              <w:righ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jc w:val="center"/>
              <w:rPr>
                <w:rFonts w:ascii="Times New Roman" w:hAnsi="Times New Roman"/>
              </w:rPr>
            </w:pPr>
            <w:r w:rsidRPr="004430BA">
              <w:rPr>
                <w:rStyle w:val="212pt"/>
              </w:rPr>
              <w:t>20</w:t>
            </w:r>
          </w:p>
        </w:tc>
      </w:tr>
      <w:tr w:rsidR="002511C8" w:rsidRPr="004430BA" w:rsidTr="00F02B2A">
        <w:trPr>
          <w:trHeight w:hRule="exact" w:val="1070"/>
          <w:jc w:val="center"/>
        </w:trPr>
        <w:tc>
          <w:tcPr>
            <w:tcW w:w="691" w:type="dxa"/>
            <w:tcBorders>
              <w:top w:val="single" w:sz="4" w:space="0" w:color="auto"/>
              <w:left w:val="single" w:sz="4" w:space="0" w:color="auto"/>
              <w:bottom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ind w:left="280"/>
              <w:rPr>
                <w:rFonts w:ascii="Times New Roman" w:hAnsi="Times New Roman"/>
              </w:rPr>
            </w:pPr>
            <w:r>
              <w:rPr>
                <w:rFonts w:ascii="Times New Roman" w:hAnsi="Times New Roman"/>
              </w:rPr>
              <w:t>7</w:t>
            </w:r>
          </w:p>
        </w:tc>
        <w:tc>
          <w:tcPr>
            <w:tcW w:w="6413" w:type="dxa"/>
            <w:tcBorders>
              <w:top w:val="single" w:sz="4" w:space="0" w:color="auto"/>
              <w:left w:val="single" w:sz="4" w:space="0" w:color="auto"/>
              <w:bottom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64" w:lineRule="exact"/>
              <w:jc w:val="both"/>
              <w:rPr>
                <w:rFonts w:ascii="Times New Roman" w:hAnsi="Times New Roman"/>
              </w:rPr>
            </w:pPr>
            <w:r w:rsidRPr="004430BA">
              <w:rPr>
                <w:rStyle w:val="212pt"/>
              </w:rPr>
              <w:t xml:space="preserve">Отдельным категориям работников специальных </w:t>
            </w:r>
            <w:proofErr w:type="spellStart"/>
            <w:r w:rsidRPr="004430BA">
              <w:rPr>
                <w:rStyle w:val="212pt"/>
              </w:rPr>
              <w:t>учебн</w:t>
            </w:r>
            <w:proofErr w:type="gramStart"/>
            <w:r w:rsidRPr="004430BA">
              <w:rPr>
                <w:rStyle w:val="212pt"/>
              </w:rPr>
              <w:t>о</w:t>
            </w:r>
            <w:proofErr w:type="spellEnd"/>
            <w:r w:rsidRPr="004430BA">
              <w:rPr>
                <w:rStyle w:val="212pt"/>
              </w:rPr>
              <w:t>-</w:t>
            </w:r>
            <w:proofErr w:type="gramEnd"/>
            <w:r w:rsidRPr="004430BA">
              <w:rPr>
                <w:rStyle w:val="212pt"/>
              </w:rPr>
              <w:t xml:space="preserve"> воспитательных учреждений за работу по обучению и воспитанию лиц в возрасте до 18 лет, требующих специального педагогического подхода</w:t>
            </w:r>
            <w:r>
              <w:rPr>
                <w:rStyle w:val="212pt"/>
                <w:vertAlign w:val="superscript"/>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jc w:val="center"/>
              <w:rPr>
                <w:rFonts w:ascii="Times New Roman" w:hAnsi="Times New Roman"/>
              </w:rPr>
            </w:pPr>
            <w:r w:rsidRPr="004430BA">
              <w:rPr>
                <w:rStyle w:val="212pt"/>
              </w:rPr>
              <w:t>20</w:t>
            </w:r>
          </w:p>
        </w:tc>
      </w:tr>
      <w:tr w:rsidR="002511C8" w:rsidRPr="004430BA" w:rsidTr="00F02B2A">
        <w:trPr>
          <w:trHeight w:hRule="exact" w:val="826"/>
          <w:jc w:val="center"/>
        </w:trPr>
        <w:tc>
          <w:tcPr>
            <w:tcW w:w="691" w:type="dxa"/>
            <w:tcBorders>
              <w:top w:val="single" w:sz="4" w:space="0" w:color="auto"/>
              <w:left w:val="single" w:sz="4" w:space="0" w:color="auto"/>
              <w:bottom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ind w:left="280"/>
              <w:rPr>
                <w:rFonts w:ascii="Times New Roman" w:hAnsi="Times New Roman"/>
              </w:rPr>
            </w:pPr>
            <w:r>
              <w:rPr>
                <w:rFonts w:ascii="Times New Roman" w:hAnsi="Times New Roman"/>
              </w:rPr>
              <w:t>8</w:t>
            </w:r>
          </w:p>
        </w:tc>
        <w:tc>
          <w:tcPr>
            <w:tcW w:w="6413" w:type="dxa"/>
            <w:tcBorders>
              <w:top w:val="single" w:sz="4" w:space="0" w:color="auto"/>
              <w:left w:val="single" w:sz="4" w:space="0" w:color="auto"/>
              <w:bottom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jc w:val="both"/>
              <w:rPr>
                <w:rFonts w:ascii="Times New Roman" w:hAnsi="Times New Roman"/>
              </w:rPr>
            </w:pPr>
            <w:r w:rsidRPr="004430BA">
              <w:rPr>
                <w:rStyle w:val="212pt"/>
              </w:rPr>
              <w:t>Тренерскому составу учреждений физической культуры</w:t>
            </w:r>
          </w:p>
          <w:p w:rsidR="002511C8" w:rsidRPr="004430BA" w:rsidRDefault="002511C8" w:rsidP="00F02B2A">
            <w:pPr>
              <w:pStyle w:val="2d"/>
              <w:framePr w:w="9624" w:wrap="notBeside" w:vAnchor="text" w:hAnchor="page" w:x="1297" w:y="7"/>
              <w:shd w:val="clear" w:color="auto" w:fill="auto"/>
              <w:spacing w:after="0" w:line="240" w:lineRule="exact"/>
              <w:jc w:val="both"/>
              <w:rPr>
                <w:rFonts w:ascii="Times New Roman" w:hAnsi="Times New Roman"/>
              </w:rPr>
            </w:pPr>
            <w:r w:rsidRPr="004430BA">
              <w:rPr>
                <w:rStyle w:val="212pt"/>
              </w:rPr>
              <w:t xml:space="preserve">и спорта за работу с инвалидами и лицами с </w:t>
            </w:r>
            <w:proofErr w:type="gramStart"/>
            <w:r w:rsidRPr="004430BA">
              <w:rPr>
                <w:rStyle w:val="212pt"/>
              </w:rPr>
              <w:t>ограничен</w:t>
            </w:r>
            <w:proofErr w:type="gramEnd"/>
            <w:r w:rsidRPr="004430BA">
              <w:rPr>
                <w:rStyle w:val="212pt"/>
              </w:rPr>
              <w:t>-</w:t>
            </w:r>
          </w:p>
          <w:p w:rsidR="002511C8" w:rsidRPr="004430BA" w:rsidRDefault="002511C8" w:rsidP="00F02B2A">
            <w:pPr>
              <w:pStyle w:val="2d"/>
              <w:framePr w:w="9624" w:wrap="notBeside" w:vAnchor="text" w:hAnchor="page" w:x="1297" w:y="7"/>
              <w:shd w:val="clear" w:color="auto" w:fill="auto"/>
              <w:spacing w:after="0" w:line="240" w:lineRule="exact"/>
              <w:jc w:val="both"/>
              <w:rPr>
                <w:rFonts w:ascii="Times New Roman" w:hAnsi="Times New Roman"/>
              </w:rPr>
            </w:pPr>
            <w:proofErr w:type="spellStart"/>
            <w:r w:rsidRPr="004430BA">
              <w:rPr>
                <w:rStyle w:val="212pt"/>
              </w:rPr>
              <w:t>ными</w:t>
            </w:r>
            <w:proofErr w:type="spellEnd"/>
            <w:r w:rsidRPr="004430BA">
              <w:rPr>
                <w:rStyle w:val="212pt"/>
              </w:rPr>
              <w:t xml:space="preserve"> возможностями здоровья</w:t>
            </w:r>
            <w:r w:rsidRPr="00C361E4">
              <w:rPr>
                <w:rStyle w:val="212pt"/>
                <w:vertAlign w:val="superscript"/>
              </w:rPr>
              <w:t>8</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511C8" w:rsidRPr="004430BA" w:rsidRDefault="002511C8" w:rsidP="00F02B2A">
            <w:pPr>
              <w:pStyle w:val="2d"/>
              <w:framePr w:w="9624" w:wrap="notBeside" w:vAnchor="text" w:hAnchor="page" w:x="1297" w:y="7"/>
              <w:shd w:val="clear" w:color="auto" w:fill="auto"/>
              <w:spacing w:after="0" w:line="240" w:lineRule="exact"/>
              <w:jc w:val="center"/>
              <w:rPr>
                <w:rFonts w:ascii="Times New Roman" w:hAnsi="Times New Roman"/>
              </w:rPr>
            </w:pPr>
            <w:r w:rsidRPr="004430BA">
              <w:rPr>
                <w:rStyle w:val="212pt"/>
              </w:rPr>
              <w:t>20</w:t>
            </w:r>
          </w:p>
        </w:tc>
      </w:tr>
    </w:tbl>
    <w:p w:rsidR="002511C8" w:rsidRPr="004430BA" w:rsidRDefault="002511C8" w:rsidP="002511C8">
      <w:pPr>
        <w:framePr w:w="9624" w:wrap="notBeside" w:vAnchor="text" w:hAnchor="page" w:x="1297" w:y="7"/>
        <w:rPr>
          <w:sz w:val="2"/>
          <w:szCs w:val="2"/>
        </w:rPr>
      </w:pPr>
    </w:p>
    <w:p w:rsidR="002511C8" w:rsidRPr="004430BA" w:rsidRDefault="002511C8" w:rsidP="002511C8">
      <w:pPr>
        <w:rPr>
          <w:sz w:val="2"/>
          <w:szCs w:val="2"/>
        </w:rPr>
      </w:pPr>
    </w:p>
    <w:p w:rsidR="002511C8" w:rsidRPr="004430BA" w:rsidRDefault="002511C8" w:rsidP="002511C8">
      <w:pPr>
        <w:framePr w:w="9624" w:wrap="notBeside" w:vAnchor="text" w:hAnchor="text" w:xAlign="center" w:y="1"/>
        <w:rPr>
          <w:sz w:val="2"/>
          <w:szCs w:val="2"/>
        </w:rPr>
      </w:pPr>
    </w:p>
    <w:p w:rsidR="002511C8" w:rsidRPr="004430BA" w:rsidRDefault="002511C8" w:rsidP="002511C8">
      <w:pPr>
        <w:rPr>
          <w:sz w:val="2"/>
          <w:szCs w:val="2"/>
        </w:rPr>
      </w:pPr>
    </w:p>
    <w:p w:rsidR="002511C8" w:rsidRDefault="002511C8" w:rsidP="002511C8">
      <w:pPr>
        <w:spacing w:line="269" w:lineRule="exact"/>
        <w:ind w:firstLine="920"/>
        <w:jc w:val="both"/>
      </w:pPr>
    </w:p>
    <w:p w:rsidR="002511C8" w:rsidRDefault="002511C8" w:rsidP="002511C8">
      <w:pPr>
        <w:spacing w:line="264" w:lineRule="exact"/>
        <w:ind w:firstLine="740"/>
        <w:jc w:val="both"/>
      </w:pPr>
      <w:r>
        <w:rPr>
          <w:vertAlign w:val="superscript"/>
        </w:rPr>
        <w:t>1</w:t>
      </w:r>
      <w:r>
        <w:t>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2511C8" w:rsidRDefault="002511C8" w:rsidP="002511C8">
      <w:pPr>
        <w:spacing w:line="264" w:lineRule="exact"/>
        <w:ind w:firstLine="740"/>
        <w:jc w:val="both"/>
      </w:pPr>
      <w:r>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2511C8" w:rsidRDefault="002511C8" w:rsidP="002511C8">
      <w:pPr>
        <w:spacing w:line="264" w:lineRule="exact"/>
        <w:ind w:firstLine="740"/>
        <w:jc w:val="both"/>
      </w:pPr>
      <w:r>
        <w:rPr>
          <w:vertAlign w:val="superscript"/>
        </w:rPr>
        <w:t>2</w:t>
      </w:r>
      <w:r>
        <w:t xml:space="preserve">выплата назначается в полном размере вожатым, помощникам воспитателя, дежурным по режиму, младшим воспитателям в случае их работы со специальными </w:t>
      </w:r>
      <w:r>
        <w:lastRenderedPageBreak/>
        <w:t>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2511C8" w:rsidRDefault="002511C8" w:rsidP="002511C8">
      <w:pPr>
        <w:spacing w:line="264" w:lineRule="exact"/>
        <w:ind w:firstLine="740"/>
        <w:jc w:val="both"/>
      </w:pPr>
      <w:r>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2511C8" w:rsidRDefault="002511C8" w:rsidP="002511C8">
      <w:pPr>
        <w:spacing w:line="264" w:lineRule="exact"/>
        <w:ind w:firstLine="740"/>
        <w:jc w:val="both"/>
      </w:pPr>
      <w:r>
        <w:t xml:space="preserve">Выплата также устанавливается </w:t>
      </w:r>
      <w:proofErr w:type="spellStart"/>
      <w:r>
        <w:t>сурдопереводчикам</w:t>
      </w:r>
      <w:proofErr w:type="spellEnd"/>
      <w:r>
        <w:t xml:space="preserve"> и библиотекарям учреждений, работающих исключительно с указанными категориями лиц.</w:t>
      </w:r>
    </w:p>
    <w:p w:rsidR="002511C8" w:rsidRDefault="002511C8" w:rsidP="002511C8">
      <w:pPr>
        <w:spacing w:line="264" w:lineRule="exact"/>
        <w:ind w:firstLine="740"/>
        <w:jc w:val="both"/>
      </w:pPr>
      <w:r>
        <w:rPr>
          <w:vertAlign w:val="superscript"/>
        </w:rPr>
        <w:t>3</w:t>
      </w:r>
      <w:r>
        <w:t>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2511C8" w:rsidRDefault="002511C8" w:rsidP="002511C8">
      <w:pPr>
        <w:spacing w:line="264" w:lineRule="exact"/>
        <w:ind w:firstLine="740"/>
        <w:jc w:val="both"/>
      </w:pPr>
      <w:r w:rsidRPr="00BE769C">
        <w:rPr>
          <w:vertAlign w:val="superscript"/>
        </w:rPr>
        <w:t>4</w:t>
      </w:r>
      <w:r>
        <w:t>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2511C8" w:rsidRDefault="002511C8" w:rsidP="002511C8">
      <w:pPr>
        <w:spacing w:line="264" w:lineRule="exact"/>
        <w:ind w:firstLine="760"/>
        <w:jc w:val="both"/>
      </w:pPr>
      <w:r>
        <w:rPr>
          <w:vertAlign w:val="superscript"/>
        </w:rPr>
        <w:t>5</w:t>
      </w:r>
      <w:r>
        <w:t>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w:t>
      </w:r>
      <w:r>
        <w:rPr>
          <w:rStyle w:val="92"/>
        </w:rPr>
        <w:t>иц</w:t>
      </w:r>
      <w:r>
        <w:t>инских учреждениях. Конкретный размер выплаты устанавливается в трудовом договоре или соглашении с работником.</w:t>
      </w:r>
    </w:p>
    <w:p w:rsidR="002511C8" w:rsidRDefault="002511C8" w:rsidP="002511C8">
      <w:pPr>
        <w:spacing w:line="264" w:lineRule="exact"/>
        <w:ind w:firstLine="760"/>
        <w:jc w:val="both"/>
      </w:pPr>
      <w:r>
        <w:rPr>
          <w:vertAlign w:val="superscript"/>
        </w:rPr>
        <w:t>6</w:t>
      </w:r>
      <w:r>
        <w:t>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2511C8" w:rsidRDefault="002511C8" w:rsidP="002511C8">
      <w:pPr>
        <w:spacing w:line="264" w:lineRule="exact"/>
        <w:ind w:firstLine="760"/>
        <w:jc w:val="both"/>
      </w:pPr>
      <w:r>
        <w:rPr>
          <w:vertAlign w:val="superscript"/>
        </w:rPr>
        <w:t>7</w:t>
      </w:r>
      <w:r>
        <w:t>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w:t>
      </w:r>
    </w:p>
    <w:p w:rsidR="002511C8" w:rsidRDefault="002511C8" w:rsidP="002511C8">
      <w:pPr>
        <w:spacing w:line="264" w:lineRule="exact"/>
      </w:pPr>
      <w:r>
        <w:t>с работником.</w:t>
      </w:r>
    </w:p>
    <w:p w:rsidR="002511C8" w:rsidRPr="00E30B08" w:rsidRDefault="002511C8" w:rsidP="002511C8">
      <w:pPr>
        <w:pStyle w:val="10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8</w:t>
      </w:r>
      <w:r w:rsidRPr="00E30B08">
        <w:rPr>
          <w:rFonts w:ascii="Times New Roman" w:hAnsi="Times New Roman" w:cs="Times New Roman"/>
          <w:sz w:val="24"/>
          <w:szCs w:val="24"/>
        </w:rPr>
        <w:t>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roofErr w:type="gramStart"/>
      <w:r w:rsidRPr="00E30B08">
        <w:rPr>
          <w:rFonts w:ascii="Times New Roman" w:hAnsi="Times New Roman" w:cs="Times New Roman"/>
          <w:sz w:val="24"/>
          <w:szCs w:val="24"/>
        </w:rPr>
        <w:t>.</w:t>
      </w:r>
      <w:r>
        <w:rPr>
          <w:rFonts w:ascii="Times New Roman" w:hAnsi="Times New Roman" w:cs="Times New Roman"/>
          <w:sz w:val="24"/>
          <w:szCs w:val="24"/>
        </w:rPr>
        <w:t>».</w:t>
      </w:r>
      <w:proofErr w:type="gramEnd"/>
    </w:p>
    <w:p w:rsidR="002511C8" w:rsidRPr="000A6C8D" w:rsidRDefault="002511C8" w:rsidP="002511C8">
      <w:pPr>
        <w:spacing w:line="269" w:lineRule="exact"/>
        <w:jc w:val="both"/>
        <w:rPr>
          <w:color w:val="FF0000"/>
        </w:rPr>
      </w:pPr>
    </w:p>
    <w:p w:rsidR="002511C8" w:rsidRPr="004430BA" w:rsidRDefault="002511C8" w:rsidP="002511C8">
      <w:pPr>
        <w:shd w:val="clear" w:color="auto" w:fill="FFFFFF"/>
        <w:tabs>
          <w:tab w:val="left" w:pos="1147"/>
        </w:tabs>
        <w:spacing w:before="120"/>
        <w:ind w:left="10" w:right="71" w:firstLine="706"/>
        <w:jc w:val="both"/>
        <w:rPr>
          <w:spacing w:val="-1"/>
          <w:sz w:val="28"/>
          <w:szCs w:val="28"/>
        </w:rPr>
      </w:pPr>
      <w:r>
        <w:rPr>
          <w:spacing w:val="-1"/>
          <w:sz w:val="28"/>
          <w:szCs w:val="28"/>
        </w:rPr>
        <w:t xml:space="preserve">2. Настоящее постановление распространяется на правоотношения, возникшие с </w:t>
      </w:r>
      <w:r w:rsidRPr="004430BA">
        <w:rPr>
          <w:spacing w:val="-1"/>
          <w:sz w:val="28"/>
          <w:szCs w:val="28"/>
        </w:rPr>
        <w:t>01 сентября 2020 года.</w:t>
      </w:r>
    </w:p>
    <w:p w:rsidR="002511C8" w:rsidRPr="004430BA" w:rsidRDefault="002511C8" w:rsidP="002511C8">
      <w:pPr>
        <w:shd w:val="clear" w:color="auto" w:fill="FFFFFF"/>
        <w:tabs>
          <w:tab w:val="left" w:pos="1147"/>
        </w:tabs>
        <w:spacing w:before="120"/>
        <w:ind w:right="74" w:firstLine="709"/>
        <w:jc w:val="both"/>
        <w:rPr>
          <w:spacing w:val="-1"/>
          <w:sz w:val="28"/>
          <w:szCs w:val="28"/>
        </w:rPr>
      </w:pPr>
      <w:r>
        <w:rPr>
          <w:spacing w:val="-1"/>
          <w:sz w:val="28"/>
          <w:szCs w:val="28"/>
        </w:rPr>
        <w:t xml:space="preserve">3. </w:t>
      </w:r>
      <w:r w:rsidRPr="004430BA">
        <w:rPr>
          <w:spacing w:val="-1"/>
          <w:sz w:val="28"/>
          <w:szCs w:val="28"/>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2511C8" w:rsidRPr="004430BA" w:rsidRDefault="002511C8" w:rsidP="002511C8">
      <w:pPr>
        <w:shd w:val="clear" w:color="auto" w:fill="FFFFFF"/>
        <w:tabs>
          <w:tab w:val="left" w:pos="1147"/>
        </w:tabs>
        <w:spacing w:before="120"/>
        <w:ind w:right="74" w:firstLine="709"/>
        <w:jc w:val="both"/>
        <w:rPr>
          <w:sz w:val="28"/>
          <w:szCs w:val="28"/>
        </w:rPr>
      </w:pPr>
      <w:r>
        <w:rPr>
          <w:spacing w:val="-1"/>
          <w:sz w:val="28"/>
          <w:szCs w:val="28"/>
        </w:rPr>
        <w:t xml:space="preserve">4. </w:t>
      </w:r>
      <w:r w:rsidRPr="004430BA">
        <w:rPr>
          <w:spacing w:val="-1"/>
          <w:sz w:val="28"/>
          <w:szCs w:val="28"/>
        </w:rPr>
        <w:t> </w:t>
      </w:r>
      <w:proofErr w:type="gramStart"/>
      <w:r w:rsidRPr="004430BA">
        <w:rPr>
          <w:spacing w:val="-1"/>
          <w:sz w:val="28"/>
          <w:szCs w:val="28"/>
        </w:rPr>
        <w:t>Контроль за</w:t>
      </w:r>
      <w:proofErr w:type="gramEnd"/>
      <w:r w:rsidRPr="004430BA">
        <w:rPr>
          <w:spacing w:val="-1"/>
          <w:sz w:val="28"/>
          <w:szCs w:val="28"/>
        </w:rPr>
        <w:t xml:space="preserve"> исполнением </w:t>
      </w:r>
      <w:r>
        <w:rPr>
          <w:spacing w:val="-1"/>
          <w:sz w:val="28"/>
          <w:szCs w:val="28"/>
        </w:rPr>
        <w:t xml:space="preserve">настоящего </w:t>
      </w:r>
      <w:r w:rsidRPr="004430BA">
        <w:rPr>
          <w:spacing w:val="-1"/>
          <w:sz w:val="28"/>
          <w:szCs w:val="28"/>
        </w:rPr>
        <w:t xml:space="preserve">постановления </w:t>
      </w:r>
      <w:r>
        <w:rPr>
          <w:spacing w:val="-1"/>
          <w:sz w:val="28"/>
          <w:szCs w:val="28"/>
        </w:rPr>
        <w:t>возложить на заместителя главы администрации Дружинину М.Г.</w:t>
      </w:r>
    </w:p>
    <w:p w:rsidR="002511C8" w:rsidRPr="004430BA" w:rsidRDefault="002511C8" w:rsidP="002511C8">
      <w:pPr>
        <w:jc w:val="both"/>
        <w:rPr>
          <w:sz w:val="28"/>
          <w:szCs w:val="28"/>
        </w:rPr>
      </w:pPr>
    </w:p>
    <w:p w:rsidR="002511C8" w:rsidRDefault="002511C8" w:rsidP="002511C8">
      <w:pPr>
        <w:jc w:val="both"/>
        <w:rPr>
          <w:sz w:val="28"/>
          <w:szCs w:val="28"/>
        </w:rPr>
      </w:pPr>
    </w:p>
    <w:p w:rsidR="002511C8" w:rsidRDefault="002511C8" w:rsidP="002511C8">
      <w:pPr>
        <w:jc w:val="both"/>
        <w:rPr>
          <w:sz w:val="28"/>
          <w:szCs w:val="28"/>
        </w:rPr>
      </w:pPr>
    </w:p>
    <w:p w:rsidR="005517A1" w:rsidRDefault="002511C8" w:rsidP="002511C8">
      <w:pPr>
        <w:jc w:val="both"/>
        <w:rPr>
          <w:b/>
        </w:rPr>
      </w:pPr>
      <w:r>
        <w:rPr>
          <w:sz w:val="28"/>
          <w:szCs w:val="28"/>
        </w:rPr>
        <w:t>И.о. г</w:t>
      </w:r>
      <w:r w:rsidRPr="004430BA">
        <w:rPr>
          <w:sz w:val="28"/>
          <w:szCs w:val="28"/>
        </w:rPr>
        <w:t>лав</w:t>
      </w:r>
      <w:r>
        <w:rPr>
          <w:sz w:val="28"/>
          <w:szCs w:val="28"/>
        </w:rPr>
        <w:t>ы</w:t>
      </w:r>
      <w:r w:rsidRPr="004430BA">
        <w:rPr>
          <w:sz w:val="28"/>
          <w:szCs w:val="28"/>
        </w:rPr>
        <w:t xml:space="preserve"> администрации                                                                 </w:t>
      </w:r>
      <w:r>
        <w:rPr>
          <w:sz w:val="28"/>
          <w:szCs w:val="28"/>
        </w:rPr>
        <w:t>А.Р. Гасанов</w:t>
      </w:r>
    </w:p>
    <w:sectPr w:rsidR="005517A1" w:rsidSect="00996B47">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EB" w:rsidRDefault="008246EB">
      <w:r>
        <w:separator/>
      </w:r>
    </w:p>
  </w:endnote>
  <w:endnote w:type="continuationSeparator" w:id="0">
    <w:p w:rsidR="008246EB" w:rsidRDefault="00824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EB" w:rsidRDefault="008246EB">
      <w:r>
        <w:separator/>
      </w:r>
    </w:p>
  </w:footnote>
  <w:footnote w:type="continuationSeparator" w:id="0">
    <w:p w:rsidR="008246EB" w:rsidRDefault="00824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DB2279"/>
    <w:multiLevelType w:val="multilevel"/>
    <w:tmpl w:val="6762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27"/>
  </w:num>
  <w:num w:numId="4">
    <w:abstractNumId w:val="0"/>
  </w:num>
  <w:num w:numId="5">
    <w:abstractNumId w:val="31"/>
  </w:num>
  <w:num w:numId="6">
    <w:abstractNumId w:val="28"/>
  </w:num>
  <w:num w:numId="7">
    <w:abstractNumId w:val="5"/>
  </w:num>
  <w:num w:numId="8">
    <w:abstractNumId w:val="4"/>
  </w:num>
  <w:num w:numId="9">
    <w:abstractNumId w:val="2"/>
  </w:num>
  <w:num w:numId="10">
    <w:abstractNumId w:val="21"/>
  </w:num>
  <w:num w:numId="11">
    <w:abstractNumId w:val="30"/>
  </w:num>
  <w:num w:numId="12">
    <w:abstractNumId w:val="1"/>
  </w:num>
  <w:num w:numId="13">
    <w:abstractNumId w:val="20"/>
  </w:num>
  <w:num w:numId="14">
    <w:abstractNumId w:val="8"/>
  </w:num>
  <w:num w:numId="15">
    <w:abstractNumId w:val="35"/>
  </w:num>
  <w:num w:numId="16">
    <w:abstractNumId w:val="11"/>
  </w:num>
  <w:num w:numId="17">
    <w:abstractNumId w:val="15"/>
  </w:num>
  <w:num w:numId="18">
    <w:abstractNumId w:val="3"/>
  </w:num>
  <w:num w:numId="19">
    <w:abstractNumId w:val="17"/>
  </w:num>
  <w:num w:numId="20">
    <w:abstractNumId w:val="13"/>
  </w:num>
  <w:num w:numId="21">
    <w:abstractNumId w:val="16"/>
  </w:num>
  <w:num w:numId="22">
    <w:abstractNumId w:val="25"/>
  </w:num>
  <w:num w:numId="23">
    <w:abstractNumId w:val="22"/>
  </w:num>
  <w:num w:numId="24">
    <w:abstractNumId w:val="24"/>
  </w:num>
  <w:num w:numId="25">
    <w:abstractNumId w:val="6"/>
  </w:num>
  <w:num w:numId="26">
    <w:abstractNumId w:val="12"/>
  </w:num>
  <w:num w:numId="27">
    <w:abstractNumId w:val="29"/>
  </w:num>
  <w:num w:numId="28">
    <w:abstractNumId w:val="23"/>
  </w:num>
  <w:num w:numId="29">
    <w:abstractNumId w:val="19"/>
  </w:num>
  <w:num w:numId="30">
    <w:abstractNumId w:val="34"/>
  </w:num>
  <w:num w:numId="31">
    <w:abstractNumId w:val="9"/>
  </w:num>
  <w:num w:numId="32">
    <w:abstractNumId w:val="7"/>
  </w:num>
  <w:num w:numId="33">
    <w:abstractNumId w:val="32"/>
  </w:num>
  <w:num w:numId="34">
    <w:abstractNumId w:val="33"/>
  </w:num>
  <w:num w:numId="35">
    <w:abstractNumId w:val="14"/>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0658"/>
  </w:hdrShapeDefaults>
  <w:footnotePr>
    <w:footnote w:id="-1"/>
    <w:footnote w:id="0"/>
  </w:footnotePr>
  <w:endnotePr>
    <w:endnote w:id="-1"/>
    <w:endnote w:id="0"/>
  </w:endnotePr>
  <w:compat/>
  <w:rsids>
    <w:rsidRoot w:val="00AD2500"/>
    <w:rsid w:val="00010961"/>
    <w:rsid w:val="00024DA5"/>
    <w:rsid w:val="00034F83"/>
    <w:rsid w:val="00040A41"/>
    <w:rsid w:val="000434C2"/>
    <w:rsid w:val="000445AD"/>
    <w:rsid w:val="00047807"/>
    <w:rsid w:val="000556DE"/>
    <w:rsid w:val="0009433C"/>
    <w:rsid w:val="000B439A"/>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264B1"/>
    <w:rsid w:val="002511C8"/>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34961"/>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6EB"/>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23565"/>
    <w:rsid w:val="00953EDC"/>
    <w:rsid w:val="00954559"/>
    <w:rsid w:val="009555A9"/>
    <w:rsid w:val="009628FE"/>
    <w:rsid w:val="00977F73"/>
    <w:rsid w:val="009811FF"/>
    <w:rsid w:val="009926F9"/>
    <w:rsid w:val="00996B47"/>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6180"/>
    <w:rsid w:val="00C97382"/>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764A0"/>
    <w:rsid w:val="00E949CA"/>
    <w:rsid w:val="00EA2B29"/>
    <w:rsid w:val="00ED5628"/>
    <w:rsid w:val="00F10767"/>
    <w:rsid w:val="00F10857"/>
    <w:rsid w:val="00F11B16"/>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c">
    <w:name w:val="Основной текст (2)_"/>
    <w:link w:val="2d"/>
    <w:rsid w:val="002511C8"/>
    <w:rPr>
      <w:sz w:val="28"/>
      <w:szCs w:val="28"/>
      <w:shd w:val="clear" w:color="auto" w:fill="FFFFFF"/>
    </w:rPr>
  </w:style>
  <w:style w:type="paragraph" w:customStyle="1" w:styleId="2d">
    <w:name w:val="Основной текст (2)"/>
    <w:basedOn w:val="a0"/>
    <w:link w:val="2c"/>
    <w:rsid w:val="002511C8"/>
    <w:pPr>
      <w:widowControl w:val="0"/>
      <w:shd w:val="clear" w:color="auto" w:fill="FFFFFF"/>
      <w:spacing w:after="360" w:line="322" w:lineRule="exact"/>
    </w:pPr>
    <w:rPr>
      <w:rFonts w:ascii="Calibri" w:hAnsi="Calibri"/>
      <w:sz w:val="28"/>
      <w:szCs w:val="28"/>
    </w:rPr>
  </w:style>
  <w:style w:type="character" w:customStyle="1" w:styleId="42">
    <w:name w:val="Основной текст (4)_"/>
    <w:basedOn w:val="a1"/>
    <w:link w:val="43"/>
    <w:rsid w:val="002511C8"/>
    <w:rPr>
      <w:rFonts w:ascii="Times New Roman" w:hAnsi="Times New Roman"/>
      <w:b/>
      <w:bCs/>
      <w:sz w:val="28"/>
      <w:szCs w:val="28"/>
      <w:shd w:val="clear" w:color="auto" w:fill="FFFFFF"/>
    </w:rPr>
  </w:style>
  <w:style w:type="character" w:customStyle="1" w:styleId="212pt">
    <w:name w:val="Основной текст (2) + 12 pt"/>
    <w:basedOn w:val="2c"/>
    <w:rsid w:val="002511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w:basedOn w:val="a1"/>
    <w:rsid w:val="002511C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1">
    <w:name w:val="Основной текст (10)_"/>
    <w:basedOn w:val="a1"/>
    <w:link w:val="102"/>
    <w:rsid w:val="002511C8"/>
    <w:rPr>
      <w:rFonts w:ascii="Lucida Sans Unicode" w:eastAsia="Lucida Sans Unicode" w:hAnsi="Lucida Sans Unicode" w:cs="Lucida Sans Unicode"/>
      <w:sz w:val="12"/>
      <w:szCs w:val="12"/>
      <w:shd w:val="clear" w:color="auto" w:fill="FFFFFF"/>
    </w:rPr>
  </w:style>
  <w:style w:type="paragraph" w:customStyle="1" w:styleId="43">
    <w:name w:val="Основной текст (4)"/>
    <w:basedOn w:val="a0"/>
    <w:link w:val="42"/>
    <w:rsid w:val="002511C8"/>
    <w:pPr>
      <w:widowControl w:val="0"/>
      <w:shd w:val="clear" w:color="auto" w:fill="FFFFFF"/>
      <w:spacing w:before="900" w:after="600" w:line="307" w:lineRule="exact"/>
      <w:jc w:val="center"/>
    </w:pPr>
    <w:rPr>
      <w:b/>
      <w:bCs/>
      <w:sz w:val="28"/>
      <w:szCs w:val="28"/>
    </w:rPr>
  </w:style>
  <w:style w:type="paragraph" w:customStyle="1" w:styleId="102">
    <w:name w:val="Основной текст (10)"/>
    <w:basedOn w:val="a0"/>
    <w:link w:val="101"/>
    <w:rsid w:val="002511C8"/>
    <w:pPr>
      <w:widowControl w:val="0"/>
      <w:shd w:val="clear" w:color="auto" w:fill="FFFFFF"/>
      <w:spacing w:line="0" w:lineRule="atLeast"/>
      <w:ind w:firstLine="760"/>
      <w:jc w:val="both"/>
    </w:pPr>
    <w:rPr>
      <w:rFonts w:ascii="Lucida Sans Unicode" w:eastAsia="Lucida Sans Unicode" w:hAnsi="Lucida Sans Unicode" w:cs="Lucida Sans Unicode"/>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2021-01-12T06:58:00Z</dcterms:created>
  <dcterms:modified xsi:type="dcterms:W3CDTF">2021-01-12T06:58:00Z</dcterms:modified>
</cp:coreProperties>
</file>