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2D" w:rsidRDefault="002F5F2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F5F2D" w:rsidRDefault="002F5F2D">
      <w:pPr>
        <w:pStyle w:val="ConsPlusNormal"/>
        <w:outlineLvl w:val="0"/>
      </w:pPr>
    </w:p>
    <w:p w:rsidR="002F5F2D" w:rsidRDefault="002F5F2D">
      <w:pPr>
        <w:pStyle w:val="ConsPlusTitle"/>
        <w:jc w:val="center"/>
        <w:outlineLvl w:val="0"/>
      </w:pPr>
      <w:r>
        <w:t>ПРАВИТЕЛЬСТВО РОССИЙСКОЙ ФЕДЕРАЦИИ</w:t>
      </w:r>
    </w:p>
    <w:p w:rsidR="002F5F2D" w:rsidRDefault="002F5F2D">
      <w:pPr>
        <w:pStyle w:val="ConsPlusTitle"/>
        <w:jc w:val="center"/>
      </w:pPr>
    </w:p>
    <w:p w:rsidR="002F5F2D" w:rsidRDefault="002F5F2D">
      <w:pPr>
        <w:pStyle w:val="ConsPlusTitle"/>
        <w:jc w:val="center"/>
      </w:pPr>
      <w:r>
        <w:t>ПОСТАНОВЛЕНИЕ</w:t>
      </w:r>
    </w:p>
    <w:p w:rsidR="002F5F2D" w:rsidRDefault="002F5F2D">
      <w:pPr>
        <w:pStyle w:val="ConsPlusTitle"/>
        <w:jc w:val="center"/>
      </w:pPr>
      <w:r>
        <w:t>от 11 декабря 2023 г. N 2109</w:t>
      </w:r>
    </w:p>
    <w:p w:rsidR="002F5F2D" w:rsidRDefault="002F5F2D">
      <w:pPr>
        <w:pStyle w:val="ConsPlusTitle"/>
        <w:jc w:val="center"/>
      </w:pPr>
    </w:p>
    <w:p w:rsidR="002F5F2D" w:rsidRDefault="002F5F2D">
      <w:pPr>
        <w:pStyle w:val="ConsPlusTitle"/>
        <w:jc w:val="center"/>
      </w:pPr>
      <w:r>
        <w:t>О ВНЕСЕНИИ ИЗМЕНЕНИЙ</w:t>
      </w:r>
    </w:p>
    <w:p w:rsidR="002F5F2D" w:rsidRDefault="002F5F2D">
      <w:pPr>
        <w:pStyle w:val="ConsPlusTitle"/>
        <w:jc w:val="center"/>
      </w:pPr>
      <w:r>
        <w:t>В ПОСТАНОВЛЕНИЕ ПРАВИТЕЛЬСТВА РОССИЙСКОЙ ФЕДЕРАЦИИ</w:t>
      </w:r>
    </w:p>
    <w:p w:rsidR="002F5F2D" w:rsidRDefault="002F5F2D">
      <w:pPr>
        <w:pStyle w:val="ConsPlusTitle"/>
        <w:jc w:val="center"/>
      </w:pPr>
      <w:r>
        <w:t>ОТ 13 МАРТА 2021 Г. N 362</w:t>
      </w:r>
    </w:p>
    <w:p w:rsidR="002F5F2D" w:rsidRDefault="002F5F2D">
      <w:pPr>
        <w:pStyle w:val="ConsPlusNormal"/>
        <w:ind w:firstLine="540"/>
        <w:jc w:val="both"/>
      </w:pPr>
    </w:p>
    <w:p w:rsidR="002F5F2D" w:rsidRDefault="002F5F2D">
      <w:pPr>
        <w:pStyle w:val="ConsPlusNormal"/>
        <w:ind w:firstLine="540"/>
        <w:jc w:val="both"/>
      </w:pPr>
      <w:r>
        <w:t>Правительство Российской Федерации постановляет:</w:t>
      </w:r>
    </w:p>
    <w:p w:rsidR="002F5F2D" w:rsidRDefault="002F5F2D">
      <w:pPr>
        <w:pStyle w:val="ConsPlusNormal"/>
        <w:spacing w:before="220"/>
        <w:ind w:firstLine="540"/>
        <w:jc w:val="both"/>
      </w:pPr>
      <w:r>
        <w:t xml:space="preserve">1. </w:t>
      </w:r>
      <w:proofErr w:type="gramStart"/>
      <w:r>
        <w:t xml:space="preserve">Утвердить прилагаемые </w:t>
      </w:r>
      <w:hyperlink w:anchor="P27">
        <w:r>
          <w:rPr>
            <w:color w:val="0000FF"/>
          </w:rPr>
          <w:t>изменения</w:t>
        </w:r>
      </w:hyperlink>
      <w:r>
        <w:t xml:space="preserve">, которые вносятся в </w:t>
      </w:r>
      <w:hyperlink r:id="rId5">
        <w:r>
          <w:rPr>
            <w:color w:val="0000FF"/>
          </w:rPr>
          <w:t>постановление</w:t>
        </w:r>
      </w:hyperlink>
      <w:r>
        <w:t xml:space="preserve"> 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(Собрание законодательства Российской Федерации, 2021, N 13, ст. 2229; N 25, ст. 4827;</w:t>
      </w:r>
      <w:proofErr w:type="gramEnd"/>
      <w:r>
        <w:t xml:space="preserve"> </w:t>
      </w:r>
      <w:proofErr w:type="gramStart"/>
      <w:r>
        <w:t>N 40, ст. 6831; 2022, N 13, ст. 2067; N 25, ст. 4332; N 35, ст. 6095; N 36, ст. 6240; N 49, ст. 8661; N 51, ст. 9248; 2023, N 14, ст. 2477; N 19, ст. 3443).</w:t>
      </w:r>
      <w:proofErr w:type="gramEnd"/>
    </w:p>
    <w:p w:rsidR="002F5F2D" w:rsidRDefault="002F5F2D">
      <w:pPr>
        <w:pStyle w:val="ConsPlusNormal"/>
        <w:spacing w:before="220"/>
        <w:ind w:firstLine="540"/>
        <w:jc w:val="both"/>
      </w:pPr>
      <w:bookmarkStart w:id="0" w:name="P12"/>
      <w:bookmarkEnd w:id="0"/>
      <w:r>
        <w:t xml:space="preserve">2. Настоящее постановление вступает в силу со дня его официального опубликования, за исключением </w:t>
      </w:r>
      <w:hyperlink w:anchor="P33">
        <w:r>
          <w:rPr>
            <w:color w:val="0000FF"/>
          </w:rPr>
          <w:t>пунктов 1</w:t>
        </w:r>
      </w:hyperlink>
      <w:r>
        <w:t xml:space="preserve"> - </w:t>
      </w:r>
      <w:hyperlink w:anchor="P35">
        <w:r>
          <w:rPr>
            <w:color w:val="0000FF"/>
          </w:rPr>
          <w:t>3</w:t>
        </w:r>
      </w:hyperlink>
      <w:r>
        <w:t xml:space="preserve">, </w:t>
      </w:r>
      <w:hyperlink w:anchor="P39">
        <w:r>
          <w:rPr>
            <w:color w:val="0000FF"/>
          </w:rPr>
          <w:t>подпунктов 1</w:t>
        </w:r>
      </w:hyperlink>
      <w:r>
        <w:t xml:space="preserve">, </w:t>
      </w:r>
      <w:hyperlink w:anchor="P40">
        <w:r>
          <w:rPr>
            <w:color w:val="0000FF"/>
          </w:rPr>
          <w:t>2</w:t>
        </w:r>
      </w:hyperlink>
      <w:r>
        <w:t xml:space="preserve">, </w:t>
      </w:r>
      <w:hyperlink w:anchor="P45">
        <w:r>
          <w:rPr>
            <w:color w:val="0000FF"/>
          </w:rPr>
          <w:t>абзаца третьего подпункта 3</w:t>
        </w:r>
      </w:hyperlink>
      <w:r>
        <w:t xml:space="preserve">, </w:t>
      </w:r>
      <w:hyperlink w:anchor="P81">
        <w:r>
          <w:rPr>
            <w:color w:val="0000FF"/>
          </w:rPr>
          <w:t>абзацев четвертого</w:t>
        </w:r>
      </w:hyperlink>
      <w:r>
        <w:t xml:space="preserve"> и </w:t>
      </w:r>
      <w:hyperlink w:anchor="P86">
        <w:r>
          <w:rPr>
            <w:color w:val="0000FF"/>
          </w:rPr>
          <w:t>седьмого подпункта 8</w:t>
        </w:r>
      </w:hyperlink>
      <w:r>
        <w:t xml:space="preserve">, </w:t>
      </w:r>
      <w:hyperlink w:anchor="P95">
        <w:r>
          <w:rPr>
            <w:color w:val="0000FF"/>
          </w:rPr>
          <w:t>подпункта 10 пункта 4</w:t>
        </w:r>
      </w:hyperlink>
      <w:r>
        <w:t xml:space="preserve"> изменений, утвержденных настоящим постановлением, которые вступают в силу с 1 января 2024 г.</w:t>
      </w:r>
    </w:p>
    <w:p w:rsidR="002F5F2D" w:rsidRDefault="002F5F2D">
      <w:pPr>
        <w:pStyle w:val="ConsPlusNormal"/>
        <w:ind w:firstLine="540"/>
        <w:jc w:val="both"/>
      </w:pPr>
    </w:p>
    <w:p w:rsidR="002F5F2D" w:rsidRDefault="002F5F2D">
      <w:pPr>
        <w:pStyle w:val="ConsPlusNormal"/>
        <w:jc w:val="right"/>
      </w:pPr>
      <w:r>
        <w:t>Председатель Правительства</w:t>
      </w:r>
    </w:p>
    <w:p w:rsidR="002F5F2D" w:rsidRDefault="002F5F2D">
      <w:pPr>
        <w:pStyle w:val="ConsPlusNormal"/>
        <w:jc w:val="right"/>
      </w:pPr>
      <w:r>
        <w:t>Российской Федерации</w:t>
      </w:r>
    </w:p>
    <w:p w:rsidR="002F5F2D" w:rsidRDefault="002F5F2D">
      <w:pPr>
        <w:pStyle w:val="ConsPlusNormal"/>
        <w:jc w:val="right"/>
      </w:pPr>
      <w:r>
        <w:t>М.МИШУСТИН</w:t>
      </w:r>
    </w:p>
    <w:p w:rsidR="002F5F2D" w:rsidRDefault="002F5F2D">
      <w:pPr>
        <w:pStyle w:val="ConsPlusNormal"/>
        <w:ind w:firstLine="540"/>
        <w:jc w:val="both"/>
      </w:pPr>
    </w:p>
    <w:p w:rsidR="002F5F2D" w:rsidRDefault="002F5F2D">
      <w:pPr>
        <w:pStyle w:val="ConsPlusNormal"/>
        <w:ind w:firstLine="540"/>
        <w:jc w:val="both"/>
      </w:pPr>
    </w:p>
    <w:p w:rsidR="002F5F2D" w:rsidRDefault="002F5F2D">
      <w:pPr>
        <w:pStyle w:val="ConsPlusNormal"/>
        <w:ind w:firstLine="540"/>
        <w:jc w:val="both"/>
      </w:pPr>
    </w:p>
    <w:p w:rsidR="002F5F2D" w:rsidRDefault="002F5F2D">
      <w:pPr>
        <w:pStyle w:val="ConsPlusNormal"/>
        <w:ind w:firstLine="540"/>
        <w:jc w:val="both"/>
      </w:pPr>
    </w:p>
    <w:p w:rsidR="002F5F2D" w:rsidRDefault="002F5F2D">
      <w:pPr>
        <w:pStyle w:val="ConsPlusNormal"/>
        <w:ind w:firstLine="540"/>
        <w:jc w:val="both"/>
      </w:pPr>
    </w:p>
    <w:p w:rsidR="002F5F2D" w:rsidRDefault="002F5F2D">
      <w:pPr>
        <w:pStyle w:val="ConsPlusNormal"/>
        <w:jc w:val="right"/>
        <w:outlineLvl w:val="0"/>
      </w:pPr>
      <w:r>
        <w:t>Утверждены</w:t>
      </w:r>
    </w:p>
    <w:p w:rsidR="002F5F2D" w:rsidRDefault="002F5F2D">
      <w:pPr>
        <w:pStyle w:val="ConsPlusNormal"/>
        <w:jc w:val="right"/>
      </w:pPr>
      <w:r>
        <w:t>постановлением Правительства</w:t>
      </w:r>
    </w:p>
    <w:p w:rsidR="002F5F2D" w:rsidRDefault="002F5F2D">
      <w:pPr>
        <w:pStyle w:val="ConsPlusNormal"/>
        <w:jc w:val="right"/>
      </w:pPr>
      <w:r>
        <w:t>Российской Федерации</w:t>
      </w:r>
    </w:p>
    <w:p w:rsidR="002F5F2D" w:rsidRDefault="002F5F2D">
      <w:pPr>
        <w:pStyle w:val="ConsPlusNormal"/>
        <w:jc w:val="right"/>
      </w:pPr>
      <w:r>
        <w:t>от 11 декабря 2023 г. N 2109</w:t>
      </w:r>
    </w:p>
    <w:p w:rsidR="002F5F2D" w:rsidRDefault="002F5F2D">
      <w:pPr>
        <w:pStyle w:val="ConsPlusNormal"/>
        <w:jc w:val="center"/>
      </w:pPr>
    </w:p>
    <w:p w:rsidR="002F5F2D" w:rsidRDefault="002F5F2D">
      <w:pPr>
        <w:pStyle w:val="ConsPlusTitle"/>
        <w:jc w:val="center"/>
      </w:pPr>
      <w:bookmarkStart w:id="1" w:name="P27"/>
      <w:bookmarkEnd w:id="1"/>
      <w:r>
        <w:t>ИЗМЕНЕНИЯ,</w:t>
      </w:r>
    </w:p>
    <w:p w:rsidR="002F5F2D" w:rsidRDefault="002F5F2D">
      <w:pPr>
        <w:pStyle w:val="ConsPlusTitle"/>
        <w:jc w:val="center"/>
      </w:pPr>
      <w:r>
        <w:t xml:space="preserve">КОТОРЫЕ ВНОСЯТСЯ В ПОСТАНОВЛЕНИЕ ПРАВИТЕЛЬСТВА </w:t>
      </w:r>
      <w:proofErr w:type="gramStart"/>
      <w:r>
        <w:t>РОССИЙСКОЙ</w:t>
      </w:r>
      <w:proofErr w:type="gramEnd"/>
    </w:p>
    <w:p w:rsidR="002F5F2D" w:rsidRDefault="002F5F2D">
      <w:pPr>
        <w:pStyle w:val="ConsPlusTitle"/>
        <w:jc w:val="center"/>
      </w:pPr>
      <w:r>
        <w:t>ФЕДЕРАЦИИ ОТ 13 МАРТА 2021 Г. N 362</w:t>
      </w:r>
    </w:p>
    <w:p w:rsidR="002F5F2D" w:rsidRDefault="002F5F2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5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F2D" w:rsidRDefault="002F5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F2D" w:rsidRDefault="002F5F2D">
            <w:pPr>
              <w:pStyle w:val="ConsPlusNormal"/>
              <w:jc w:val="both"/>
            </w:pPr>
            <w:proofErr w:type="spellStart"/>
            <w:r>
              <w:rPr>
                <w:color w:val="392C69"/>
              </w:rPr>
              <w:t>КонсультантПлюс</w:t>
            </w:r>
            <w:proofErr w:type="spellEnd"/>
            <w:r>
              <w:rPr>
                <w:color w:val="392C69"/>
              </w:rPr>
              <w:t>: примечание.</w:t>
            </w:r>
          </w:p>
          <w:p w:rsidR="002F5F2D" w:rsidRDefault="002F5F2D">
            <w:pPr>
              <w:pStyle w:val="ConsPlusNormal"/>
              <w:jc w:val="both"/>
            </w:pPr>
            <w:r>
              <w:rPr>
                <w:color w:val="392C69"/>
              </w:rPr>
              <w:t xml:space="preserve">П. 1 - 3 </w:t>
            </w:r>
            <w:hyperlink w:anchor="P12">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r>
    </w:tbl>
    <w:p w:rsidR="002F5F2D" w:rsidRDefault="002F5F2D">
      <w:pPr>
        <w:pStyle w:val="ConsPlusNormal"/>
        <w:spacing w:before="280"/>
        <w:ind w:firstLine="540"/>
        <w:jc w:val="both"/>
      </w:pPr>
      <w:bookmarkStart w:id="2" w:name="P33"/>
      <w:bookmarkEnd w:id="2"/>
      <w:r>
        <w:t xml:space="preserve">1. В </w:t>
      </w:r>
      <w:hyperlink r:id="rId6">
        <w:r>
          <w:rPr>
            <w:color w:val="0000FF"/>
          </w:rPr>
          <w:t>наименовании</w:t>
        </w:r>
      </w:hyperlink>
      <w:r>
        <w:t xml:space="preserve"> слова "в 2023 году" заменить словами "в 2024 году".</w:t>
      </w:r>
    </w:p>
    <w:p w:rsidR="002F5F2D" w:rsidRDefault="002F5F2D">
      <w:pPr>
        <w:pStyle w:val="ConsPlusNormal"/>
        <w:spacing w:before="220"/>
        <w:ind w:firstLine="540"/>
        <w:jc w:val="both"/>
      </w:pPr>
      <w:r>
        <w:t xml:space="preserve">2. В </w:t>
      </w:r>
      <w:hyperlink r:id="rId7">
        <w:r>
          <w:rPr>
            <w:color w:val="0000FF"/>
          </w:rPr>
          <w:t>пункте 1</w:t>
        </w:r>
      </w:hyperlink>
      <w:r>
        <w:t xml:space="preserve"> слова "в 2023 году" заменить словами "в 2024 году".</w:t>
      </w:r>
    </w:p>
    <w:p w:rsidR="002F5F2D" w:rsidRDefault="002F5F2D">
      <w:pPr>
        <w:pStyle w:val="ConsPlusNormal"/>
        <w:spacing w:before="220"/>
        <w:ind w:firstLine="540"/>
        <w:jc w:val="both"/>
      </w:pPr>
      <w:bookmarkStart w:id="3" w:name="P35"/>
      <w:bookmarkEnd w:id="3"/>
      <w:r>
        <w:t xml:space="preserve">3. В </w:t>
      </w:r>
      <w:hyperlink r:id="rId8">
        <w:r>
          <w:rPr>
            <w:color w:val="0000FF"/>
          </w:rPr>
          <w:t>абзаце четвертом пункта 3</w:t>
        </w:r>
      </w:hyperlink>
      <w:r>
        <w:t xml:space="preserve"> слова "и итоговый доклад в Правительство Российской Федерации до 1 февраля 2024 г." исключить.</w:t>
      </w:r>
    </w:p>
    <w:p w:rsidR="002F5F2D" w:rsidRDefault="002F5F2D">
      <w:pPr>
        <w:pStyle w:val="ConsPlusNormal"/>
        <w:spacing w:before="220"/>
        <w:ind w:firstLine="540"/>
        <w:jc w:val="both"/>
      </w:pPr>
      <w:r>
        <w:lastRenderedPageBreak/>
        <w:t xml:space="preserve">4. В </w:t>
      </w:r>
      <w:hyperlink r:id="rId9">
        <w:r>
          <w:rPr>
            <w:color w:val="0000FF"/>
          </w:rPr>
          <w:t>Правилах</w:t>
        </w:r>
      </w:hyperlink>
      <w:r>
        <w:t xml:space="preserve">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утвержденных указанным постановлением:</w:t>
      </w:r>
    </w:p>
    <w:p w:rsidR="002F5F2D" w:rsidRDefault="002F5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5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F2D" w:rsidRDefault="002F5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F2D" w:rsidRDefault="002F5F2D">
            <w:pPr>
              <w:pStyle w:val="ConsPlusNormal"/>
              <w:jc w:val="both"/>
            </w:pPr>
            <w:proofErr w:type="spellStart"/>
            <w:r>
              <w:rPr>
                <w:color w:val="392C69"/>
              </w:rPr>
              <w:t>КонсультантПлюс</w:t>
            </w:r>
            <w:proofErr w:type="spellEnd"/>
            <w:r>
              <w:rPr>
                <w:color w:val="392C69"/>
              </w:rPr>
              <w:t>: примечание.</w:t>
            </w:r>
          </w:p>
          <w:p w:rsidR="002F5F2D" w:rsidRDefault="002F5F2D">
            <w:pPr>
              <w:pStyle w:val="ConsPlusNormal"/>
              <w:jc w:val="both"/>
            </w:pPr>
            <w:proofErr w:type="spellStart"/>
            <w:r>
              <w:rPr>
                <w:color w:val="392C69"/>
              </w:rPr>
              <w:t>Пп</w:t>
            </w:r>
            <w:proofErr w:type="spellEnd"/>
            <w:r>
              <w:rPr>
                <w:color w:val="392C69"/>
              </w:rPr>
              <w:t xml:space="preserve">. 1, 2 п. 4 </w:t>
            </w:r>
            <w:hyperlink w:anchor="P12">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r>
    </w:tbl>
    <w:p w:rsidR="002F5F2D" w:rsidRDefault="002F5F2D">
      <w:pPr>
        <w:pStyle w:val="ConsPlusNormal"/>
        <w:spacing w:before="280"/>
        <w:ind w:firstLine="540"/>
        <w:jc w:val="both"/>
      </w:pPr>
      <w:bookmarkStart w:id="4" w:name="P39"/>
      <w:bookmarkEnd w:id="4"/>
      <w:r>
        <w:t xml:space="preserve">1) в </w:t>
      </w:r>
      <w:hyperlink r:id="rId10">
        <w:r>
          <w:rPr>
            <w:color w:val="0000FF"/>
          </w:rPr>
          <w:t>наименовании</w:t>
        </w:r>
      </w:hyperlink>
      <w:r>
        <w:t xml:space="preserve"> слова "в 2023 году" заменить словами "в 2024 году";</w:t>
      </w:r>
    </w:p>
    <w:p w:rsidR="002F5F2D" w:rsidRDefault="002F5F2D">
      <w:pPr>
        <w:pStyle w:val="ConsPlusNormal"/>
        <w:spacing w:before="220"/>
        <w:ind w:firstLine="540"/>
        <w:jc w:val="both"/>
      </w:pPr>
      <w:bookmarkStart w:id="5" w:name="P40"/>
      <w:bookmarkEnd w:id="5"/>
      <w:r>
        <w:t xml:space="preserve">2) в </w:t>
      </w:r>
      <w:hyperlink r:id="rId11">
        <w:r>
          <w:rPr>
            <w:color w:val="0000FF"/>
          </w:rPr>
          <w:t>пункте 1</w:t>
        </w:r>
      </w:hyperlink>
      <w:r>
        <w:t xml:space="preserve"> слова "в 2023 году" заменить словами "в 2024 году";</w:t>
      </w:r>
    </w:p>
    <w:p w:rsidR="002F5F2D" w:rsidRDefault="002F5F2D">
      <w:pPr>
        <w:pStyle w:val="ConsPlusNormal"/>
        <w:spacing w:before="220"/>
        <w:ind w:firstLine="540"/>
        <w:jc w:val="both"/>
      </w:pPr>
      <w:r>
        <w:t xml:space="preserve">3) </w:t>
      </w:r>
      <w:hyperlink r:id="rId12">
        <w:r>
          <w:rPr>
            <w:color w:val="0000FF"/>
          </w:rPr>
          <w:t>пункты 2</w:t>
        </w:r>
      </w:hyperlink>
      <w:r>
        <w:t xml:space="preserve"> и </w:t>
      </w:r>
      <w:hyperlink r:id="rId13">
        <w:r>
          <w:rPr>
            <w:color w:val="0000FF"/>
          </w:rPr>
          <w:t>2(1)</w:t>
        </w:r>
      </w:hyperlink>
      <w:r>
        <w:t xml:space="preserve"> изложить в следующей редакции:</w:t>
      </w:r>
    </w:p>
    <w:p w:rsidR="002F5F2D" w:rsidRDefault="002F5F2D">
      <w:pPr>
        <w:pStyle w:val="ConsPlusNormal"/>
        <w:spacing w:before="220"/>
        <w:ind w:firstLine="540"/>
        <w:jc w:val="both"/>
      </w:pPr>
      <w:r>
        <w:t>"2. Целями предоставления субсидий являются:</w:t>
      </w:r>
    </w:p>
    <w:p w:rsidR="002F5F2D" w:rsidRDefault="002F5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5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F2D" w:rsidRDefault="002F5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F2D" w:rsidRDefault="002F5F2D">
            <w:pPr>
              <w:pStyle w:val="ConsPlusNormal"/>
              <w:jc w:val="both"/>
            </w:pPr>
            <w:proofErr w:type="spellStart"/>
            <w:r>
              <w:rPr>
                <w:color w:val="392C69"/>
              </w:rPr>
              <w:t>КонсультантПлюс</w:t>
            </w:r>
            <w:proofErr w:type="spellEnd"/>
            <w:r>
              <w:rPr>
                <w:color w:val="392C69"/>
              </w:rPr>
              <w:t>: примечание.</w:t>
            </w:r>
          </w:p>
          <w:p w:rsidR="002F5F2D" w:rsidRDefault="002F5F2D">
            <w:pPr>
              <w:pStyle w:val="ConsPlusNormal"/>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3 п. 4 </w:t>
            </w:r>
            <w:hyperlink w:anchor="P1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r>
    </w:tbl>
    <w:p w:rsidR="002F5F2D" w:rsidRDefault="002F5F2D">
      <w:pPr>
        <w:pStyle w:val="ConsPlusNormal"/>
        <w:spacing w:before="280"/>
        <w:ind w:firstLine="540"/>
        <w:jc w:val="both"/>
      </w:pPr>
      <w:bookmarkStart w:id="6" w:name="P45"/>
      <w:bookmarkEnd w:id="6"/>
      <w:proofErr w:type="gramStart"/>
      <w:r>
        <w:t>а) частичная компенсация затрат работодателя, подавшего заявление о подборе работников и трудоустроившего в 2023 году граждан, относящихся к одной из категорий, предусмотренных подпунктом "б" настоящего пункта, и соответствующих критериям, установленным подпунктом "б" настоящего пункта (в редакции постановления 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w:t>
      </w:r>
      <w:proofErr w:type="gramEnd"/>
      <w:r>
        <w:t xml:space="preserve"> предпринимателей в целях стимулирования занятости отдельных категорий граждан", действовавшей до 1 января 2024 г.);</w:t>
      </w:r>
    </w:p>
    <w:p w:rsidR="002F5F2D" w:rsidRDefault="002F5F2D">
      <w:pPr>
        <w:pStyle w:val="ConsPlusNormal"/>
        <w:spacing w:before="220"/>
        <w:ind w:firstLine="540"/>
        <w:jc w:val="both"/>
      </w:pPr>
      <w:r>
        <w:t>б) частичная компенсация затрат работодателя на выплату заработной платы работникам из числа трудоустроенных граждан, относящихся к одной из следующих категорий:</w:t>
      </w:r>
    </w:p>
    <w:p w:rsidR="002F5F2D" w:rsidRDefault="002F5F2D">
      <w:pPr>
        <w:pStyle w:val="ConsPlusNormal"/>
        <w:spacing w:before="220"/>
        <w:ind w:firstLine="540"/>
        <w:jc w:val="both"/>
      </w:pPr>
      <w:r>
        <w:t xml:space="preserve">безработные граждане Российской Федерации, трудовой договор с которыми прекращен в текущем году по основаниям, предусмотренным </w:t>
      </w:r>
      <w:hyperlink r:id="rId14">
        <w:r>
          <w:rPr>
            <w:color w:val="0000FF"/>
          </w:rPr>
          <w:t>пунктами 1</w:t>
        </w:r>
      </w:hyperlink>
      <w:r>
        <w:t xml:space="preserve"> и </w:t>
      </w:r>
      <w:hyperlink r:id="rId15">
        <w:r>
          <w:rPr>
            <w:color w:val="0000FF"/>
          </w:rPr>
          <w:t>2 части первой статьи 81</w:t>
        </w:r>
      </w:hyperlink>
      <w:r>
        <w:t xml:space="preserve"> Трудового кодекса Российской Федерации;</w:t>
      </w:r>
    </w:p>
    <w:p w:rsidR="002F5F2D" w:rsidRDefault="002F5F2D">
      <w:pPr>
        <w:pStyle w:val="ConsPlusNormal"/>
        <w:spacing w:before="220"/>
        <w:ind w:firstLine="540"/>
        <w:jc w:val="both"/>
      </w:pPr>
      <w:proofErr w:type="gramStart"/>
      <w:r>
        <w:t xml:space="preserve">работники из числа граждан Российской Федерации,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в соответствии с </w:t>
      </w:r>
      <w:hyperlink r:id="rId16">
        <w:r>
          <w:rPr>
            <w:color w:val="0000FF"/>
          </w:rPr>
          <w:t>пунктом 5 части первой статьи 77</w:t>
        </w:r>
      </w:hyperlink>
      <w:r>
        <w:t xml:space="preserve"> Трудового кодекса</w:t>
      </w:r>
      <w:proofErr w:type="gramEnd"/>
      <w:r>
        <w:t xml:space="preserve"> Российской Федерации;</w:t>
      </w:r>
    </w:p>
    <w:p w:rsidR="002F5F2D" w:rsidRDefault="002F5F2D">
      <w:pPr>
        <w:pStyle w:val="ConsPlusNormal"/>
        <w:spacing w:before="220"/>
        <w:ind w:firstLine="540"/>
        <w:jc w:val="both"/>
      </w:pPr>
      <w:proofErr w:type="gramStart"/>
      <w:r>
        <w:t>граждане Украины и лица без гражданства, постоянно проживающие на территории Украины и прибывшие на территорию Российской Федерации в экстренном массовом порядке, получившие удостоверение беженца или получившие свидетельство о предоставлении временного убежища на территории Российской Федерации;</w:t>
      </w:r>
      <w:proofErr w:type="gramEnd"/>
    </w:p>
    <w:p w:rsidR="002F5F2D" w:rsidRDefault="002F5F2D">
      <w:pPr>
        <w:pStyle w:val="ConsPlusNormal"/>
        <w:spacing w:before="220"/>
        <w:ind w:firstLine="540"/>
        <w:jc w:val="both"/>
      </w:pPr>
      <w:r>
        <w:t>молодежь из числа граждан Российской Федерации в возрасте до 30 лет включительно;</w:t>
      </w:r>
    </w:p>
    <w:p w:rsidR="002F5F2D" w:rsidRDefault="002F5F2D">
      <w:pPr>
        <w:pStyle w:val="ConsPlusNormal"/>
        <w:spacing w:before="220"/>
        <w:ind w:firstLine="540"/>
        <w:jc w:val="both"/>
      </w:pPr>
      <w:r>
        <w:t>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2F5F2D" w:rsidRDefault="002F5F2D">
      <w:pPr>
        <w:pStyle w:val="ConsPlusNormal"/>
        <w:spacing w:before="220"/>
        <w:ind w:firstLine="540"/>
        <w:jc w:val="both"/>
      </w:pPr>
      <w:proofErr w:type="gramStart"/>
      <w:r>
        <w:lastRenderedPageBreak/>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proofErr w:type="gramEnd"/>
    </w:p>
    <w:p w:rsidR="002F5F2D" w:rsidRDefault="002F5F2D">
      <w:pPr>
        <w:pStyle w:val="ConsPlusNormal"/>
        <w:spacing w:before="220"/>
        <w:ind w:firstLine="540"/>
        <w:jc w:val="both"/>
      </w:pPr>
      <w:proofErr w:type="gramStart"/>
      <w:r>
        <w:t>члены семей лиц, указанных в абзацах шестом и седьмом настоящего подпункта, погибших (умерших) при выполнении задач в ходе специальной военной операции (боевых действий), члены семей лиц, указанных в абзацах шестом и седьмом настоящего подпункта, умерших после увольнения с военной службы (службы, работы), если смерть таких лиц наступила вследствие увечья (ранения, травмы, контузии) или заболевания, полученных ими при выполнении задач в</w:t>
      </w:r>
      <w:proofErr w:type="gramEnd"/>
      <w:r>
        <w:t xml:space="preserve"> ходе специальной военной операции (боевых действий);</w:t>
      </w:r>
    </w:p>
    <w:p w:rsidR="002F5F2D" w:rsidRDefault="002F5F2D">
      <w:pPr>
        <w:pStyle w:val="ConsPlusNormal"/>
        <w:spacing w:before="220"/>
        <w:ind w:firstLine="540"/>
        <w:jc w:val="both"/>
      </w:pPr>
      <w:proofErr w:type="gramStart"/>
      <w:r>
        <w:t>граждане Российской Федерации, переехавшие для трудоустройства у работодателя, включенного в перечни организаций, испытывающих потребность в привлечении работников (далее - перечень организаций), по востребованным профессиям (должностям, специальностям), включенным в предусмотренные перечни профессий (должностей, специальностей) (далее - перечень профессий),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w:t>
      </w:r>
      <w:proofErr w:type="gramEnd"/>
      <w:r>
        <w:t xml:space="preserve"> </w:t>
      </w:r>
      <w:proofErr w:type="gramStart"/>
      <w:r>
        <w:t>зарегистрирован</w:t>
      </w:r>
      <w:proofErr w:type="gramEnd"/>
      <w:r>
        <w:t xml:space="preserve"> по месту жительства или по месту пребывания, до места осуществления трудовой деятельности не менее 50 километров;</w:t>
      </w:r>
    </w:p>
    <w:p w:rsidR="002F5F2D" w:rsidRDefault="002F5F2D">
      <w:pPr>
        <w:pStyle w:val="ConsPlusNormal"/>
        <w:spacing w:before="220"/>
        <w:ind w:firstLine="540"/>
        <w:jc w:val="both"/>
      </w:pPr>
      <w:r>
        <w:t>лица, признанные в установленном порядке инвалидами.</w:t>
      </w:r>
    </w:p>
    <w:p w:rsidR="002F5F2D" w:rsidRDefault="002F5F2D">
      <w:pPr>
        <w:pStyle w:val="ConsPlusNormal"/>
        <w:spacing w:before="220"/>
        <w:ind w:firstLine="540"/>
        <w:jc w:val="both"/>
      </w:pPr>
      <w:r>
        <w:t>Категории граждан, указанные в настоящем подпункте, должны соответствовать следующим критериям:</w:t>
      </w:r>
    </w:p>
    <w:p w:rsidR="002F5F2D" w:rsidRDefault="002F5F2D">
      <w:pPr>
        <w:pStyle w:val="ConsPlusNormal"/>
        <w:spacing w:before="220"/>
        <w:ind w:firstLine="540"/>
        <w:jc w:val="both"/>
      </w:pPr>
      <w:r>
        <w:t xml:space="preserve">относиться к категории лиц, с которыми в соответствии с Трудовым </w:t>
      </w:r>
      <w:hyperlink r:id="rId17">
        <w:r>
          <w:rPr>
            <w:color w:val="0000FF"/>
          </w:rPr>
          <w:t>кодексом</w:t>
        </w:r>
      </w:hyperlink>
      <w:r>
        <w:t xml:space="preserve"> Российской Федерации возможно заключение трудового договора;</w:t>
      </w:r>
    </w:p>
    <w:p w:rsidR="002F5F2D" w:rsidRDefault="002F5F2D">
      <w:pPr>
        <w:pStyle w:val="ConsPlusNormal"/>
        <w:spacing w:before="220"/>
        <w:ind w:firstLine="540"/>
        <w:jc w:val="both"/>
      </w:pPr>
      <w:r>
        <w:t>на дату направления органами службы занятости для трудоустройства к работодателю являться безработными гражданами или гражданами, ищущими работу, зарегистрированными в органах службы занятости и не состоящими в трудовых отношениях;</w:t>
      </w:r>
    </w:p>
    <w:p w:rsidR="002F5F2D" w:rsidRDefault="002F5F2D">
      <w:pPr>
        <w:pStyle w:val="ConsPlusNormal"/>
        <w:spacing w:before="220"/>
        <w:ind w:firstLine="540"/>
        <w:jc w:val="both"/>
      </w:pPr>
      <w:r>
        <w:t>на дату заключения трудового договора с работодателем не иметь работы, не быть зарегистрированным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применять специальный налоговый режим "Налог на профессиональный доход".</w:t>
      </w:r>
    </w:p>
    <w:p w:rsidR="002F5F2D" w:rsidRDefault="002F5F2D">
      <w:pPr>
        <w:pStyle w:val="ConsPlusNormal"/>
        <w:spacing w:before="220"/>
        <w:ind w:firstLine="540"/>
        <w:jc w:val="both"/>
      </w:pPr>
      <w:r>
        <w:t>Положения абзацев тринадцатого и четырнадцатого настоящего подпункта не распространяются на категории граждан, указанные в абзацах третьем, четвертом и девятом настоящего подпункта.</w:t>
      </w:r>
    </w:p>
    <w:p w:rsidR="002F5F2D" w:rsidRDefault="002F5F2D">
      <w:pPr>
        <w:pStyle w:val="ConsPlusNormal"/>
        <w:spacing w:before="220"/>
        <w:ind w:firstLine="540"/>
        <w:jc w:val="both"/>
      </w:pPr>
      <w:r>
        <w:t>2(1). Для предоставления субсидии на цели, предусмотренные абзацем девятым (с учетом положений абзаца двенадцатого) подпункта "б" пункта 2 настоящих Правил:</w:t>
      </w:r>
    </w:p>
    <w:p w:rsidR="002F5F2D" w:rsidRDefault="002F5F2D">
      <w:pPr>
        <w:pStyle w:val="ConsPlusNormal"/>
        <w:spacing w:before="220"/>
        <w:ind w:firstLine="540"/>
        <w:jc w:val="both"/>
      </w:pPr>
      <w:r>
        <w:t>высшими исполнительными органами субъектов Российской Федерации утверждаются перечни организаций;</w:t>
      </w:r>
    </w:p>
    <w:p w:rsidR="002F5F2D" w:rsidRDefault="002F5F2D">
      <w:pPr>
        <w:pStyle w:val="ConsPlusNormal"/>
        <w:spacing w:before="220"/>
        <w:ind w:firstLine="540"/>
        <w:jc w:val="both"/>
      </w:pPr>
      <w:r>
        <w:t>исполнительными органами субъектов Российской Федерации, осуществляющими полномочия в области содействия занятости населения, утверждаются перечни профессий</w:t>
      </w:r>
      <w:proofErr w:type="gramStart"/>
      <w:r>
        <w:t>.";</w:t>
      </w:r>
      <w:proofErr w:type="gramEnd"/>
    </w:p>
    <w:p w:rsidR="002F5F2D" w:rsidRDefault="002F5F2D">
      <w:pPr>
        <w:pStyle w:val="ConsPlusNormal"/>
        <w:spacing w:before="220"/>
        <w:ind w:firstLine="540"/>
        <w:jc w:val="both"/>
      </w:pPr>
      <w:r>
        <w:t xml:space="preserve">4) в </w:t>
      </w:r>
      <w:hyperlink r:id="rId18">
        <w:r>
          <w:rPr>
            <w:color w:val="0000FF"/>
          </w:rPr>
          <w:t>пункте 2(2)</w:t>
        </w:r>
      </w:hyperlink>
      <w:r>
        <w:t>:</w:t>
      </w:r>
    </w:p>
    <w:p w:rsidR="002F5F2D" w:rsidRDefault="002F5F2D">
      <w:pPr>
        <w:pStyle w:val="ConsPlusNormal"/>
        <w:spacing w:before="220"/>
        <w:ind w:firstLine="540"/>
        <w:jc w:val="both"/>
      </w:pPr>
      <w:hyperlink r:id="rId19">
        <w:r>
          <w:rPr>
            <w:color w:val="0000FF"/>
          </w:rPr>
          <w:t>подпункт "а"</w:t>
        </w:r>
      </w:hyperlink>
      <w:r>
        <w:t xml:space="preserve"> изложить в следующей редакции:</w:t>
      </w:r>
    </w:p>
    <w:p w:rsidR="002F5F2D" w:rsidRDefault="002F5F2D">
      <w:pPr>
        <w:pStyle w:val="ConsPlusNormal"/>
        <w:spacing w:before="220"/>
        <w:ind w:firstLine="540"/>
        <w:jc w:val="both"/>
      </w:pPr>
      <w:r>
        <w:lastRenderedPageBreak/>
        <w:t>"а) организация относится к одной или нескольким из следующих категорий:</w:t>
      </w:r>
    </w:p>
    <w:p w:rsidR="002F5F2D" w:rsidRDefault="002F5F2D">
      <w:pPr>
        <w:pStyle w:val="ConsPlusNormal"/>
        <w:spacing w:before="220"/>
        <w:ind w:firstLine="540"/>
        <w:jc w:val="both"/>
      </w:pPr>
      <w:r>
        <w:t xml:space="preserve">организации оборонно-промышленного комплекса, включенные в сводный реестр организаций оборонно-промышленного комплекса в соответствии с </w:t>
      </w:r>
      <w:hyperlink r:id="rId20">
        <w:r>
          <w:rPr>
            <w:color w:val="0000FF"/>
          </w:rPr>
          <w:t>постановлением</w:t>
        </w:r>
      </w:hyperlink>
      <w:r>
        <w:t xml:space="preserve"> Правительства Российской Федерации от 20 февраля 2004 г. N 96 "О сводном реестре организаций оборонно-промышленного комплекса", ведение которого осуществляет Министерство промышленности и торговли Российской Федерации (далее - сводный реестр организаций оборонно-промышленного комплекса). </w:t>
      </w:r>
      <w:proofErr w:type="gramStart"/>
      <w:r>
        <w:t xml:space="preserve">Информация об организациях, включенных в сводный реестр организаций оборонно-промышленного комплекса, в целях реализации единой государственной политики в области оборонно-промышленного комплекса и оказания содействия в привлечении работников в указанные организации представляется Министерством промышленности и торговли Российской Федерации высшим исполнительным органам субъектов Российской Федерации в порядке, установленном </w:t>
      </w:r>
      <w:hyperlink r:id="rId21">
        <w:r>
          <w:rPr>
            <w:color w:val="0000FF"/>
          </w:rPr>
          <w:t>постановлением</w:t>
        </w:r>
      </w:hyperlink>
      <w:r>
        <w:t xml:space="preserve"> Правительства Российской Федерации от 20 февраля 2004 г. N 96 "О сводном реестре организаций</w:t>
      </w:r>
      <w:proofErr w:type="gramEnd"/>
      <w:r>
        <w:t xml:space="preserve"> оборонно-промышленного комплекса";</w:t>
      </w:r>
    </w:p>
    <w:p w:rsidR="002F5F2D" w:rsidRDefault="002F5F2D">
      <w:pPr>
        <w:pStyle w:val="ConsPlusNormal"/>
        <w:spacing w:before="220"/>
        <w:ind w:firstLine="540"/>
        <w:jc w:val="both"/>
      </w:pPr>
      <w:proofErr w:type="gramStart"/>
      <w:r>
        <w:t>организации, зарегистрированные на территориях Донецкой Народной Республики, Луганской Народной Республики, Запорожской области и Херсонской области, не имеющие задолженности перед работниками по заработной плате и не имеющие неисполненной обязанности по уплате налогов в соответствии с законодательством Российской Федерации о налогах и сборах;";</w:t>
      </w:r>
      <w:proofErr w:type="gramEnd"/>
    </w:p>
    <w:p w:rsidR="002F5F2D" w:rsidRDefault="002F5F2D">
      <w:pPr>
        <w:pStyle w:val="ConsPlusNormal"/>
        <w:spacing w:before="220"/>
        <w:ind w:firstLine="540"/>
        <w:jc w:val="both"/>
      </w:pPr>
      <w:hyperlink r:id="rId22">
        <w:r>
          <w:rPr>
            <w:color w:val="0000FF"/>
          </w:rPr>
          <w:t>подпункт "б"</w:t>
        </w:r>
      </w:hyperlink>
      <w:r>
        <w:t xml:space="preserve"> изложить в следующей редакции:</w:t>
      </w:r>
    </w:p>
    <w:p w:rsidR="002F5F2D" w:rsidRDefault="002F5F2D">
      <w:pPr>
        <w:pStyle w:val="ConsPlusNormal"/>
        <w:spacing w:before="220"/>
        <w:ind w:firstLine="540"/>
        <w:jc w:val="both"/>
      </w:pPr>
      <w:r>
        <w:t>"б) организация осуществляет деятельность на территории субъекта Российской Федерации не менее одного года (за исключением случаев, если организация участвует в выполнении государственного оборонного заказа или зарегистрирована на территории Донецкой Народной Республики, Луганской Народной Республики, Запорожской области и Херсонской области)</w:t>
      </w:r>
      <w:proofErr w:type="gramStart"/>
      <w:r>
        <w:t>;"</w:t>
      </w:r>
      <w:proofErr w:type="gramEnd"/>
      <w:r>
        <w:t>;</w:t>
      </w:r>
    </w:p>
    <w:p w:rsidR="002F5F2D" w:rsidRDefault="002F5F2D">
      <w:pPr>
        <w:pStyle w:val="ConsPlusNormal"/>
        <w:spacing w:before="220"/>
        <w:ind w:firstLine="540"/>
        <w:jc w:val="both"/>
      </w:pPr>
      <w:r>
        <w:t xml:space="preserve">5) </w:t>
      </w:r>
      <w:hyperlink r:id="rId23">
        <w:r>
          <w:rPr>
            <w:color w:val="0000FF"/>
          </w:rPr>
          <w:t>пункт 2(3)</w:t>
        </w:r>
      </w:hyperlink>
      <w:r>
        <w:t xml:space="preserve"> дополнить подпунктом "г" следующего содержания:</w:t>
      </w:r>
    </w:p>
    <w:p w:rsidR="002F5F2D" w:rsidRDefault="002F5F2D">
      <w:pPr>
        <w:pStyle w:val="ConsPlusNormal"/>
        <w:spacing w:before="220"/>
        <w:ind w:firstLine="540"/>
        <w:jc w:val="both"/>
      </w:pPr>
      <w:r>
        <w:t>"г) работа, выполняемая в соответствии с профессией (должностью, специальностью), не должна осуществляться в пути или иметь разъездной характер</w:t>
      </w:r>
      <w:proofErr w:type="gramStart"/>
      <w:r>
        <w:t>.";</w:t>
      </w:r>
      <w:proofErr w:type="gramEnd"/>
    </w:p>
    <w:p w:rsidR="002F5F2D" w:rsidRDefault="002F5F2D">
      <w:pPr>
        <w:pStyle w:val="ConsPlusNormal"/>
        <w:spacing w:before="220"/>
        <w:ind w:firstLine="540"/>
        <w:jc w:val="both"/>
      </w:pPr>
      <w:r>
        <w:t xml:space="preserve">6) </w:t>
      </w:r>
      <w:hyperlink r:id="rId24">
        <w:r>
          <w:rPr>
            <w:color w:val="0000FF"/>
          </w:rPr>
          <w:t>пункт 2(4)</w:t>
        </w:r>
      </w:hyperlink>
      <w:r>
        <w:t xml:space="preserve"> изложить в следующей редакции:</w:t>
      </w:r>
    </w:p>
    <w:p w:rsidR="002F5F2D" w:rsidRDefault="002F5F2D">
      <w:pPr>
        <w:pStyle w:val="ConsPlusNormal"/>
        <w:spacing w:before="220"/>
        <w:ind w:firstLine="540"/>
        <w:jc w:val="both"/>
      </w:pPr>
      <w:r>
        <w:t xml:space="preserve">"2(4). </w:t>
      </w:r>
      <w:proofErr w:type="gramStart"/>
      <w:r>
        <w:t>Перечни организаций, утвержденные высшими исполнительными органами субъектов Российской Федерации, и перечни профессий, утвержденные исполнительными органами субъектов Российской Федерации, осуществляющими полномочия в области содействия занятости населения, публикуются на официальных сайтах соответствующих высших исполнительных органов субъектов Российской Федерации, а также направляются в Фонд.";</w:t>
      </w:r>
      <w:proofErr w:type="gramEnd"/>
    </w:p>
    <w:p w:rsidR="002F5F2D" w:rsidRDefault="002F5F2D">
      <w:pPr>
        <w:pStyle w:val="ConsPlusNormal"/>
        <w:spacing w:before="220"/>
        <w:ind w:firstLine="540"/>
        <w:jc w:val="both"/>
      </w:pPr>
      <w:r>
        <w:t xml:space="preserve">7) в </w:t>
      </w:r>
      <w:hyperlink r:id="rId25">
        <w:r>
          <w:rPr>
            <w:color w:val="0000FF"/>
          </w:rPr>
          <w:t>пункте 2(5)</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r>
        <w:t xml:space="preserve">8) в </w:t>
      </w:r>
      <w:hyperlink r:id="rId26">
        <w:r>
          <w:rPr>
            <w:color w:val="0000FF"/>
          </w:rPr>
          <w:t>пункте 5</w:t>
        </w:r>
      </w:hyperlink>
      <w:r>
        <w:t>:</w:t>
      </w:r>
    </w:p>
    <w:p w:rsidR="002F5F2D" w:rsidRDefault="002F5F2D">
      <w:pPr>
        <w:pStyle w:val="ConsPlusNormal"/>
        <w:spacing w:before="220"/>
        <w:ind w:firstLine="540"/>
        <w:jc w:val="both"/>
      </w:pPr>
      <w:hyperlink r:id="rId27">
        <w:r>
          <w:rPr>
            <w:color w:val="0000FF"/>
          </w:rPr>
          <w:t>абзац первый</w:t>
        </w:r>
      </w:hyperlink>
      <w:r>
        <w:t xml:space="preserve"> изложить в следующей редакции:</w:t>
      </w:r>
    </w:p>
    <w:p w:rsidR="002F5F2D" w:rsidRDefault="002F5F2D">
      <w:pPr>
        <w:pStyle w:val="ConsPlusNormal"/>
        <w:spacing w:before="220"/>
        <w:ind w:firstLine="540"/>
        <w:jc w:val="both"/>
      </w:pPr>
      <w:r>
        <w:t>"5. Для получения субсидии на цели, предусмотренные подпунктами "а" и "б" пункта 2 настоящих Правил (за исключением целей, предусмотренных абзацем девятым подпункта "б" пункта 2 настоящих Правил), работодатель включается в реестр при соблюдении следующих условий</w:t>
      </w:r>
      <w:proofErr w:type="gramStart"/>
      <w:r>
        <w:t>:"</w:t>
      </w:r>
      <w:proofErr w:type="gramEnd"/>
      <w:r>
        <w:t>;</w:t>
      </w:r>
    </w:p>
    <w:p w:rsidR="002F5F2D" w:rsidRDefault="002F5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5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F2D" w:rsidRDefault="002F5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F2D" w:rsidRDefault="002F5F2D">
            <w:pPr>
              <w:pStyle w:val="ConsPlusNormal"/>
              <w:jc w:val="both"/>
            </w:pPr>
            <w:proofErr w:type="spellStart"/>
            <w:r>
              <w:rPr>
                <w:color w:val="392C69"/>
              </w:rPr>
              <w:t>КонсультантПлюс</w:t>
            </w:r>
            <w:proofErr w:type="spellEnd"/>
            <w:r>
              <w:rPr>
                <w:color w:val="392C69"/>
              </w:rPr>
              <w:t>: примечание.</w:t>
            </w:r>
          </w:p>
          <w:p w:rsidR="002F5F2D" w:rsidRDefault="002F5F2D">
            <w:pPr>
              <w:pStyle w:val="ConsPlusNormal"/>
              <w:jc w:val="both"/>
            </w:pPr>
            <w:proofErr w:type="spellStart"/>
            <w:r>
              <w:rPr>
                <w:color w:val="392C69"/>
              </w:rPr>
              <w:lastRenderedPageBreak/>
              <w:t>Абз</w:t>
            </w:r>
            <w:proofErr w:type="spellEnd"/>
            <w:r>
              <w:rPr>
                <w:color w:val="392C69"/>
              </w:rPr>
              <w:t xml:space="preserve">. 4 </w:t>
            </w:r>
            <w:proofErr w:type="spellStart"/>
            <w:r>
              <w:rPr>
                <w:color w:val="392C69"/>
              </w:rPr>
              <w:t>пп</w:t>
            </w:r>
            <w:proofErr w:type="spellEnd"/>
            <w:r>
              <w:rPr>
                <w:color w:val="392C69"/>
              </w:rPr>
              <w:t xml:space="preserve">. 8 п. 4 </w:t>
            </w:r>
            <w:hyperlink w:anchor="P1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r>
    </w:tbl>
    <w:p w:rsidR="002F5F2D" w:rsidRDefault="002F5F2D">
      <w:pPr>
        <w:pStyle w:val="ConsPlusNormal"/>
        <w:spacing w:before="280"/>
        <w:ind w:firstLine="540"/>
        <w:jc w:val="both"/>
      </w:pPr>
      <w:bookmarkStart w:id="7" w:name="P81"/>
      <w:bookmarkEnd w:id="7"/>
      <w:r>
        <w:lastRenderedPageBreak/>
        <w:t xml:space="preserve">в </w:t>
      </w:r>
      <w:hyperlink r:id="rId28">
        <w:r>
          <w:rPr>
            <w:color w:val="0000FF"/>
          </w:rPr>
          <w:t>подпункте "а"</w:t>
        </w:r>
      </w:hyperlink>
      <w:r>
        <w:t xml:space="preserve"> слова "до 1 января 2023 г." заменить словами "до 1 января 2024 г.";</w:t>
      </w:r>
    </w:p>
    <w:p w:rsidR="002F5F2D" w:rsidRDefault="002F5F2D">
      <w:pPr>
        <w:pStyle w:val="ConsPlusNormal"/>
        <w:spacing w:before="220"/>
        <w:ind w:firstLine="540"/>
        <w:jc w:val="both"/>
      </w:pPr>
      <w:hyperlink r:id="rId29">
        <w:r>
          <w:rPr>
            <w:color w:val="0000FF"/>
          </w:rPr>
          <w:t>подпункт "ж"</w:t>
        </w:r>
      </w:hyperlink>
      <w:r>
        <w:t xml:space="preserve"> изложить в следующей редакции:</w:t>
      </w:r>
    </w:p>
    <w:p w:rsidR="002F5F2D" w:rsidRDefault="002F5F2D">
      <w:pPr>
        <w:pStyle w:val="ConsPlusNormal"/>
        <w:spacing w:before="220"/>
        <w:ind w:firstLine="540"/>
        <w:jc w:val="both"/>
      </w:pPr>
      <w:proofErr w:type="gramStart"/>
      <w:r>
        <w:t xml:space="preserve">"ж) работодатель на дату направления в Фонд заявления, указанного в пункте 16 настоящих Правил, не является юридическим лицом, в уставном (складочном) капитале которого доля прямого или косвенного (через третьих лиц) участия </w:t>
      </w:r>
      <w:proofErr w:type="spellStart"/>
      <w:r>
        <w:t>офшорных</w:t>
      </w:r>
      <w:proofErr w:type="spellEnd"/>
      <w:r>
        <w:t xml:space="preserve"> компаний,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используемых для промежуточного (</w:t>
      </w:r>
      <w:proofErr w:type="spellStart"/>
      <w:r>
        <w:t>офшорного</w:t>
      </w:r>
      <w:proofErr w:type="spellEnd"/>
      <w:r>
        <w:t>) владения активами в Российской Федерации, в</w:t>
      </w:r>
      <w:proofErr w:type="gramEnd"/>
      <w:r>
        <w:t xml:space="preserve"> совокупности превышает 25 процентов</w:t>
      </w:r>
      <w:proofErr w:type="gramStart"/>
      <w:r>
        <w:t>;"</w:t>
      </w:r>
      <w:proofErr w:type="gramEnd"/>
      <w:r>
        <w:t>;</w:t>
      </w:r>
    </w:p>
    <w:p w:rsidR="002F5F2D" w:rsidRDefault="002F5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5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F2D" w:rsidRDefault="002F5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F2D" w:rsidRDefault="002F5F2D">
            <w:pPr>
              <w:pStyle w:val="ConsPlusNormal"/>
              <w:jc w:val="both"/>
            </w:pPr>
            <w:proofErr w:type="spellStart"/>
            <w:r>
              <w:rPr>
                <w:color w:val="392C69"/>
              </w:rPr>
              <w:t>КонсультантПлюс</w:t>
            </w:r>
            <w:proofErr w:type="spellEnd"/>
            <w:r>
              <w:rPr>
                <w:color w:val="392C69"/>
              </w:rPr>
              <w:t>: примечание.</w:t>
            </w:r>
          </w:p>
          <w:p w:rsidR="002F5F2D" w:rsidRDefault="002F5F2D">
            <w:pPr>
              <w:pStyle w:val="ConsPlusNormal"/>
              <w:jc w:val="both"/>
            </w:pPr>
            <w:proofErr w:type="spellStart"/>
            <w:r>
              <w:rPr>
                <w:color w:val="392C69"/>
              </w:rPr>
              <w:t>Абз</w:t>
            </w:r>
            <w:proofErr w:type="spellEnd"/>
            <w:r>
              <w:rPr>
                <w:color w:val="392C69"/>
              </w:rPr>
              <w:t xml:space="preserve">. 7 </w:t>
            </w:r>
            <w:proofErr w:type="spellStart"/>
            <w:r>
              <w:rPr>
                <w:color w:val="392C69"/>
              </w:rPr>
              <w:t>пп</w:t>
            </w:r>
            <w:proofErr w:type="spellEnd"/>
            <w:r>
              <w:rPr>
                <w:color w:val="392C69"/>
              </w:rPr>
              <w:t xml:space="preserve">. 8 п. 4 </w:t>
            </w:r>
            <w:hyperlink w:anchor="P1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r>
    </w:tbl>
    <w:p w:rsidR="002F5F2D" w:rsidRDefault="002F5F2D">
      <w:pPr>
        <w:pStyle w:val="ConsPlusNormal"/>
        <w:spacing w:before="280"/>
        <w:ind w:firstLine="540"/>
        <w:jc w:val="both"/>
      </w:pPr>
      <w:bookmarkStart w:id="8" w:name="P86"/>
      <w:bookmarkEnd w:id="8"/>
      <w:r>
        <w:t xml:space="preserve">в </w:t>
      </w:r>
      <w:hyperlink r:id="rId30">
        <w:r>
          <w:rPr>
            <w:color w:val="0000FF"/>
          </w:rPr>
          <w:t>подпункте "</w:t>
        </w:r>
        <w:proofErr w:type="spellStart"/>
        <w:r>
          <w:rPr>
            <w:color w:val="0000FF"/>
          </w:rPr>
          <w:t>н</w:t>
        </w:r>
        <w:proofErr w:type="spellEnd"/>
        <w:r>
          <w:rPr>
            <w:color w:val="0000FF"/>
          </w:rPr>
          <w:t>"</w:t>
        </w:r>
      </w:hyperlink>
      <w:r>
        <w:t xml:space="preserve"> слова "в 2023 году" заменить словами "в 2024 году";</w:t>
      </w:r>
    </w:p>
    <w:p w:rsidR="002F5F2D" w:rsidRDefault="002F5F2D">
      <w:pPr>
        <w:pStyle w:val="ConsPlusNormal"/>
        <w:spacing w:before="220"/>
        <w:ind w:firstLine="540"/>
        <w:jc w:val="both"/>
      </w:pPr>
      <w:hyperlink r:id="rId31">
        <w:r>
          <w:rPr>
            <w:color w:val="0000FF"/>
          </w:rPr>
          <w:t>дополнить</w:t>
        </w:r>
      </w:hyperlink>
      <w:r>
        <w:t xml:space="preserve"> подпунктом "о" следующего содержания:</w:t>
      </w:r>
    </w:p>
    <w:p w:rsidR="002F5F2D" w:rsidRDefault="002F5F2D">
      <w:pPr>
        <w:pStyle w:val="ConsPlusNormal"/>
        <w:spacing w:before="220"/>
        <w:ind w:firstLine="540"/>
        <w:jc w:val="both"/>
      </w:pPr>
      <w:proofErr w:type="gramStart"/>
      <w:r>
        <w:t>"о) работодатель на дату направления в Фонд заявления, указанного в пункте 16 настоящих Правил, является индивидуальным предпринимателем и относится к категории физических лиц, признанных в установленном порядке инвалидами, или учредителем работодателя являются физические лица, признанные в установленном порядке инвалидами, и (или) общероссийские общественные организации инвалидов (для целей, предусмотренных абзацем десятым подпункта "б" пункта 2 настоящих Правил).";</w:t>
      </w:r>
      <w:proofErr w:type="gramEnd"/>
    </w:p>
    <w:p w:rsidR="002F5F2D" w:rsidRDefault="002F5F2D">
      <w:pPr>
        <w:pStyle w:val="ConsPlusNormal"/>
        <w:spacing w:before="220"/>
        <w:ind w:firstLine="540"/>
        <w:jc w:val="both"/>
      </w:pPr>
      <w:r>
        <w:t xml:space="preserve">9) в </w:t>
      </w:r>
      <w:hyperlink r:id="rId32">
        <w:r>
          <w:rPr>
            <w:color w:val="0000FF"/>
          </w:rPr>
          <w:t>пункте 5(2)</w:t>
        </w:r>
      </w:hyperlink>
      <w:r>
        <w:t>:</w:t>
      </w:r>
    </w:p>
    <w:p w:rsidR="002F5F2D" w:rsidRDefault="002F5F2D">
      <w:pPr>
        <w:pStyle w:val="ConsPlusNormal"/>
        <w:spacing w:before="220"/>
        <w:ind w:firstLine="540"/>
        <w:jc w:val="both"/>
      </w:pPr>
      <w:r>
        <w:t xml:space="preserve">в </w:t>
      </w:r>
      <w:hyperlink r:id="rId33">
        <w:r>
          <w:rPr>
            <w:color w:val="0000FF"/>
          </w:rPr>
          <w:t>абзаце первом</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hyperlink r:id="rId34">
        <w:r>
          <w:rPr>
            <w:color w:val="0000FF"/>
          </w:rPr>
          <w:t>абзац второй подпункта "е"</w:t>
        </w:r>
      </w:hyperlink>
      <w:r>
        <w:t xml:space="preserve"> изложить в следующей редакции:</w:t>
      </w:r>
    </w:p>
    <w:p w:rsidR="002F5F2D" w:rsidRDefault="002F5F2D">
      <w:pPr>
        <w:pStyle w:val="ConsPlusNormal"/>
        <w:spacing w:before="220"/>
        <w:ind w:firstLine="540"/>
        <w:jc w:val="both"/>
      </w:pPr>
      <w:proofErr w:type="gramStart"/>
      <w:r>
        <w:t>"работник переехал в целях трудоустройства в организацию, включенную в перечень организаций, по профессии (должности, специальности), включенной в перечень профессий, из другого субъекта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w:t>
      </w:r>
      <w:proofErr w:type="gramEnd"/>
      <w:r>
        <w:t xml:space="preserve"> километров</w:t>
      </w:r>
      <w:proofErr w:type="gramStart"/>
      <w:r>
        <w:t>;"</w:t>
      </w:r>
      <w:proofErr w:type="gramEnd"/>
      <w:r>
        <w:t>;</w:t>
      </w:r>
    </w:p>
    <w:p w:rsidR="002F5F2D" w:rsidRDefault="002F5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5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F2D" w:rsidRDefault="002F5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5F2D" w:rsidRDefault="002F5F2D">
            <w:pPr>
              <w:pStyle w:val="ConsPlusNormal"/>
              <w:jc w:val="both"/>
            </w:pPr>
            <w:proofErr w:type="spellStart"/>
            <w:r>
              <w:rPr>
                <w:color w:val="392C69"/>
              </w:rPr>
              <w:t>КонсультантПлюс</w:t>
            </w:r>
            <w:proofErr w:type="spellEnd"/>
            <w:r>
              <w:rPr>
                <w:color w:val="392C69"/>
              </w:rPr>
              <w:t>: примечание.</w:t>
            </w:r>
          </w:p>
          <w:p w:rsidR="002F5F2D" w:rsidRDefault="002F5F2D">
            <w:pPr>
              <w:pStyle w:val="ConsPlusNormal"/>
              <w:jc w:val="both"/>
            </w:pPr>
            <w:proofErr w:type="spellStart"/>
            <w:r>
              <w:rPr>
                <w:color w:val="392C69"/>
              </w:rPr>
              <w:t>Пп</w:t>
            </w:r>
            <w:proofErr w:type="spellEnd"/>
            <w:r>
              <w:rPr>
                <w:color w:val="392C69"/>
              </w:rPr>
              <w:t xml:space="preserve">. 10 п. 4 </w:t>
            </w:r>
            <w:hyperlink w:anchor="P12">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F5F2D" w:rsidRDefault="002F5F2D">
            <w:pPr>
              <w:pStyle w:val="ConsPlusNormal"/>
            </w:pPr>
          </w:p>
        </w:tc>
      </w:tr>
    </w:tbl>
    <w:p w:rsidR="002F5F2D" w:rsidRDefault="002F5F2D">
      <w:pPr>
        <w:pStyle w:val="ConsPlusNormal"/>
        <w:spacing w:before="280"/>
        <w:ind w:firstLine="540"/>
        <w:jc w:val="both"/>
      </w:pPr>
      <w:bookmarkStart w:id="9" w:name="P95"/>
      <w:bookmarkEnd w:id="9"/>
      <w:r>
        <w:t xml:space="preserve">10) в </w:t>
      </w:r>
      <w:hyperlink r:id="rId35">
        <w:r>
          <w:rPr>
            <w:color w:val="0000FF"/>
          </w:rPr>
          <w:t>пункте 9</w:t>
        </w:r>
      </w:hyperlink>
      <w:r>
        <w:t>:</w:t>
      </w:r>
    </w:p>
    <w:p w:rsidR="002F5F2D" w:rsidRDefault="002F5F2D">
      <w:pPr>
        <w:pStyle w:val="ConsPlusNormal"/>
        <w:spacing w:before="220"/>
        <w:ind w:firstLine="540"/>
        <w:jc w:val="both"/>
      </w:pPr>
      <w:hyperlink r:id="rId36">
        <w:r>
          <w:rPr>
            <w:color w:val="0000FF"/>
          </w:rPr>
          <w:t>абзац первый</w:t>
        </w:r>
      </w:hyperlink>
      <w:r>
        <w:t xml:space="preserve"> изложить в следующей редакции:</w:t>
      </w:r>
    </w:p>
    <w:p w:rsidR="002F5F2D" w:rsidRDefault="002F5F2D">
      <w:pPr>
        <w:pStyle w:val="ConsPlusNormal"/>
        <w:spacing w:before="220"/>
        <w:ind w:firstLine="540"/>
        <w:jc w:val="both"/>
      </w:pPr>
      <w:r>
        <w:t xml:space="preserve">"9. </w:t>
      </w:r>
      <w:proofErr w:type="gramStart"/>
      <w:r>
        <w:t xml:space="preserve">Размер субсидии работодателям, указанным в подпункте "а" пункта 2 настоящих Правил, определяется как произведение величины минимального размера оплаты труда, установленного с 1 января 2023 г. Федеральным </w:t>
      </w:r>
      <w:hyperlink r:id="rId37">
        <w:r>
          <w:rPr>
            <w:color w:val="0000FF"/>
          </w:rPr>
          <w:t>законом</w:t>
        </w:r>
      </w:hyperlink>
      <w:r>
        <w:t xml:space="preserve"> "О минимальном размере оплаты труда", увеличенной на сумму страховых взносов в государственные внебюджетные фонды и районный коэффициент, </w:t>
      </w:r>
      <w:r>
        <w:lastRenderedPageBreak/>
        <w:t>на фактическую численность трудоустроенных в 2023 году граждан из числа отдельных категорий, предусмотренных абзацами вторым - восьмым</w:t>
      </w:r>
      <w:proofErr w:type="gramEnd"/>
      <w:r>
        <w:t xml:space="preserve"> </w:t>
      </w:r>
      <w:proofErr w:type="gramStart"/>
      <w:r>
        <w:t>подпункта "б" пункта 2 настоящих Правил и соответствующих критериям, установленным абзацами двенадцатым - четырнадцатым подпункта "б" пункта 2 настоящих Правил (в редакции постановления Правительства Российской Федерации от 13 марта 2021 г. N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действовавшей до 1 января 2024 г.), по</w:t>
      </w:r>
      <w:proofErr w:type="gramEnd"/>
      <w:r>
        <w:t xml:space="preserve"> </w:t>
      </w:r>
      <w:proofErr w:type="gramStart"/>
      <w:r>
        <w:t>истечении</w:t>
      </w:r>
      <w:proofErr w:type="gramEnd"/>
      <w:r>
        <w:t xml:space="preserve"> 1-го, 3-го и 6-го месяцев с даты их трудоустройства.";</w:t>
      </w:r>
    </w:p>
    <w:p w:rsidR="002F5F2D" w:rsidRDefault="002F5F2D">
      <w:pPr>
        <w:pStyle w:val="ConsPlusNormal"/>
        <w:spacing w:before="220"/>
        <w:ind w:firstLine="540"/>
        <w:jc w:val="both"/>
      </w:pPr>
      <w:r>
        <w:t xml:space="preserve">в </w:t>
      </w:r>
      <w:hyperlink r:id="rId38">
        <w:r>
          <w:rPr>
            <w:color w:val="0000FF"/>
          </w:rPr>
          <w:t>абзаце втором</w:t>
        </w:r>
      </w:hyperlink>
      <w:r>
        <w:t xml:space="preserve"> слова "указанным в подпункте "б" пункта 2 настоящих Правил" заменить словами "указанным в подпункте "б" пункта 2 настоящих Правил (за исключением работодателей, указанных в абзаце девятом подпункта "б" пункта 2 настоящих Правил)", слова "с 1 января 2023 г." заменить словами "с 1 января 2024 г.";</w:t>
      </w:r>
    </w:p>
    <w:p w:rsidR="002F5F2D" w:rsidRDefault="002F5F2D">
      <w:pPr>
        <w:pStyle w:val="ConsPlusNormal"/>
        <w:spacing w:before="220"/>
        <w:ind w:firstLine="540"/>
        <w:jc w:val="both"/>
      </w:pPr>
      <w:r>
        <w:t xml:space="preserve">11) в </w:t>
      </w:r>
      <w:hyperlink r:id="rId39">
        <w:r>
          <w:rPr>
            <w:color w:val="0000FF"/>
          </w:rPr>
          <w:t>пункте 9(1)</w:t>
        </w:r>
      </w:hyperlink>
      <w:r>
        <w:t>:</w:t>
      </w:r>
    </w:p>
    <w:p w:rsidR="002F5F2D" w:rsidRDefault="002F5F2D">
      <w:pPr>
        <w:pStyle w:val="ConsPlusNormal"/>
        <w:spacing w:before="220"/>
        <w:ind w:firstLine="540"/>
        <w:jc w:val="both"/>
      </w:pPr>
      <w:r>
        <w:t xml:space="preserve">в </w:t>
      </w:r>
      <w:hyperlink r:id="rId40">
        <w:r>
          <w:rPr>
            <w:color w:val="0000FF"/>
          </w:rPr>
          <w:t>абзаце первом</w:t>
        </w:r>
      </w:hyperlink>
      <w:r>
        <w:t xml:space="preserve"> слова "в абзаце семнадцатом подпункта "б" пункта 2" заменить словами "в абзаце девятом (с учетом положений абзаца двенадцатого) подпункта "б" пункта 2";</w:t>
      </w:r>
    </w:p>
    <w:p w:rsidR="002F5F2D" w:rsidRDefault="002F5F2D">
      <w:pPr>
        <w:pStyle w:val="ConsPlusNormal"/>
        <w:spacing w:before="220"/>
        <w:ind w:firstLine="540"/>
        <w:jc w:val="both"/>
      </w:pPr>
      <w:hyperlink r:id="rId41">
        <w:r>
          <w:rPr>
            <w:color w:val="0000FF"/>
          </w:rPr>
          <w:t>абзац второй</w:t>
        </w:r>
      </w:hyperlink>
      <w:r>
        <w:t xml:space="preserve"> дополнить предложением следующего содержания: </w:t>
      </w:r>
      <w:proofErr w:type="gramStart"/>
      <w:r>
        <w:t>"Нормативными правовыми актами субъектов Российской Федерации могут предусматриваться дополнительные ассигнования из бюджета субъекта Российской Федерации на оказание поддержки работодателям, включенным в перечни организаций, утвержденные высшими исполнительными органами субъектов Российской Федерации, при привлечении работника, переезжающего для трудоустройства из других субъектов Российской Федерации или в пределах одного субъекта Российской Федерации в случае, если расстояние от места, где гражданин до переезда для трудоустройства</w:t>
      </w:r>
      <w:proofErr w:type="gramEnd"/>
      <w:r>
        <w:t xml:space="preserve"> был зарегистрирован по месту жительства или по месту пребывания, до места осуществления трудовой деятельности не менее 50 километров, в том числе на компенсацию затрат работодателя на оплату работнику, привлекаемому из субъекта Российской Федерации с высоким уровнем безработицы, проезда к новому месту проживания</w:t>
      </w:r>
      <w:proofErr w:type="gramStart"/>
      <w:r>
        <w:t>.";</w:t>
      </w:r>
      <w:proofErr w:type="gramEnd"/>
    </w:p>
    <w:p w:rsidR="002F5F2D" w:rsidRDefault="002F5F2D">
      <w:pPr>
        <w:pStyle w:val="ConsPlusNormal"/>
        <w:spacing w:before="220"/>
        <w:ind w:firstLine="540"/>
        <w:jc w:val="both"/>
      </w:pPr>
      <w:r>
        <w:t xml:space="preserve">12) </w:t>
      </w:r>
      <w:hyperlink r:id="rId42">
        <w:r>
          <w:rPr>
            <w:color w:val="0000FF"/>
          </w:rPr>
          <w:t>дополнить</w:t>
        </w:r>
      </w:hyperlink>
      <w:r>
        <w:t xml:space="preserve"> пунктом 9(2) следующего содержания:</w:t>
      </w:r>
    </w:p>
    <w:p w:rsidR="002F5F2D" w:rsidRDefault="002F5F2D">
      <w:pPr>
        <w:pStyle w:val="ConsPlusNormal"/>
        <w:spacing w:before="220"/>
        <w:ind w:firstLine="540"/>
        <w:jc w:val="both"/>
      </w:pPr>
      <w:r>
        <w:t xml:space="preserve">"9(2). </w:t>
      </w:r>
      <w:proofErr w:type="gramStart"/>
      <w:r>
        <w:t>Размер субсидии, предоставляемой работодателям, трудоустроившим граждан, указанных в абзаце десятом подпункта "б" пункта 2 настоящих Правил, являющимся индивидуальными предпринимателями, относящимся к категории физических лиц, признанных в установленном порядке инвалидами, либо работодателям, учредителем которых являются физические лица, признанные в установленном порядке инвалидами, и (или) общероссийские общественные организации инвалидов, определяется как произведение размера выплаты, предусмотренной на одного трудоустроенного гражданина, на фактическую численность</w:t>
      </w:r>
      <w:proofErr w:type="gramEnd"/>
      <w:r>
        <w:t xml:space="preserve"> трудоустроенных граждан по истечении 1-го, 3-го и 6-го месяцев с даты их трудоустройства.</w:t>
      </w:r>
    </w:p>
    <w:p w:rsidR="002F5F2D" w:rsidRDefault="002F5F2D">
      <w:pPr>
        <w:pStyle w:val="ConsPlusNormal"/>
        <w:spacing w:before="220"/>
        <w:ind w:firstLine="540"/>
        <w:jc w:val="both"/>
      </w:pPr>
      <w:r>
        <w:t xml:space="preserve">Выплата работодателю на одного трудоустроенного гражданина составляет 6 минимальных </w:t>
      </w:r>
      <w:proofErr w:type="gramStart"/>
      <w:r>
        <w:t>размеров оплаты труда</w:t>
      </w:r>
      <w:proofErr w:type="gramEnd"/>
      <w:r>
        <w:t xml:space="preserve">, исходя из минимального размера оплаты труда, установленного Федеральным </w:t>
      </w:r>
      <w:hyperlink r:id="rId43">
        <w:r>
          <w:rPr>
            <w:color w:val="0000FF"/>
          </w:rPr>
          <w:t>законом</w:t>
        </w:r>
      </w:hyperlink>
      <w:r>
        <w:t xml:space="preserve"> "О минимальном размере оплаты труда", увеличенных на сумму страховых взносов в государственные внебюджетные фонды и районный коэффициент, и осуществляется в следующем порядке:</w:t>
      </w:r>
    </w:p>
    <w:p w:rsidR="002F5F2D" w:rsidRDefault="002F5F2D">
      <w:pPr>
        <w:pStyle w:val="ConsPlusNormal"/>
        <w:spacing w:before="220"/>
        <w:ind w:firstLine="540"/>
        <w:jc w:val="both"/>
      </w:pPr>
      <w:r>
        <w:t xml:space="preserve">а) 1 минимальный </w:t>
      </w:r>
      <w:proofErr w:type="gramStart"/>
      <w:r>
        <w:t>размер оплаты труда</w:t>
      </w:r>
      <w:proofErr w:type="gramEnd"/>
      <w:r>
        <w:t xml:space="preserve"> по истечении 1 месяца после трудоустройства;</w:t>
      </w:r>
    </w:p>
    <w:p w:rsidR="002F5F2D" w:rsidRDefault="002F5F2D">
      <w:pPr>
        <w:pStyle w:val="ConsPlusNormal"/>
        <w:spacing w:before="220"/>
        <w:ind w:firstLine="540"/>
        <w:jc w:val="both"/>
      </w:pPr>
      <w:r>
        <w:t xml:space="preserve">б) 2 минимальных </w:t>
      </w:r>
      <w:proofErr w:type="gramStart"/>
      <w:r>
        <w:t>размера оплаты труда</w:t>
      </w:r>
      <w:proofErr w:type="gramEnd"/>
      <w:r>
        <w:t xml:space="preserve"> по истечении 3 месяцев после трудоустройства;</w:t>
      </w:r>
    </w:p>
    <w:p w:rsidR="002F5F2D" w:rsidRDefault="002F5F2D">
      <w:pPr>
        <w:pStyle w:val="ConsPlusNormal"/>
        <w:spacing w:before="220"/>
        <w:ind w:firstLine="540"/>
        <w:jc w:val="both"/>
      </w:pPr>
      <w:r>
        <w:t>в) 3 минимальных размера оплаты труда по истечении 6 месяцев после трудоустройства</w:t>
      </w:r>
      <w:proofErr w:type="gramStart"/>
      <w:r>
        <w:t>.";</w:t>
      </w:r>
      <w:proofErr w:type="gramEnd"/>
    </w:p>
    <w:p w:rsidR="002F5F2D" w:rsidRDefault="002F5F2D">
      <w:pPr>
        <w:pStyle w:val="ConsPlusNormal"/>
        <w:spacing w:before="220"/>
        <w:ind w:firstLine="540"/>
        <w:jc w:val="both"/>
      </w:pPr>
      <w:r>
        <w:t xml:space="preserve">13) в </w:t>
      </w:r>
      <w:hyperlink r:id="rId44">
        <w:r>
          <w:rPr>
            <w:color w:val="0000FF"/>
          </w:rPr>
          <w:t>абзаце первом пункта 10</w:t>
        </w:r>
      </w:hyperlink>
      <w:r>
        <w:t xml:space="preserve"> слова "и абзацами вторым - пятым, четырнадцатым - шестнадцатым и восемнадцатым - двадцатым подпункта "б" пункта 2" заменить словами "и </w:t>
      </w:r>
      <w:r>
        <w:lastRenderedPageBreak/>
        <w:t>абзацами вторым - восьмым и десятым подпункта "б" пункта 2";</w:t>
      </w:r>
    </w:p>
    <w:p w:rsidR="002F5F2D" w:rsidRDefault="002F5F2D">
      <w:pPr>
        <w:pStyle w:val="ConsPlusNormal"/>
        <w:spacing w:before="220"/>
        <w:ind w:firstLine="540"/>
        <w:jc w:val="both"/>
      </w:pPr>
      <w:r>
        <w:t xml:space="preserve">14) в </w:t>
      </w:r>
      <w:hyperlink r:id="rId45">
        <w:r>
          <w:rPr>
            <w:color w:val="0000FF"/>
          </w:rPr>
          <w:t>абзаце первом пункта 10(1)</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r>
        <w:t xml:space="preserve">15) в </w:t>
      </w:r>
      <w:hyperlink r:id="rId46">
        <w:r>
          <w:rPr>
            <w:color w:val="0000FF"/>
          </w:rPr>
          <w:t>пункте 10(2)</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proofErr w:type="gramStart"/>
      <w:r>
        <w:t xml:space="preserve">16) в </w:t>
      </w:r>
      <w:hyperlink r:id="rId47">
        <w:r>
          <w:rPr>
            <w:color w:val="0000FF"/>
          </w:rPr>
          <w:t>пункте 11</w:t>
        </w:r>
      </w:hyperlink>
      <w:r>
        <w:t xml:space="preserve"> слова "соответствующих критериям, установленным абзацами вторым - пятым, четырнадцатым - шестнадцатым и восемнадцатым - двадцатым подпункта "б" пункта 2" заменить словами "относящихся к одной из категорий, предусмотренных абзацами вторым - восьмым, десятым подпункта "б" пункта 2 настоящих Правил и соответствующих критериям, установленным абзацами двенадцатым - четырнадцатым подпункта "б" пункта 2";</w:t>
      </w:r>
      <w:proofErr w:type="gramEnd"/>
    </w:p>
    <w:p w:rsidR="002F5F2D" w:rsidRDefault="002F5F2D">
      <w:pPr>
        <w:pStyle w:val="ConsPlusNormal"/>
        <w:spacing w:before="220"/>
        <w:ind w:firstLine="540"/>
        <w:jc w:val="both"/>
      </w:pPr>
      <w:r>
        <w:t xml:space="preserve">17) в </w:t>
      </w:r>
      <w:hyperlink r:id="rId48">
        <w:r>
          <w:rPr>
            <w:color w:val="0000FF"/>
          </w:rPr>
          <w:t>пункте 11(1)</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r>
        <w:t xml:space="preserve">18) </w:t>
      </w:r>
      <w:hyperlink r:id="rId49">
        <w:r>
          <w:rPr>
            <w:color w:val="0000FF"/>
          </w:rPr>
          <w:t>дополнить</w:t>
        </w:r>
      </w:hyperlink>
      <w:r>
        <w:t xml:space="preserve"> пунктом 11(2) следующего содержания:</w:t>
      </w:r>
    </w:p>
    <w:p w:rsidR="002F5F2D" w:rsidRDefault="002F5F2D">
      <w:pPr>
        <w:pStyle w:val="ConsPlusNormal"/>
        <w:spacing w:before="220"/>
        <w:ind w:firstLine="540"/>
        <w:jc w:val="both"/>
      </w:pPr>
      <w:r>
        <w:t xml:space="preserve">"11(2). </w:t>
      </w:r>
      <w:proofErr w:type="gramStart"/>
      <w:r>
        <w:t xml:space="preserve">Направление работодателями, зарегистрированными на территориях Донецкой Народной Республики, Луганской Народной Республики, Запорожской области и Херсонской области, в соответствии с пунктами 11 и 11(1) настоящих Правил в органы службы занятости заявления с приложением перечня свободных рабочих мест и вакантных должностей осуществляется с учетом </w:t>
      </w:r>
      <w:hyperlink r:id="rId50">
        <w:r>
          <w:rPr>
            <w:color w:val="0000FF"/>
          </w:rPr>
          <w:t>пунктов 20</w:t>
        </w:r>
      </w:hyperlink>
      <w:r>
        <w:t xml:space="preserve"> и </w:t>
      </w:r>
      <w:hyperlink r:id="rId51">
        <w:r>
          <w:rPr>
            <w:color w:val="0000FF"/>
          </w:rPr>
          <w:t>21</w:t>
        </w:r>
      </w:hyperlink>
      <w:r>
        <w:t xml:space="preserve"> особенностей применения законодательства о занятости населения на территориях Донецкой Народной Республики, Луганской Народной</w:t>
      </w:r>
      <w:proofErr w:type="gramEnd"/>
      <w:r>
        <w:t xml:space="preserve"> Республики, Запорожской области и Херсонской области, утвержденных постановлением Правительства Российской Федерации от 22 декабря 2022 г. N 2371 "Об особенностях применения законодательства о занятости населения на территориях Донецкой Народной Республики, Луганской Народной Республики, Запорожской области и Херсонской области"</w:t>
      </w:r>
      <w:proofErr w:type="gramStart"/>
      <w:r>
        <w:t>."</w:t>
      </w:r>
      <w:proofErr w:type="gramEnd"/>
      <w:r>
        <w:t>;</w:t>
      </w:r>
    </w:p>
    <w:p w:rsidR="002F5F2D" w:rsidRDefault="002F5F2D">
      <w:pPr>
        <w:pStyle w:val="ConsPlusNormal"/>
        <w:spacing w:before="220"/>
        <w:ind w:firstLine="540"/>
        <w:jc w:val="both"/>
      </w:pPr>
      <w:proofErr w:type="gramStart"/>
      <w:r>
        <w:t xml:space="preserve">19) в </w:t>
      </w:r>
      <w:hyperlink r:id="rId52">
        <w:r>
          <w:rPr>
            <w:color w:val="0000FF"/>
          </w:rPr>
          <w:t>пункте 13</w:t>
        </w:r>
      </w:hyperlink>
      <w:r>
        <w:t xml:space="preserve"> слова "трудоустроенных граждан, соответствующих критериям, установленным абзацами вторым - пятым и четырнадцатым - двадцатым подпункта "б" пункта 2" заменить словами "граждан, относящихся к одной из категорий, предусмотренных абзацами вторым - десятым подпункта "б" пункта 2 настоящих Правил и соответствующих критериям, установленным абзацами двенадцатым - четырнадцатым подпункта "б" пункта 2";</w:t>
      </w:r>
      <w:proofErr w:type="gramEnd"/>
    </w:p>
    <w:p w:rsidR="002F5F2D" w:rsidRDefault="002F5F2D">
      <w:pPr>
        <w:pStyle w:val="ConsPlusNormal"/>
        <w:spacing w:before="220"/>
        <w:ind w:firstLine="540"/>
        <w:jc w:val="both"/>
      </w:pPr>
      <w:r>
        <w:t xml:space="preserve">20) в </w:t>
      </w:r>
      <w:hyperlink r:id="rId53">
        <w:r>
          <w:rPr>
            <w:color w:val="0000FF"/>
          </w:rPr>
          <w:t>абзаце третьем пункта 16</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r>
        <w:t xml:space="preserve">21) в </w:t>
      </w:r>
      <w:hyperlink r:id="rId54">
        <w:r>
          <w:rPr>
            <w:color w:val="0000FF"/>
          </w:rPr>
          <w:t>пункте 17</w:t>
        </w:r>
      </w:hyperlink>
      <w:r>
        <w:t>:</w:t>
      </w:r>
    </w:p>
    <w:p w:rsidR="002F5F2D" w:rsidRDefault="002F5F2D">
      <w:pPr>
        <w:pStyle w:val="ConsPlusNormal"/>
        <w:spacing w:before="220"/>
        <w:ind w:firstLine="540"/>
        <w:jc w:val="both"/>
      </w:pPr>
      <w:r>
        <w:t xml:space="preserve">подпункт "а" после </w:t>
      </w:r>
      <w:hyperlink r:id="rId55">
        <w:r>
          <w:rPr>
            <w:color w:val="0000FF"/>
          </w:rPr>
          <w:t>абзаца седьмого</w:t>
        </w:r>
      </w:hyperlink>
      <w:r>
        <w:t xml:space="preserve"> дополнить абзацами следующего содержания:</w:t>
      </w:r>
    </w:p>
    <w:p w:rsidR="002F5F2D" w:rsidRDefault="002F5F2D">
      <w:pPr>
        <w:pStyle w:val="ConsPlusNormal"/>
        <w:spacing w:before="220"/>
        <w:ind w:firstLine="540"/>
        <w:jc w:val="both"/>
      </w:pPr>
      <w:r>
        <w:t>"страховой номер индивидуального лицевого счета в системе обязательного пенсионного страхования работодателя - индивидуального предпринимателя, признанного в установленном порядке инвалидом;</w:t>
      </w:r>
    </w:p>
    <w:p w:rsidR="002F5F2D" w:rsidRDefault="002F5F2D">
      <w:pPr>
        <w:pStyle w:val="ConsPlusNormal"/>
        <w:spacing w:before="220"/>
        <w:ind w:firstLine="540"/>
        <w:jc w:val="both"/>
      </w:pPr>
      <w:r>
        <w:t>серия, номер, дата справки, подтверждающей факт установления инвалидности индивидуальному предпринимателю, являющемуся работодателем;</w:t>
      </w:r>
    </w:p>
    <w:p w:rsidR="002F5F2D" w:rsidRDefault="002F5F2D">
      <w:pPr>
        <w:pStyle w:val="ConsPlusNormal"/>
        <w:spacing w:before="220"/>
        <w:ind w:firstLine="540"/>
        <w:jc w:val="both"/>
      </w:pPr>
      <w:r>
        <w:t>фамилия, имя, отчество (при наличии) учредителя организации - физического лица, признанного в установленном порядке инвалидом;</w:t>
      </w:r>
    </w:p>
    <w:p w:rsidR="002F5F2D" w:rsidRDefault="002F5F2D">
      <w:pPr>
        <w:pStyle w:val="ConsPlusNormal"/>
        <w:spacing w:before="220"/>
        <w:ind w:firstLine="540"/>
        <w:jc w:val="both"/>
      </w:pPr>
      <w:r>
        <w:t xml:space="preserve">страховой номер индивидуального лицевого счета в системе обязательного пенсионного </w:t>
      </w:r>
      <w:r>
        <w:lastRenderedPageBreak/>
        <w:t>страхования учредителя организации - физического лица, признанного в установленном порядке инвалидом;</w:t>
      </w:r>
    </w:p>
    <w:p w:rsidR="002F5F2D" w:rsidRDefault="002F5F2D">
      <w:pPr>
        <w:pStyle w:val="ConsPlusNormal"/>
        <w:spacing w:before="220"/>
        <w:ind w:firstLine="540"/>
        <w:jc w:val="both"/>
      </w:pPr>
      <w:r>
        <w:t>серия, номер, дата справки, подтверждающей факт установления инвалидности лицу, являющемуся учредителем организации;</w:t>
      </w:r>
    </w:p>
    <w:p w:rsidR="002F5F2D" w:rsidRDefault="002F5F2D">
      <w:pPr>
        <w:pStyle w:val="ConsPlusNormal"/>
        <w:spacing w:before="220"/>
        <w:ind w:firstLine="540"/>
        <w:jc w:val="both"/>
      </w:pPr>
      <w:r>
        <w:t>наименование общероссийской общественной организации инвалидов, являющейся учредителем организации;</w:t>
      </w:r>
    </w:p>
    <w:p w:rsidR="002F5F2D" w:rsidRDefault="002F5F2D">
      <w:pPr>
        <w:pStyle w:val="ConsPlusNormal"/>
        <w:spacing w:before="220"/>
        <w:ind w:firstLine="540"/>
        <w:jc w:val="both"/>
      </w:pPr>
      <w:r>
        <w:t>идентификационный номер налогоплательщика общероссийской общественной организации инвалидов, являющейся учредителем организации;</w:t>
      </w:r>
    </w:p>
    <w:p w:rsidR="002F5F2D" w:rsidRDefault="002F5F2D">
      <w:pPr>
        <w:pStyle w:val="ConsPlusNormal"/>
        <w:spacing w:before="220"/>
        <w:ind w:firstLine="540"/>
        <w:jc w:val="both"/>
      </w:pPr>
      <w:r>
        <w:t>код причины постановки на учет общероссийской общественной организации инвалидов, являющейся учредителем организации;</w:t>
      </w:r>
    </w:p>
    <w:p w:rsidR="002F5F2D" w:rsidRDefault="002F5F2D">
      <w:pPr>
        <w:pStyle w:val="ConsPlusNormal"/>
        <w:spacing w:before="220"/>
        <w:ind w:firstLine="540"/>
        <w:jc w:val="both"/>
      </w:pPr>
      <w:r>
        <w:t>основной государственный регистрационный номер общероссийской общественной организации инвалидов, являющейся учредителем организации</w:t>
      </w:r>
      <w:proofErr w:type="gramStart"/>
      <w:r>
        <w:t>;"</w:t>
      </w:r>
      <w:proofErr w:type="gramEnd"/>
      <w:r>
        <w:t>;</w:t>
      </w:r>
    </w:p>
    <w:p w:rsidR="002F5F2D" w:rsidRDefault="002F5F2D">
      <w:pPr>
        <w:pStyle w:val="ConsPlusNormal"/>
        <w:spacing w:before="220"/>
        <w:ind w:firstLine="540"/>
        <w:jc w:val="both"/>
      </w:pPr>
      <w:hyperlink r:id="rId56">
        <w:r>
          <w:rPr>
            <w:color w:val="0000FF"/>
          </w:rPr>
          <w:t>подпункт "в"</w:t>
        </w:r>
      </w:hyperlink>
      <w:r>
        <w:t xml:space="preserve"> дополнить абзацем следующего содержания:</w:t>
      </w:r>
    </w:p>
    <w:p w:rsidR="002F5F2D" w:rsidRDefault="002F5F2D">
      <w:pPr>
        <w:pStyle w:val="ConsPlusNormal"/>
        <w:spacing w:before="220"/>
        <w:ind w:firstLine="540"/>
        <w:jc w:val="both"/>
      </w:pPr>
      <w:proofErr w:type="gramStart"/>
      <w:r>
        <w:t xml:space="preserve">"Сведения, указанные в абзацах десятом - двенадцатом подпункта "а" настоящего пункта, могут быть указаны в заявлении, предусмотренном пунктом 16 настоящих Правил, в случае получения субсидии на цели, предусмотренные абзацем десятым подпункта "б" пункта 2 настоящих Правил, и только с согласия лица, в отношении которого представляются данные сведения, при условии соблюдения требований к обработке персональных данных, установленных Федеральным </w:t>
      </w:r>
      <w:hyperlink r:id="rId57">
        <w:r>
          <w:rPr>
            <w:color w:val="0000FF"/>
          </w:rPr>
          <w:t>законом</w:t>
        </w:r>
      </w:hyperlink>
      <w:r>
        <w:t xml:space="preserve"> "О персональных данных".";</w:t>
      </w:r>
      <w:proofErr w:type="gramEnd"/>
    </w:p>
    <w:p w:rsidR="002F5F2D" w:rsidRDefault="002F5F2D">
      <w:pPr>
        <w:pStyle w:val="ConsPlusNormal"/>
        <w:spacing w:before="220"/>
        <w:ind w:firstLine="540"/>
        <w:jc w:val="both"/>
      </w:pPr>
      <w:r>
        <w:t xml:space="preserve">22) в </w:t>
      </w:r>
      <w:hyperlink r:id="rId58">
        <w:r>
          <w:rPr>
            <w:color w:val="0000FF"/>
          </w:rPr>
          <w:t>пункте 17(1)</w:t>
        </w:r>
      </w:hyperlink>
      <w:r>
        <w:t xml:space="preserve"> 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r>
        <w:t xml:space="preserve">23) в </w:t>
      </w:r>
      <w:hyperlink r:id="rId59">
        <w:r>
          <w:rPr>
            <w:color w:val="0000FF"/>
          </w:rPr>
          <w:t>пункте 19(1)</w:t>
        </w:r>
      </w:hyperlink>
      <w:r>
        <w:t>:</w:t>
      </w:r>
    </w:p>
    <w:p w:rsidR="002F5F2D" w:rsidRDefault="002F5F2D">
      <w:pPr>
        <w:pStyle w:val="ConsPlusNormal"/>
        <w:spacing w:before="220"/>
        <w:ind w:firstLine="540"/>
        <w:jc w:val="both"/>
      </w:pPr>
      <w:r>
        <w:t xml:space="preserve">в </w:t>
      </w:r>
      <w:hyperlink r:id="rId60">
        <w:r>
          <w:rPr>
            <w:color w:val="0000FF"/>
          </w:rPr>
          <w:t>абзаце первом</w:t>
        </w:r>
      </w:hyperlink>
      <w:r>
        <w:t>:</w:t>
      </w:r>
    </w:p>
    <w:p w:rsidR="002F5F2D" w:rsidRDefault="002F5F2D">
      <w:pPr>
        <w:pStyle w:val="ConsPlusNormal"/>
        <w:spacing w:before="220"/>
        <w:ind w:firstLine="540"/>
        <w:jc w:val="both"/>
      </w:pPr>
      <w:r>
        <w:t>слова "абзацем семнадцатым подпункта "б" пункта 2" заменить словами "абзацем девятым (с учетом положений абзаца двенадцатого) подпункта "б" пункта 2";</w:t>
      </w:r>
    </w:p>
    <w:p w:rsidR="002F5F2D" w:rsidRDefault="002F5F2D">
      <w:pPr>
        <w:pStyle w:val="ConsPlusNormal"/>
        <w:spacing w:before="220"/>
        <w:ind w:firstLine="540"/>
        <w:jc w:val="both"/>
      </w:pPr>
      <w:r>
        <w:t>после слов "в том числе" дополнить словами "(при наличии технической возможности)";</w:t>
      </w:r>
    </w:p>
    <w:p w:rsidR="002F5F2D" w:rsidRDefault="002F5F2D">
      <w:pPr>
        <w:pStyle w:val="ConsPlusNormal"/>
        <w:spacing w:before="220"/>
        <w:ind w:firstLine="540"/>
        <w:jc w:val="both"/>
      </w:pPr>
      <w:hyperlink r:id="rId61">
        <w:r>
          <w:rPr>
            <w:color w:val="0000FF"/>
          </w:rPr>
          <w:t>абзац второй</w:t>
        </w:r>
      </w:hyperlink>
      <w:r>
        <w:t xml:space="preserve"> изложить в следующей редакции:</w:t>
      </w:r>
    </w:p>
    <w:p w:rsidR="002F5F2D" w:rsidRDefault="002F5F2D">
      <w:pPr>
        <w:pStyle w:val="ConsPlusNormal"/>
        <w:spacing w:before="220"/>
        <w:ind w:firstLine="540"/>
        <w:jc w:val="both"/>
      </w:pPr>
      <w:proofErr w:type="gramStart"/>
      <w:r>
        <w:t>"факта постановки центром занятости населения другого субъекта Российской Федерации или того же субъекта Российской Федерации в случае, если расстояние от места, где гражданин до переезда для трудоустройства был зарегистрирован по месту жительства или по месту пребывания, до места осуществления трудовой деятельности не менее 50 километров, гражданина на регистрационный учет в качестве безработного или в целях поиска подходящей работы перед трудоустройством</w:t>
      </w:r>
      <w:proofErr w:type="gramEnd"/>
      <w:r>
        <w:t xml:space="preserve"> в организацию, включенную в перечень организаций, - путем направления с использованием единой системы межведомственного электронного взаимодействия запроса в центр занятости населения, где гражданин был зарегистрирован в качестве безработного или в целях поиска подходящей работы</w:t>
      </w:r>
      <w:proofErr w:type="gramStart"/>
      <w:r>
        <w:t>;"</w:t>
      </w:r>
      <w:proofErr w:type="gramEnd"/>
      <w:r>
        <w:t>;</w:t>
      </w:r>
    </w:p>
    <w:p w:rsidR="002F5F2D" w:rsidRDefault="002F5F2D">
      <w:pPr>
        <w:pStyle w:val="ConsPlusNormal"/>
        <w:spacing w:before="220"/>
        <w:ind w:firstLine="540"/>
        <w:jc w:val="both"/>
      </w:pPr>
      <w:r>
        <w:t xml:space="preserve">24) </w:t>
      </w:r>
      <w:hyperlink r:id="rId62">
        <w:r>
          <w:rPr>
            <w:color w:val="0000FF"/>
          </w:rPr>
          <w:t>дополнить</w:t>
        </w:r>
      </w:hyperlink>
      <w:r>
        <w:t xml:space="preserve"> пунктом 19(2) следующего содержания:</w:t>
      </w:r>
    </w:p>
    <w:p w:rsidR="002F5F2D" w:rsidRDefault="002F5F2D">
      <w:pPr>
        <w:pStyle w:val="ConsPlusNormal"/>
        <w:spacing w:before="220"/>
        <w:ind w:firstLine="540"/>
        <w:jc w:val="both"/>
      </w:pPr>
      <w:r>
        <w:t>"19(2). Для получения субсидии на цели, предусмотренные абзацем десятым подпункта "б" пункта 2 настоящих Правил, при подаче работодателем заявления, указанного в пункте 16 настоящих Правил, Фонд (в том числе с использованием каналов межведомственного электронного взаимодействия) осуществляет проверку:</w:t>
      </w:r>
    </w:p>
    <w:p w:rsidR="002F5F2D" w:rsidRDefault="002F5F2D">
      <w:pPr>
        <w:pStyle w:val="ConsPlusNormal"/>
        <w:spacing w:before="220"/>
        <w:ind w:firstLine="540"/>
        <w:jc w:val="both"/>
      </w:pPr>
      <w:proofErr w:type="gramStart"/>
      <w:r>
        <w:lastRenderedPageBreak/>
        <w:t>факта признания в установленном законодательством Российской Федерации о социальной защите инвалидов порядке работника из числа трудоустроенных граждан инвалидом;</w:t>
      </w:r>
      <w:proofErr w:type="gramEnd"/>
    </w:p>
    <w:p w:rsidR="002F5F2D" w:rsidRDefault="002F5F2D">
      <w:pPr>
        <w:pStyle w:val="ConsPlusNormal"/>
        <w:spacing w:before="220"/>
        <w:ind w:firstLine="540"/>
        <w:jc w:val="both"/>
      </w:pPr>
      <w:r>
        <w:t>факта признания в установленном законодательством Российской Федерации о социальной защите инвалидов порядке работодателя - индивидуального предпринимателя инвалидом;</w:t>
      </w:r>
    </w:p>
    <w:p w:rsidR="002F5F2D" w:rsidRDefault="002F5F2D">
      <w:pPr>
        <w:pStyle w:val="ConsPlusNormal"/>
        <w:spacing w:before="220"/>
        <w:ind w:firstLine="540"/>
        <w:jc w:val="both"/>
      </w:pPr>
      <w:proofErr w:type="gramStart"/>
      <w:r>
        <w:t>факта о том</w:t>
      </w:r>
      <w:proofErr w:type="gramEnd"/>
      <w:r>
        <w:t>, что учредителями работодателя являются инвалиды и (или) общероссийские общественные организации инвалидов - путем направления запросов в уполномоченные законодательством Российской Федерации о социальной защите инвалидов органы.</w:t>
      </w:r>
    </w:p>
    <w:p w:rsidR="002F5F2D" w:rsidRDefault="002F5F2D">
      <w:pPr>
        <w:pStyle w:val="ConsPlusNormal"/>
        <w:spacing w:before="220"/>
        <w:ind w:firstLine="540"/>
        <w:jc w:val="both"/>
      </w:pPr>
      <w:r>
        <w:t>В случае необходимости направления предусмотренных настоящим пунктом запросов такие запросы направляются Фондом в течение 3 рабочих дней со дня регистрации заявления, указанного в пункте 16 настоящих Правил.</w:t>
      </w:r>
    </w:p>
    <w:p w:rsidR="002F5F2D" w:rsidRDefault="002F5F2D">
      <w:pPr>
        <w:pStyle w:val="ConsPlusNormal"/>
        <w:spacing w:before="220"/>
        <w:ind w:firstLine="540"/>
        <w:jc w:val="both"/>
      </w:pPr>
      <w:r>
        <w:t>Срок подготовки и направления ответов на запросы Фонда, предусмотренные настоящим пунктом, составляет не более 15 рабочих дней</w:t>
      </w:r>
      <w:proofErr w:type="gramStart"/>
      <w:r>
        <w:t>.";</w:t>
      </w:r>
      <w:proofErr w:type="gramEnd"/>
    </w:p>
    <w:p w:rsidR="002F5F2D" w:rsidRDefault="002F5F2D">
      <w:pPr>
        <w:pStyle w:val="ConsPlusNormal"/>
        <w:spacing w:before="220"/>
        <w:ind w:firstLine="540"/>
        <w:jc w:val="both"/>
      </w:pPr>
      <w:r>
        <w:t xml:space="preserve">25) в </w:t>
      </w:r>
      <w:hyperlink r:id="rId63">
        <w:r>
          <w:rPr>
            <w:color w:val="0000FF"/>
          </w:rPr>
          <w:t>пункте 21</w:t>
        </w:r>
      </w:hyperlink>
      <w:r>
        <w:t xml:space="preserve"> слова "или пунктом 19(1) настоящих Правил" заменить словами ", или пунктом 19(1), или пунктом 19(2) настоящих Правил";</w:t>
      </w:r>
    </w:p>
    <w:p w:rsidR="002F5F2D" w:rsidRDefault="002F5F2D">
      <w:pPr>
        <w:pStyle w:val="ConsPlusNormal"/>
        <w:spacing w:before="220"/>
        <w:ind w:firstLine="540"/>
        <w:jc w:val="both"/>
      </w:pPr>
      <w:r>
        <w:t xml:space="preserve">26) </w:t>
      </w:r>
      <w:hyperlink r:id="rId64">
        <w:r>
          <w:rPr>
            <w:color w:val="0000FF"/>
          </w:rPr>
          <w:t>пункт 22</w:t>
        </w:r>
      </w:hyperlink>
      <w:r>
        <w:t xml:space="preserve"> дополнить абзацем следующего содержания:</w:t>
      </w:r>
    </w:p>
    <w:p w:rsidR="002F5F2D" w:rsidRDefault="002F5F2D">
      <w:pPr>
        <w:pStyle w:val="ConsPlusNormal"/>
        <w:spacing w:before="220"/>
        <w:ind w:firstLine="540"/>
        <w:jc w:val="both"/>
      </w:pPr>
      <w:r>
        <w:t>"В целях подтверждения соответствия работодателя условиям, установленным подпунктом "о" пункта 5 настоящих Правил, Фонд вправе осуществлять проверку сведений о наличии у работника или учредителя организации инвалидности в государственных информационных системах Фонда</w:t>
      </w:r>
      <w:proofErr w:type="gramStart"/>
      <w:r>
        <w:t>.";</w:t>
      </w:r>
      <w:proofErr w:type="gramEnd"/>
    </w:p>
    <w:p w:rsidR="002F5F2D" w:rsidRDefault="002F5F2D">
      <w:pPr>
        <w:pStyle w:val="ConsPlusNormal"/>
        <w:spacing w:before="220"/>
        <w:ind w:firstLine="540"/>
        <w:jc w:val="both"/>
      </w:pPr>
      <w:r>
        <w:t xml:space="preserve">27) в </w:t>
      </w:r>
      <w:hyperlink r:id="rId65">
        <w:r>
          <w:rPr>
            <w:color w:val="0000FF"/>
          </w:rPr>
          <w:t>пункте 23</w:t>
        </w:r>
      </w:hyperlink>
      <w:r>
        <w:t xml:space="preserve"> слова "или пунктом 19(1) настоящих Правил" заменить словами ", или пунктом 19(1), или пунктом 19(2) настоящих Правил";</w:t>
      </w:r>
    </w:p>
    <w:p w:rsidR="002F5F2D" w:rsidRDefault="002F5F2D">
      <w:pPr>
        <w:pStyle w:val="ConsPlusNormal"/>
        <w:spacing w:before="220"/>
        <w:ind w:firstLine="540"/>
        <w:jc w:val="both"/>
      </w:pPr>
      <w:r>
        <w:t xml:space="preserve">28) в </w:t>
      </w:r>
      <w:hyperlink r:id="rId66">
        <w:r>
          <w:rPr>
            <w:color w:val="0000FF"/>
          </w:rPr>
          <w:t>пункте 24</w:t>
        </w:r>
      </w:hyperlink>
      <w:r>
        <w:t xml:space="preserve"> слова "пунктом 19 настоящих Правил" заменить словами "пунктом 19, или пунктом 19(1), или пунктом 19(2) настоящих Правил", слова "пунктом 9 или пунктом 9(1) настоящих Правил" заменить словами "пунктом 9, или пунктом 9(1), или пунктом 9(2) настоящих Правил";</w:t>
      </w:r>
    </w:p>
    <w:p w:rsidR="002F5F2D" w:rsidRDefault="002F5F2D">
      <w:pPr>
        <w:pStyle w:val="ConsPlusNormal"/>
        <w:spacing w:before="220"/>
        <w:ind w:firstLine="540"/>
        <w:jc w:val="both"/>
      </w:pPr>
      <w:proofErr w:type="gramStart"/>
      <w:r>
        <w:t xml:space="preserve">29) в </w:t>
      </w:r>
      <w:hyperlink r:id="rId67">
        <w:r>
          <w:rPr>
            <w:color w:val="0000FF"/>
          </w:rPr>
          <w:t>пункте 26</w:t>
        </w:r>
      </w:hyperlink>
      <w:r>
        <w:t xml:space="preserve"> слова "подпунктом "а" и абзацами вторым - пятым, четырнадцатым - шестнадцатым и восемнадцатым - двадцатым подпункта "б" пункта 2 настоящих Правил" заменить словами "подпунктами "а" и "б" пункта 2 настоящих Правил (за исключением целей, предусмотренных абзацем девятым подпункта "б" пункта 2 настоящих Правил)";</w:t>
      </w:r>
      <w:proofErr w:type="gramEnd"/>
    </w:p>
    <w:p w:rsidR="002F5F2D" w:rsidRDefault="002F5F2D">
      <w:pPr>
        <w:pStyle w:val="ConsPlusNormal"/>
        <w:spacing w:before="220"/>
        <w:ind w:firstLine="540"/>
        <w:jc w:val="both"/>
      </w:pPr>
      <w:r>
        <w:t xml:space="preserve">30) в </w:t>
      </w:r>
      <w:hyperlink r:id="rId68">
        <w:r>
          <w:rPr>
            <w:color w:val="0000FF"/>
          </w:rPr>
          <w:t>пункте 28</w:t>
        </w:r>
      </w:hyperlink>
      <w:r>
        <w:t xml:space="preserve"> слова "или пунктом 19(1) настоящих Правил" заменить словами ", или пунктом 19(1), или пунктом 19(2) настоящих Правил";</w:t>
      </w:r>
    </w:p>
    <w:p w:rsidR="002F5F2D" w:rsidRDefault="002F5F2D">
      <w:pPr>
        <w:pStyle w:val="ConsPlusNormal"/>
        <w:spacing w:before="220"/>
        <w:ind w:firstLine="540"/>
        <w:jc w:val="both"/>
      </w:pPr>
      <w:r>
        <w:t xml:space="preserve">31) в </w:t>
      </w:r>
      <w:hyperlink r:id="rId69">
        <w:r>
          <w:rPr>
            <w:color w:val="0000FF"/>
          </w:rPr>
          <w:t>пункте 29</w:t>
        </w:r>
      </w:hyperlink>
      <w:r>
        <w:t xml:space="preserve"> слова "пунктом 19 настоящих Правил" заменить словами "пунктом 19, или пунктом 19(1), или пунктом 19(2) настоящих Правил";</w:t>
      </w:r>
    </w:p>
    <w:p w:rsidR="002F5F2D" w:rsidRDefault="002F5F2D">
      <w:pPr>
        <w:pStyle w:val="ConsPlusNormal"/>
        <w:spacing w:before="220"/>
        <w:ind w:firstLine="540"/>
        <w:jc w:val="both"/>
      </w:pPr>
      <w:r>
        <w:t xml:space="preserve">32) в </w:t>
      </w:r>
      <w:hyperlink r:id="rId70">
        <w:r>
          <w:rPr>
            <w:color w:val="0000FF"/>
          </w:rPr>
          <w:t>пункте 35</w:t>
        </w:r>
      </w:hyperlink>
      <w:r>
        <w:t>:</w:t>
      </w:r>
    </w:p>
    <w:p w:rsidR="002F5F2D" w:rsidRDefault="002F5F2D">
      <w:pPr>
        <w:pStyle w:val="ConsPlusNormal"/>
        <w:spacing w:before="220"/>
        <w:ind w:firstLine="540"/>
        <w:jc w:val="both"/>
      </w:pPr>
      <w:proofErr w:type="gramStart"/>
      <w:r>
        <w:t xml:space="preserve">в </w:t>
      </w:r>
      <w:hyperlink r:id="rId71">
        <w:r>
          <w:rPr>
            <w:color w:val="0000FF"/>
          </w:rPr>
          <w:t>абзаце втором</w:t>
        </w:r>
      </w:hyperlink>
      <w:r>
        <w:t xml:space="preserve"> слова "абзацах втором - пятом, четырнадцатом - шестнадцатом и восемнадцатом - двадцатом подпункта "б" пункта 2" заменить словами "абзацах втором - восьмом, десятом и двенадцатом - четырнадцатом подпункта "б" пункта 2";</w:t>
      </w:r>
      <w:proofErr w:type="gramEnd"/>
    </w:p>
    <w:p w:rsidR="002F5F2D" w:rsidRDefault="002F5F2D">
      <w:pPr>
        <w:pStyle w:val="ConsPlusNormal"/>
        <w:spacing w:before="220"/>
        <w:ind w:firstLine="540"/>
        <w:jc w:val="both"/>
      </w:pPr>
      <w:r>
        <w:t xml:space="preserve">в </w:t>
      </w:r>
      <w:hyperlink r:id="rId72">
        <w:r>
          <w:rPr>
            <w:color w:val="0000FF"/>
          </w:rPr>
          <w:t>абзаце третьем</w:t>
        </w:r>
      </w:hyperlink>
      <w:r>
        <w:t xml:space="preserve"> слова "абзаце семнадцатом подпункта "б" пункта 2" заменить словами "абзаце девятом подпункта "б" пункта 2".</w:t>
      </w:r>
    </w:p>
    <w:p w:rsidR="002F5F2D" w:rsidRDefault="002F5F2D">
      <w:pPr>
        <w:pStyle w:val="ConsPlusNormal"/>
        <w:jc w:val="both"/>
      </w:pPr>
    </w:p>
    <w:p w:rsidR="002F5F2D" w:rsidRDefault="002F5F2D">
      <w:pPr>
        <w:pStyle w:val="ConsPlusNormal"/>
        <w:pBdr>
          <w:bottom w:val="single" w:sz="6" w:space="0" w:color="auto"/>
        </w:pBdr>
        <w:spacing w:before="100" w:after="100"/>
        <w:jc w:val="both"/>
        <w:rPr>
          <w:sz w:val="2"/>
          <w:szCs w:val="2"/>
        </w:rPr>
      </w:pPr>
    </w:p>
    <w:p w:rsidR="000B2676" w:rsidRDefault="000B2676"/>
    <w:sectPr w:rsidR="000B2676" w:rsidSect="00540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F2D"/>
    <w:rsid w:val="000B2676"/>
    <w:rsid w:val="002F5F2D"/>
    <w:rsid w:val="007F087E"/>
    <w:rsid w:val="00AE23F1"/>
    <w:rsid w:val="00BD3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F2D"/>
    <w:pPr>
      <w:widowControl w:val="0"/>
      <w:autoSpaceDE w:val="0"/>
      <w:autoSpaceDN w:val="0"/>
      <w:jc w:val="left"/>
    </w:pPr>
    <w:rPr>
      <w:rFonts w:ascii="Calibri" w:eastAsiaTheme="minorEastAsia" w:hAnsi="Calibri" w:cs="Calibri"/>
      <w:lang w:eastAsia="ru-RU"/>
    </w:rPr>
  </w:style>
  <w:style w:type="paragraph" w:customStyle="1" w:styleId="ConsPlusTitle">
    <w:name w:val="ConsPlusTitle"/>
    <w:rsid w:val="002F5F2D"/>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2F5F2D"/>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6375&amp;dst=33" TargetMode="External"/><Relationship Id="rId18" Type="http://schemas.openxmlformats.org/officeDocument/2006/relationships/hyperlink" Target="https://login.consultant.ru/link/?req=doc&amp;base=LAW&amp;n=446375&amp;dst=34" TargetMode="External"/><Relationship Id="rId26" Type="http://schemas.openxmlformats.org/officeDocument/2006/relationships/hyperlink" Target="https://login.consultant.ru/link/?req=doc&amp;base=LAW&amp;n=446375&amp;dst=103" TargetMode="External"/><Relationship Id="rId39" Type="http://schemas.openxmlformats.org/officeDocument/2006/relationships/hyperlink" Target="https://login.consultant.ru/link/?req=doc&amp;base=LAW&amp;n=446375&amp;dst=59" TargetMode="External"/><Relationship Id="rId21" Type="http://schemas.openxmlformats.org/officeDocument/2006/relationships/hyperlink" Target="https://login.consultant.ru/link/?req=doc&amp;base=LAW&amp;n=455313" TargetMode="External"/><Relationship Id="rId34" Type="http://schemas.openxmlformats.org/officeDocument/2006/relationships/hyperlink" Target="https://login.consultant.ru/link/?req=doc&amp;base=LAW&amp;n=446375&amp;dst=95" TargetMode="External"/><Relationship Id="rId42" Type="http://schemas.openxmlformats.org/officeDocument/2006/relationships/hyperlink" Target="https://login.consultant.ru/link/?req=doc&amp;base=LAW&amp;n=446375&amp;dst=14" TargetMode="External"/><Relationship Id="rId47" Type="http://schemas.openxmlformats.org/officeDocument/2006/relationships/hyperlink" Target="https://login.consultant.ru/link/?req=doc&amp;base=LAW&amp;n=446375&amp;dst=105" TargetMode="External"/><Relationship Id="rId50" Type="http://schemas.openxmlformats.org/officeDocument/2006/relationships/hyperlink" Target="https://login.consultant.ru/link/?req=doc&amp;base=LAW&amp;n=451006&amp;dst=3" TargetMode="External"/><Relationship Id="rId55" Type="http://schemas.openxmlformats.org/officeDocument/2006/relationships/hyperlink" Target="https://login.consultant.ru/link/?req=doc&amp;base=LAW&amp;n=446375&amp;dst=100062" TargetMode="External"/><Relationship Id="rId63" Type="http://schemas.openxmlformats.org/officeDocument/2006/relationships/hyperlink" Target="https://login.consultant.ru/link/?req=doc&amp;base=LAW&amp;n=446375&amp;dst=80" TargetMode="External"/><Relationship Id="rId68" Type="http://schemas.openxmlformats.org/officeDocument/2006/relationships/hyperlink" Target="https://login.consultant.ru/link/?req=doc&amp;base=LAW&amp;n=446375&amp;dst=85" TargetMode="External"/><Relationship Id="rId7" Type="http://schemas.openxmlformats.org/officeDocument/2006/relationships/hyperlink" Target="https://login.consultant.ru/link/?req=doc&amp;base=LAW&amp;n=464689&amp;dst=8" TargetMode="External"/><Relationship Id="rId71" Type="http://schemas.openxmlformats.org/officeDocument/2006/relationships/hyperlink" Target="https://login.consultant.ru/link/?req=doc&amp;base=LAW&amp;n=446375&amp;dst=108" TargetMode="External"/><Relationship Id="rId2" Type="http://schemas.openxmlformats.org/officeDocument/2006/relationships/settings" Target="settings.xml"/><Relationship Id="rId16" Type="http://schemas.openxmlformats.org/officeDocument/2006/relationships/hyperlink" Target="https://login.consultant.ru/link/?req=doc&amp;base=LAW&amp;n=433304&amp;dst=481" TargetMode="External"/><Relationship Id="rId29" Type="http://schemas.openxmlformats.org/officeDocument/2006/relationships/hyperlink" Target="https://login.consultant.ru/link/?req=doc&amp;base=LAW&amp;n=446375&amp;dst=100030" TargetMode="External"/><Relationship Id="rId11" Type="http://schemas.openxmlformats.org/officeDocument/2006/relationships/hyperlink" Target="https://login.consultant.ru/link/?req=doc&amp;base=LAW&amp;n=464689&amp;dst=15" TargetMode="External"/><Relationship Id="rId24" Type="http://schemas.openxmlformats.org/officeDocument/2006/relationships/hyperlink" Target="https://login.consultant.ru/link/?req=doc&amp;base=LAW&amp;n=446375&amp;dst=44" TargetMode="External"/><Relationship Id="rId32" Type="http://schemas.openxmlformats.org/officeDocument/2006/relationships/hyperlink" Target="https://login.consultant.ru/link/?req=doc&amp;base=LAW&amp;n=446375&amp;dst=47" TargetMode="External"/><Relationship Id="rId37" Type="http://schemas.openxmlformats.org/officeDocument/2006/relationships/hyperlink" Target="https://login.consultant.ru/link/?req=doc&amp;base=LAW&amp;n=462957" TargetMode="External"/><Relationship Id="rId40" Type="http://schemas.openxmlformats.org/officeDocument/2006/relationships/hyperlink" Target="https://login.consultant.ru/link/?req=doc&amp;base=LAW&amp;n=446375&amp;dst=59" TargetMode="External"/><Relationship Id="rId45" Type="http://schemas.openxmlformats.org/officeDocument/2006/relationships/hyperlink" Target="https://login.consultant.ru/link/?req=doc&amp;base=LAW&amp;n=446375&amp;dst=62" TargetMode="External"/><Relationship Id="rId53" Type="http://schemas.openxmlformats.org/officeDocument/2006/relationships/hyperlink" Target="https://login.consultant.ru/link/?req=doc&amp;base=LAW&amp;n=446375&amp;dst=72" TargetMode="External"/><Relationship Id="rId58" Type="http://schemas.openxmlformats.org/officeDocument/2006/relationships/hyperlink" Target="https://login.consultant.ru/link/?req=doc&amp;base=LAW&amp;n=446375&amp;dst=97" TargetMode="External"/><Relationship Id="rId66" Type="http://schemas.openxmlformats.org/officeDocument/2006/relationships/hyperlink" Target="https://login.consultant.ru/link/?req=doc&amp;base=LAW&amp;n=446375&amp;dst=83" TargetMode="External"/><Relationship Id="rId74" Type="http://schemas.openxmlformats.org/officeDocument/2006/relationships/theme" Target="theme/theme1.xml"/><Relationship Id="rId5" Type="http://schemas.openxmlformats.org/officeDocument/2006/relationships/hyperlink" Target="https://login.consultant.ru/link/?req=doc&amp;base=LAW&amp;n=446375" TargetMode="External"/><Relationship Id="rId15" Type="http://schemas.openxmlformats.org/officeDocument/2006/relationships/hyperlink" Target="https://login.consultant.ru/link/?req=doc&amp;base=LAW&amp;n=433304&amp;dst=497" TargetMode="External"/><Relationship Id="rId23" Type="http://schemas.openxmlformats.org/officeDocument/2006/relationships/hyperlink" Target="https://login.consultant.ru/link/?req=doc&amp;base=LAW&amp;n=446375&amp;dst=40" TargetMode="External"/><Relationship Id="rId28" Type="http://schemas.openxmlformats.org/officeDocument/2006/relationships/hyperlink" Target="https://login.consultant.ru/link/?req=doc&amp;base=LAW&amp;n=464689&amp;dst=19" TargetMode="External"/><Relationship Id="rId36" Type="http://schemas.openxmlformats.org/officeDocument/2006/relationships/hyperlink" Target="https://login.consultant.ru/link/?req=doc&amp;base=LAW&amp;n=464689&amp;dst=21" TargetMode="External"/><Relationship Id="rId49" Type="http://schemas.openxmlformats.org/officeDocument/2006/relationships/hyperlink" Target="https://login.consultant.ru/link/?req=doc&amp;base=LAW&amp;n=446375&amp;dst=14" TargetMode="External"/><Relationship Id="rId57" Type="http://schemas.openxmlformats.org/officeDocument/2006/relationships/hyperlink" Target="https://login.consultant.ru/link/?req=doc&amp;base=LAW&amp;n=439201" TargetMode="External"/><Relationship Id="rId61" Type="http://schemas.openxmlformats.org/officeDocument/2006/relationships/hyperlink" Target="https://login.consultant.ru/link/?req=doc&amp;base=LAW&amp;n=446375&amp;dst=98" TargetMode="External"/><Relationship Id="rId10" Type="http://schemas.openxmlformats.org/officeDocument/2006/relationships/hyperlink" Target="https://login.consultant.ru/link/?req=doc&amp;base=LAW&amp;n=464689&amp;dst=14" TargetMode="External"/><Relationship Id="rId19" Type="http://schemas.openxmlformats.org/officeDocument/2006/relationships/hyperlink" Target="https://login.consultant.ru/link/?req=doc&amp;base=LAW&amp;n=446375&amp;dst=35" TargetMode="External"/><Relationship Id="rId31" Type="http://schemas.openxmlformats.org/officeDocument/2006/relationships/hyperlink" Target="https://login.consultant.ru/link/?req=doc&amp;base=LAW&amp;n=446375&amp;dst=103" TargetMode="External"/><Relationship Id="rId44" Type="http://schemas.openxmlformats.org/officeDocument/2006/relationships/hyperlink" Target="https://login.consultant.ru/link/?req=doc&amp;base=LAW&amp;n=446375&amp;dst=104" TargetMode="External"/><Relationship Id="rId52" Type="http://schemas.openxmlformats.org/officeDocument/2006/relationships/hyperlink" Target="https://login.consultant.ru/link/?req=doc&amp;base=LAW&amp;n=446375&amp;dst=106" TargetMode="External"/><Relationship Id="rId60" Type="http://schemas.openxmlformats.org/officeDocument/2006/relationships/hyperlink" Target="https://login.consultant.ru/link/?req=doc&amp;base=LAW&amp;n=446375&amp;dst=74" TargetMode="External"/><Relationship Id="rId65" Type="http://schemas.openxmlformats.org/officeDocument/2006/relationships/hyperlink" Target="https://login.consultant.ru/link/?req=doc&amp;base=LAW&amp;n=446375&amp;dst=82"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6375&amp;dst=14" TargetMode="External"/><Relationship Id="rId14" Type="http://schemas.openxmlformats.org/officeDocument/2006/relationships/hyperlink" Target="https://login.consultant.ru/link/?req=doc&amp;base=LAW&amp;n=433304&amp;dst=496" TargetMode="External"/><Relationship Id="rId22" Type="http://schemas.openxmlformats.org/officeDocument/2006/relationships/hyperlink" Target="https://login.consultant.ru/link/?req=doc&amp;base=LAW&amp;n=446375&amp;dst=36" TargetMode="External"/><Relationship Id="rId27" Type="http://schemas.openxmlformats.org/officeDocument/2006/relationships/hyperlink" Target="https://login.consultant.ru/link/?req=doc&amp;base=LAW&amp;n=446375&amp;dst=103" TargetMode="External"/><Relationship Id="rId30" Type="http://schemas.openxmlformats.org/officeDocument/2006/relationships/hyperlink" Target="https://login.consultant.ru/link/?req=doc&amp;base=LAW&amp;n=464689&amp;dst=20" TargetMode="External"/><Relationship Id="rId35" Type="http://schemas.openxmlformats.org/officeDocument/2006/relationships/hyperlink" Target="https://login.consultant.ru/link/?req=doc&amp;base=LAW&amp;n=464689&amp;dst=21" TargetMode="External"/><Relationship Id="rId43" Type="http://schemas.openxmlformats.org/officeDocument/2006/relationships/hyperlink" Target="https://login.consultant.ru/link/?req=doc&amp;base=LAW&amp;n=462957" TargetMode="External"/><Relationship Id="rId48" Type="http://schemas.openxmlformats.org/officeDocument/2006/relationships/hyperlink" Target="https://login.consultant.ru/link/?req=doc&amp;base=LAW&amp;n=446375&amp;dst=69" TargetMode="External"/><Relationship Id="rId56" Type="http://schemas.openxmlformats.org/officeDocument/2006/relationships/hyperlink" Target="https://login.consultant.ru/link/?req=doc&amp;base=LAW&amp;n=446375&amp;dst=100072" TargetMode="External"/><Relationship Id="rId64" Type="http://schemas.openxmlformats.org/officeDocument/2006/relationships/hyperlink" Target="https://login.consultant.ru/link/?req=doc&amp;base=LAW&amp;n=446375&amp;dst=81" TargetMode="External"/><Relationship Id="rId69" Type="http://schemas.openxmlformats.org/officeDocument/2006/relationships/hyperlink" Target="https://login.consultant.ru/link/?req=doc&amp;base=LAW&amp;n=446375&amp;dst=100087" TargetMode="External"/><Relationship Id="rId8" Type="http://schemas.openxmlformats.org/officeDocument/2006/relationships/hyperlink" Target="https://login.consultant.ru/link/?req=doc&amp;base=LAW&amp;n=464689&amp;dst=11" TargetMode="External"/><Relationship Id="rId51" Type="http://schemas.openxmlformats.org/officeDocument/2006/relationships/hyperlink" Target="https://login.consultant.ru/link/?req=doc&amp;base=LAW&amp;n=451006&amp;dst=4" TargetMode="External"/><Relationship Id="rId72" Type="http://schemas.openxmlformats.org/officeDocument/2006/relationships/hyperlink" Target="https://login.consultant.ru/link/?req=doc&amp;base=LAW&amp;n=446375&amp;dst=9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6375&amp;dst=100121" TargetMode="External"/><Relationship Id="rId17" Type="http://schemas.openxmlformats.org/officeDocument/2006/relationships/hyperlink" Target="https://login.consultant.ru/link/?req=doc&amp;base=LAW&amp;n=433304" TargetMode="External"/><Relationship Id="rId25" Type="http://schemas.openxmlformats.org/officeDocument/2006/relationships/hyperlink" Target="https://login.consultant.ru/link/?req=doc&amp;base=LAW&amp;n=446375&amp;dst=45" TargetMode="External"/><Relationship Id="rId33" Type="http://schemas.openxmlformats.org/officeDocument/2006/relationships/hyperlink" Target="https://login.consultant.ru/link/?req=doc&amp;base=LAW&amp;n=446375&amp;dst=47" TargetMode="External"/><Relationship Id="rId38" Type="http://schemas.openxmlformats.org/officeDocument/2006/relationships/hyperlink" Target="https://login.consultant.ru/link/?req=doc&amp;base=LAW&amp;n=464689&amp;dst=22" TargetMode="External"/><Relationship Id="rId46" Type="http://schemas.openxmlformats.org/officeDocument/2006/relationships/hyperlink" Target="https://login.consultant.ru/link/?req=doc&amp;base=LAW&amp;n=446375&amp;dst=67" TargetMode="External"/><Relationship Id="rId59" Type="http://schemas.openxmlformats.org/officeDocument/2006/relationships/hyperlink" Target="https://login.consultant.ru/link/?req=doc&amp;base=LAW&amp;n=446375&amp;dst=74" TargetMode="External"/><Relationship Id="rId67" Type="http://schemas.openxmlformats.org/officeDocument/2006/relationships/hyperlink" Target="https://login.consultant.ru/link/?req=doc&amp;base=LAW&amp;n=446375&amp;dst=107" TargetMode="External"/><Relationship Id="rId20" Type="http://schemas.openxmlformats.org/officeDocument/2006/relationships/hyperlink" Target="https://login.consultant.ru/link/?req=doc&amp;base=LAW&amp;n=455313" TargetMode="External"/><Relationship Id="rId41" Type="http://schemas.openxmlformats.org/officeDocument/2006/relationships/hyperlink" Target="https://login.consultant.ru/link/?req=doc&amp;base=LAW&amp;n=446375&amp;dst=60" TargetMode="External"/><Relationship Id="rId54" Type="http://schemas.openxmlformats.org/officeDocument/2006/relationships/hyperlink" Target="https://login.consultant.ru/link/?req=doc&amp;base=LAW&amp;n=446375&amp;dst=100055" TargetMode="External"/><Relationship Id="rId62" Type="http://schemas.openxmlformats.org/officeDocument/2006/relationships/hyperlink" Target="https://login.consultant.ru/link/?req=doc&amp;base=LAW&amp;n=446375&amp;dst=14" TargetMode="External"/><Relationship Id="rId70" Type="http://schemas.openxmlformats.org/officeDocument/2006/relationships/hyperlink" Target="https://login.consultant.ru/link/?req=doc&amp;base=LAW&amp;n=446375&amp;dst=90" TargetMode="External"/><Relationship Id="rId1" Type="http://schemas.openxmlformats.org/officeDocument/2006/relationships/styles" Target="styles.xml"/><Relationship Id="rId6" Type="http://schemas.openxmlformats.org/officeDocument/2006/relationships/hyperlink" Target="https://login.consultant.ru/link/?req=doc&amp;base=LAW&amp;n=464689&amp;dst=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4738</Words>
  <Characters>27010</Characters>
  <Application>Microsoft Office Word</Application>
  <DocSecurity>0</DocSecurity>
  <Lines>225</Lines>
  <Paragraphs>63</Paragraphs>
  <ScaleCrop>false</ScaleCrop>
  <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джангирова_ев</cp:lastModifiedBy>
  <cp:revision>1</cp:revision>
  <dcterms:created xsi:type="dcterms:W3CDTF">2023-12-21T09:01:00Z</dcterms:created>
  <dcterms:modified xsi:type="dcterms:W3CDTF">2023-12-21T09:05:00Z</dcterms:modified>
</cp:coreProperties>
</file>