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"/>
        <w:gridCol w:w="346"/>
        <w:gridCol w:w="2126"/>
        <w:gridCol w:w="851"/>
        <w:gridCol w:w="992"/>
        <w:gridCol w:w="833"/>
        <w:gridCol w:w="726"/>
        <w:gridCol w:w="1134"/>
        <w:gridCol w:w="851"/>
        <w:gridCol w:w="992"/>
        <w:gridCol w:w="851"/>
        <w:gridCol w:w="1133"/>
        <w:gridCol w:w="1080"/>
        <w:gridCol w:w="905"/>
        <w:gridCol w:w="938"/>
        <w:gridCol w:w="905"/>
        <w:gridCol w:w="232"/>
        <w:gridCol w:w="619"/>
      </w:tblGrid>
      <w:tr w:rsidR="00857B53" w:rsidRPr="003211C6" w:rsidTr="00857B53">
        <w:trPr>
          <w:gridBefore w:val="1"/>
          <w:gridAfter w:val="1"/>
          <w:wBefore w:w="118" w:type="dxa"/>
          <w:wAfter w:w="619" w:type="dxa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B53" w:rsidRPr="003211C6" w:rsidRDefault="00857B53" w:rsidP="00F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57B53" w:rsidRPr="003211C6" w:rsidRDefault="00857B53" w:rsidP="00F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857B53" w:rsidRPr="003211C6" w:rsidRDefault="00857B53" w:rsidP="00F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</w:t>
            </w:r>
          </w:p>
        </w:tc>
      </w:tr>
      <w:tr w:rsidR="00857B53" w:rsidRPr="004B2592" w:rsidTr="00857B53">
        <w:trPr>
          <w:gridBefore w:val="1"/>
          <w:gridAfter w:val="1"/>
          <w:wBefore w:w="118" w:type="dxa"/>
          <w:wAfter w:w="619" w:type="dxa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B53" w:rsidRPr="004B2592" w:rsidRDefault="00857B53" w:rsidP="00857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B2592">
              <w:rPr>
                <w:rFonts w:ascii="Times New Roman" w:hAnsi="Times New Roman" w:cs="Times New Roman"/>
              </w:rPr>
              <w:t xml:space="preserve"> программы: </w:t>
            </w:r>
            <w:r>
              <w:rPr>
                <w:rFonts w:ascii="Times New Roman" w:hAnsi="Times New Roman" w:cs="Times New Roman"/>
                <w:b/>
              </w:rPr>
              <w:t>Современное образование</w:t>
            </w:r>
            <w:r w:rsidRPr="005D4959">
              <w:rPr>
                <w:rFonts w:ascii="Times New Roman" w:hAnsi="Times New Roman" w:cs="Times New Roman"/>
                <w:b/>
              </w:rPr>
              <w:t xml:space="preserve"> в Ломоносовском муниципальном районе</w:t>
            </w:r>
          </w:p>
        </w:tc>
      </w:tr>
      <w:tr w:rsidR="00857B53" w:rsidRPr="004B2592" w:rsidTr="00857B53">
        <w:trPr>
          <w:gridBefore w:val="1"/>
          <w:gridAfter w:val="1"/>
          <w:wBefore w:w="118" w:type="dxa"/>
          <w:wAfter w:w="619" w:type="dxa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B53" w:rsidRPr="004B2592" w:rsidRDefault="00857B53" w:rsidP="00FA0F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Отчетный период: </w:t>
            </w:r>
            <w:r w:rsidRPr="00C52E9C">
              <w:rPr>
                <w:rFonts w:ascii="Times New Roman" w:hAnsi="Times New Roman" w:cs="Times New Roman"/>
                <w:b/>
              </w:rPr>
              <w:t xml:space="preserve">январь - </w:t>
            </w:r>
            <w:r>
              <w:rPr>
                <w:rFonts w:ascii="Times New Roman" w:hAnsi="Times New Roman" w:cs="Times New Roman"/>
                <w:b/>
              </w:rPr>
              <w:t>декабрь 2023</w:t>
            </w:r>
            <w:r w:rsidRPr="00C52E9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857B53" w:rsidRPr="004B2592" w:rsidTr="00857B53">
        <w:trPr>
          <w:gridBefore w:val="1"/>
          <w:gridAfter w:val="1"/>
          <w:wBefore w:w="118" w:type="dxa"/>
          <w:wAfter w:w="619" w:type="dxa"/>
        </w:trPr>
        <w:tc>
          <w:tcPr>
            <w:tcW w:w="148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B53" w:rsidRPr="004B2592" w:rsidRDefault="00857B53" w:rsidP="00857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</w:rPr>
              <w:t>к</w:t>
            </w:r>
            <w:r w:rsidR="00610A9B">
              <w:rPr>
                <w:rFonts w:ascii="Times New Roman" w:hAnsi="Times New Roman" w:cs="Times New Roman"/>
              </w:rPr>
              <w:t>омитет по образованию</w:t>
            </w:r>
            <w:r>
              <w:rPr>
                <w:rFonts w:ascii="Times New Roman" w:hAnsi="Times New Roman" w:cs="Times New Roman"/>
              </w:rPr>
              <w:t xml:space="preserve"> администрации Ломоносовского муниципального района Ленинградской области</w:t>
            </w: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464" w:type="dxa"/>
            <w:gridSpan w:val="2"/>
            <w:vMerge w:val="restart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объем финансового обеспечения муниципальной программы в отчетном году (тыс. руб.)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исполнение муниципальной программы на отчетную дату (нарастающим итогом) (тыс. руб.)</w:t>
            </w:r>
          </w:p>
        </w:tc>
        <w:tc>
          <w:tcPr>
            <w:tcW w:w="4056" w:type="dxa"/>
            <w:gridSpan w:val="4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на отчетную дату (нарастающим итогом) (тыс. рублей)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достигнутых результат</w:t>
            </w: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выполнения</w:t>
            </w: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464" w:type="dxa"/>
            <w:gridSpan w:val="2"/>
            <w:vMerge/>
            <w:vAlign w:val="center"/>
            <w:hideMark/>
          </w:tcPr>
          <w:p w:rsidR="00EA37B3" w:rsidRPr="007B07A1" w:rsidRDefault="00EA37B3" w:rsidP="007B07A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A37B3" w:rsidRPr="007B07A1" w:rsidRDefault="00EA37B3" w:rsidP="007B07A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7B3" w:rsidRPr="007B07A1" w:rsidRDefault="00EA37B3" w:rsidP="001E66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05" w:type="dxa"/>
            <w:vMerge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EA37B3" w:rsidRPr="007B07A1" w:rsidRDefault="00EA37B3" w:rsidP="00EA37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464" w:type="dxa"/>
            <w:gridSpan w:val="2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4781" w:type="dxa"/>
            <w:gridSpan w:val="16"/>
            <w:shd w:val="clear" w:color="auto" w:fill="auto"/>
            <w:noWrap/>
            <w:vAlign w:val="center"/>
            <w:hideMark/>
          </w:tcPr>
          <w:p w:rsidR="00EA37B3" w:rsidRPr="007B07A1" w:rsidRDefault="00EA37B3" w:rsidP="007B07A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Федеральные (региональные) проекты, входящие в состав национальных проектов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A37B3" w:rsidRPr="007B07A1" w:rsidRDefault="00EA37B3" w:rsidP="007B07A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EA37B3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(региональный) проект "Современная школа" Создание и обеспечение функционирования центров образования </w:t>
            </w:r>
            <w:proofErr w:type="spellStart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естественно-научной</w:t>
            </w:r>
            <w:proofErr w:type="spellEnd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технической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713,5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2429,2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EA37B3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</w:t>
            </w:r>
            <w:proofErr w:type="gramStart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культурой и спортом (неконкурсные)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1866,9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1866,9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2163,0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EA37B3"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9117,2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3414,7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18510,6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18510,6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9117,2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3414,7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31042,5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A37B3"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1304,2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1304,2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3952,2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EA37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A37B3"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достижение целей проектов. Реновация общеобразовательных организаций.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24822,0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3067,9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24822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3067,9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27889,9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«Обеспечение реализации программ дошкольного образования»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686691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388569,6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379164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685749,4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379164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1064913,4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857B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939940,4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358624,0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60143,4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938853,1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327553,2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60143,4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938853,1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327553,2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1326549,7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857B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A37B3"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EA37B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«Обеспечение реализации программ дополнительного образования»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78839,6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78725,3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78725,3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78725,3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7B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EA37B3" w:rsidRPr="007B07A1" w:rsidRDefault="001E66D2" w:rsidP="00857B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  <w:hideMark/>
          </w:tcPr>
          <w:p w:rsidR="00EA37B3" w:rsidRPr="007B07A1" w:rsidRDefault="00EA37B3" w:rsidP="00857B53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37728,9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37728,9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37728,9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A37B3" w:rsidRPr="007B07A1" w:rsidRDefault="00EA37B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53" w:rsidRPr="007B07A1" w:rsidTr="0085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/>
        </w:trPr>
        <w:tc>
          <w:tcPr>
            <w:tcW w:w="464" w:type="dxa"/>
            <w:gridSpan w:val="2"/>
            <w:shd w:val="clear" w:color="auto" w:fill="auto"/>
            <w:noWrap/>
            <w:hideMark/>
          </w:tcPr>
          <w:p w:rsidR="00857B53" w:rsidRDefault="00857B53" w:rsidP="00857B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  <w:hideMark/>
          </w:tcPr>
          <w:p w:rsidR="00857B53" w:rsidRPr="007B07A1" w:rsidRDefault="00857B53" w:rsidP="00857B5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отдыха детей в каникулярное время"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4041,8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11793,8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4041,8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11768,1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15809,9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57B53" w:rsidRPr="007B07A1" w:rsidRDefault="00857B53" w:rsidP="001E66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7B53" w:rsidRDefault="00857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7B53" w:rsidRDefault="00857B53" w:rsidP="00857B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857B53" w:rsidSect="007B07A1">
          <w:pgSz w:w="16838" w:h="11906" w:orient="landscape"/>
          <w:pgMar w:top="907" w:right="1077" w:bottom="851" w:left="1077" w:header="709" w:footer="709" w:gutter="0"/>
          <w:cols w:space="708"/>
          <w:docGrid w:linePitch="360"/>
        </w:sectPr>
      </w:pPr>
    </w:p>
    <w:p w:rsidR="00857B53" w:rsidRPr="00857B53" w:rsidRDefault="00857B53" w:rsidP="00857B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57B53">
        <w:rPr>
          <w:rFonts w:ascii="Times New Roman" w:hAnsi="Times New Roman" w:cs="Times New Roman"/>
          <w:szCs w:val="22"/>
        </w:rPr>
        <w:lastRenderedPageBreak/>
        <w:t>Сведения</w:t>
      </w:r>
    </w:p>
    <w:p w:rsidR="00857B53" w:rsidRPr="00857B53" w:rsidRDefault="00857B53" w:rsidP="00857B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57B53">
        <w:rPr>
          <w:rFonts w:ascii="Times New Roman" w:hAnsi="Times New Roman" w:cs="Times New Roman"/>
          <w:szCs w:val="22"/>
        </w:rPr>
        <w:t>о фактически достигнутых значениях показателей</w:t>
      </w:r>
    </w:p>
    <w:p w:rsidR="00857B53" w:rsidRDefault="00857B53" w:rsidP="00857B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57B53">
        <w:rPr>
          <w:rFonts w:ascii="Times New Roman" w:hAnsi="Times New Roman" w:cs="Times New Roman"/>
          <w:szCs w:val="22"/>
        </w:rPr>
        <w:t>(индикаторов) муниципальной программы</w:t>
      </w:r>
    </w:p>
    <w:p w:rsidR="00857B53" w:rsidRPr="00857B53" w:rsidRDefault="00857B53" w:rsidP="00857B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57B53">
        <w:rPr>
          <w:rFonts w:ascii="Times New Roman" w:hAnsi="Times New Roman" w:cs="Times New Roman"/>
          <w:b/>
          <w:szCs w:val="22"/>
        </w:rPr>
        <w:t>январ</w:t>
      </w:r>
      <w:r>
        <w:rPr>
          <w:rFonts w:ascii="Times New Roman" w:hAnsi="Times New Roman" w:cs="Times New Roman"/>
          <w:b/>
          <w:szCs w:val="22"/>
        </w:rPr>
        <w:t>ь</w:t>
      </w:r>
      <w:r w:rsidRPr="00857B53">
        <w:rPr>
          <w:rFonts w:ascii="Times New Roman" w:hAnsi="Times New Roman" w:cs="Times New Roman"/>
          <w:b/>
          <w:szCs w:val="22"/>
        </w:rPr>
        <w:t xml:space="preserve"> - </w:t>
      </w:r>
      <w:r>
        <w:rPr>
          <w:rFonts w:ascii="Times New Roman" w:hAnsi="Times New Roman" w:cs="Times New Roman"/>
          <w:b/>
          <w:szCs w:val="22"/>
        </w:rPr>
        <w:t>декабрь</w:t>
      </w:r>
      <w:r w:rsidRPr="00857B53">
        <w:rPr>
          <w:rFonts w:ascii="Times New Roman" w:hAnsi="Times New Roman" w:cs="Times New Roman"/>
          <w:b/>
          <w:szCs w:val="22"/>
        </w:rPr>
        <w:t xml:space="preserve"> 2023 года</w:t>
      </w:r>
    </w:p>
    <w:p w:rsidR="00857B53" w:rsidRPr="00857B53" w:rsidRDefault="00857B53" w:rsidP="00857B53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504"/>
        <w:gridCol w:w="1216"/>
        <w:gridCol w:w="1233"/>
        <w:gridCol w:w="907"/>
        <w:gridCol w:w="1077"/>
        <w:gridCol w:w="1492"/>
      </w:tblGrid>
      <w:tr w:rsidR="00857B53" w:rsidRPr="00857B53" w:rsidTr="00857B53">
        <w:trPr>
          <w:jc w:val="center"/>
        </w:trPr>
        <w:tc>
          <w:tcPr>
            <w:tcW w:w="421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vAlign w:val="center"/>
          </w:tcPr>
          <w:p w:rsid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3217" w:type="dxa"/>
            <w:gridSpan w:val="3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92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</w:t>
            </w:r>
          </w:p>
        </w:tc>
      </w:tr>
      <w:tr w:rsidR="00857B53" w:rsidRPr="00857B53" w:rsidTr="00857B53">
        <w:trPr>
          <w:jc w:val="center"/>
        </w:trPr>
        <w:tc>
          <w:tcPr>
            <w:tcW w:w="421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492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77" w:type="dxa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92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57B53" w:rsidRPr="00857B53" w:rsidTr="00857B53">
        <w:trPr>
          <w:jc w:val="center"/>
        </w:trPr>
        <w:tc>
          <w:tcPr>
            <w:tcW w:w="9850" w:type="dxa"/>
            <w:gridSpan w:val="7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«Современное образование в Ломоносовском муниципальном районе Ленинградской области»</w:t>
            </w:r>
          </w:p>
        </w:tc>
      </w:tr>
      <w:tr w:rsidR="00857B53" w:rsidRPr="00857B53" w:rsidTr="00857B53">
        <w:trPr>
          <w:trHeight w:val="1022"/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ind w:left="-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Доступность дошкольного образования для детей дошкольного возраста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492" w:type="dxa"/>
            <w:vMerge w:val="restart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перевыполнение показателя в связи с изменением методики выдачи сертификатов персонифицированного финансирования (социальных сертификатов)</w:t>
            </w: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Доля детей в возрасте от 5 до 18 лет, использующих сертификаты персонифицированного финансирования дополнительного образования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45,9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63,28</w:t>
            </w:r>
          </w:p>
        </w:tc>
        <w:tc>
          <w:tcPr>
            <w:tcW w:w="1492" w:type="dxa"/>
            <w:vMerge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 xml:space="preserve">Доля обучающихся в 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численности</w:t>
            </w:r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100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Число дополнительных новых мест в общеобразовательных организациях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650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Число общеобразовательных организаций, расположенных в сельской местности и малых городах, на базе которых созданы центры образования «Точка роста» (нарастающим итогом)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6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оснащенных</w:t>
            </w:r>
          </w:p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в целях внедрения цифровой образовательной среды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50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Доля обучающихся общеобразовательных учреждений Ломоносовского муниципального района в возрасте от 5 до 19 лет, непосредственно вовлеченных в мероприятия патриотической направленности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1,8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общеобразовательных организаций, </w:t>
            </w:r>
            <w:r w:rsidRPr="00857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20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21" w:type="dxa"/>
          </w:tcPr>
          <w:p w:rsidR="00857B53" w:rsidRPr="00857B53" w:rsidRDefault="00857B53" w:rsidP="00857B5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</w:tcPr>
          <w:p w:rsidR="00857B53" w:rsidRPr="00857B53" w:rsidRDefault="00857B53" w:rsidP="00857B5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получивших услуги по организации отдыха в лагерях с дневным пребыванием Ломоносовского муниципального района, от потребности</w:t>
            </w:r>
          </w:p>
        </w:tc>
        <w:tc>
          <w:tcPr>
            <w:tcW w:w="12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3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100</w:t>
            </w:r>
          </w:p>
        </w:tc>
        <w:tc>
          <w:tcPr>
            <w:tcW w:w="90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2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7B53" w:rsidRPr="00857B53" w:rsidRDefault="00857B53" w:rsidP="00857B53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br w:type="page"/>
      </w:r>
    </w:p>
    <w:p w:rsidR="00857B53" w:rsidRPr="00857B53" w:rsidRDefault="00857B53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lastRenderedPageBreak/>
        <w:t>Сведения</w:t>
      </w:r>
    </w:p>
    <w:p w:rsidR="00857B53" w:rsidRPr="00857B53" w:rsidRDefault="00857B53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о фактически достигнутых значениях показателей</w:t>
      </w:r>
    </w:p>
    <w:p w:rsidR="00857B53" w:rsidRPr="00857B53" w:rsidRDefault="00857B53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(индикаторов) муниципальной программы расширенного перечня показателей (индикаторов) муниципальной программы муниципального образования</w:t>
      </w:r>
    </w:p>
    <w:p w:rsidR="00857B53" w:rsidRPr="00857B53" w:rsidRDefault="00857B53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Ломоносовский муниципальный район Ленинградской области «Современное образование в Ломоносовском муниципальном районе Ленинградской области»</w:t>
      </w:r>
    </w:p>
    <w:p w:rsidR="00857B53" w:rsidRPr="00857B53" w:rsidRDefault="00430CB6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</w:t>
      </w:r>
      <w:r w:rsidR="00857B53" w:rsidRPr="00857B53">
        <w:rPr>
          <w:rFonts w:ascii="Times New Roman" w:hAnsi="Times New Roman" w:cs="Times New Roman"/>
          <w:b/>
        </w:rPr>
        <w:t>нвар</w:t>
      </w:r>
      <w:r w:rsidR="00857B53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</w:t>
      </w:r>
      <w:r w:rsidR="00857B53" w:rsidRPr="00857B53">
        <w:rPr>
          <w:rFonts w:ascii="Times New Roman" w:hAnsi="Times New Roman" w:cs="Times New Roman"/>
          <w:b/>
        </w:rPr>
        <w:t>- декабр</w:t>
      </w:r>
      <w:r w:rsidR="00857B53">
        <w:rPr>
          <w:rFonts w:ascii="Times New Roman" w:hAnsi="Times New Roman" w:cs="Times New Roman"/>
          <w:b/>
        </w:rPr>
        <w:t>ь</w:t>
      </w:r>
      <w:r w:rsidR="00857B53" w:rsidRPr="00857B53">
        <w:rPr>
          <w:rFonts w:ascii="Times New Roman" w:hAnsi="Times New Roman" w:cs="Times New Roman"/>
          <w:b/>
        </w:rPr>
        <w:t xml:space="preserve"> 2023 года</w:t>
      </w:r>
    </w:p>
    <w:p w:rsidR="00857B53" w:rsidRPr="00857B53" w:rsidRDefault="00857B53" w:rsidP="00857B5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863"/>
        <w:gridCol w:w="1716"/>
        <w:gridCol w:w="1336"/>
        <w:gridCol w:w="1023"/>
        <w:gridCol w:w="961"/>
        <w:gridCol w:w="1275"/>
      </w:tblGrid>
      <w:tr w:rsidR="00857B53" w:rsidRPr="00857B53" w:rsidTr="00857B53">
        <w:trPr>
          <w:jc w:val="center"/>
        </w:trPr>
        <w:tc>
          <w:tcPr>
            <w:tcW w:w="460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716" w:type="dxa"/>
            <w:vMerge w:val="restart"/>
            <w:vAlign w:val="center"/>
          </w:tcPr>
          <w:p w:rsid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3320" w:type="dxa"/>
            <w:gridSpan w:val="3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</w:t>
            </w:r>
          </w:p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</w:t>
            </w:r>
          </w:p>
        </w:tc>
      </w:tr>
      <w:tr w:rsidR="00857B53" w:rsidRPr="00857B53" w:rsidTr="00857B53">
        <w:trPr>
          <w:jc w:val="center"/>
        </w:trPr>
        <w:tc>
          <w:tcPr>
            <w:tcW w:w="460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275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60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61" w:type="dxa"/>
            <w:vAlign w:val="center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57B53" w:rsidRPr="00857B53" w:rsidTr="00857B53">
        <w:trPr>
          <w:jc w:val="center"/>
        </w:trPr>
        <w:tc>
          <w:tcPr>
            <w:tcW w:w="9634" w:type="dxa"/>
            <w:gridSpan w:val="7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«Современное образование в Ломоносовском муниципальном районе Ленинградской области»</w:t>
            </w:r>
          </w:p>
        </w:tc>
      </w:tr>
      <w:tr w:rsidR="00857B53" w:rsidRPr="00857B53" w:rsidTr="00857B53">
        <w:trPr>
          <w:trHeight w:val="2589"/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trHeight w:val="3599"/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В районе 20 дошкольных образовательных организаций, 1 –</w:t>
            </w:r>
            <w:r w:rsidR="00430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МДОУ</w:t>
            </w:r>
          </w:p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№ 9 «Лучик» находится на капитальном ремонте</w:t>
            </w:r>
          </w:p>
        </w:tc>
      </w:tr>
      <w:tr w:rsidR="00857B53" w:rsidRPr="00857B53" w:rsidTr="00857B53">
        <w:trPr>
          <w:trHeight w:val="3289"/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trHeight w:val="3197"/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trHeight w:val="2226"/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88,27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</w:t>
            </w: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, занимающихся в одну смену, в общей численности обучающихся</w:t>
            </w:r>
          </w:p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B53" w:rsidRPr="00857B53" w:rsidRDefault="00857B53" w:rsidP="00857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53" w:rsidRPr="00857B53" w:rsidTr="00857B53">
        <w:trPr>
          <w:jc w:val="center"/>
        </w:trPr>
        <w:tc>
          <w:tcPr>
            <w:tcW w:w="460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3" w:type="dxa"/>
          </w:tcPr>
          <w:p w:rsidR="00857B53" w:rsidRPr="00857B53" w:rsidRDefault="00857B53" w:rsidP="00857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Доля обучающихся, охваченных горячим питанием в образовательных организациях</w:t>
            </w:r>
            <w:proofErr w:type="gramEnd"/>
          </w:p>
        </w:tc>
        <w:tc>
          <w:tcPr>
            <w:tcW w:w="171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336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023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61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53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57B53" w:rsidRPr="00857B53" w:rsidRDefault="00857B53" w:rsidP="00857B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7B53" w:rsidRDefault="00857B53" w:rsidP="00857B53">
      <w:pPr>
        <w:tabs>
          <w:tab w:val="left" w:pos="8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7B53" w:rsidRDefault="00857B53" w:rsidP="00857B53">
      <w:pPr>
        <w:tabs>
          <w:tab w:val="left" w:pos="8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7B53" w:rsidRDefault="00857B53" w:rsidP="00857B53">
      <w:pPr>
        <w:tabs>
          <w:tab w:val="left" w:pos="8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7B53" w:rsidRDefault="00857B53" w:rsidP="00857B53">
      <w:pPr>
        <w:tabs>
          <w:tab w:val="left" w:pos="8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7B53" w:rsidRDefault="00857B53" w:rsidP="00857B53">
      <w:pPr>
        <w:tabs>
          <w:tab w:val="left" w:pos="8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7B53" w:rsidRPr="00857B53" w:rsidRDefault="00857B53" w:rsidP="00857B53">
      <w:pPr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ПОЯСНИТЕЛЬНАЯ ЗАПИСКА</w:t>
      </w:r>
    </w:p>
    <w:p w:rsidR="00857B53" w:rsidRDefault="00857B53" w:rsidP="00857B5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57B53">
        <w:rPr>
          <w:rFonts w:ascii="Times New Roman" w:hAnsi="Times New Roman" w:cs="Times New Roman"/>
        </w:rPr>
        <w:t xml:space="preserve"> отчету об исполнении муниципальной программы муниципального образования Ломоносовский муниципальный район Ленинградской области </w:t>
      </w:r>
    </w:p>
    <w:p w:rsidR="00857B53" w:rsidRPr="00857B53" w:rsidRDefault="00857B53" w:rsidP="00857B53">
      <w:pPr>
        <w:ind w:firstLine="709"/>
        <w:jc w:val="center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</w:rPr>
        <w:t>"</w:t>
      </w:r>
      <w:r w:rsidRPr="00857B53">
        <w:rPr>
          <w:rFonts w:ascii="Times New Roman" w:hAnsi="Times New Roman" w:cs="Times New Roman"/>
          <w:b/>
        </w:rPr>
        <w:t>Современное образование в Ломоносовском муниципальном районе"</w:t>
      </w:r>
    </w:p>
    <w:p w:rsidR="00857B53" w:rsidRPr="00857B53" w:rsidRDefault="00857B53" w:rsidP="00857B53">
      <w:pPr>
        <w:ind w:firstLine="709"/>
        <w:jc w:val="center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  <w:b/>
        </w:rPr>
        <w:t>за январь-декабрь 2023 год</w:t>
      </w:r>
    </w:p>
    <w:p w:rsidR="00857B53" w:rsidRPr="00857B53" w:rsidRDefault="00857B53" w:rsidP="00857B53">
      <w:pPr>
        <w:jc w:val="center"/>
        <w:rPr>
          <w:rFonts w:ascii="Times New Roman" w:hAnsi="Times New Roman" w:cs="Times New Roman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 xml:space="preserve">Из средств местного бюджета </w:t>
      </w:r>
      <w:r w:rsidRPr="00857B53">
        <w:rPr>
          <w:rFonts w:ascii="Times New Roman" w:hAnsi="Times New Roman" w:cs="Times New Roman"/>
        </w:rPr>
        <w:t>запланировано на 2023 год 844 814,7 тыс. руб., расход за отчетный период составил 804 198,3 тыс. руб., что составляет 95,2%.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 xml:space="preserve">Из средств областного бюджета </w:t>
      </w:r>
      <w:r w:rsidRPr="00857B53">
        <w:rPr>
          <w:rFonts w:ascii="Times New Roman" w:hAnsi="Times New Roman" w:cs="Times New Roman"/>
        </w:rPr>
        <w:t>запланировано на 2023 год 1 668 497,0 тыс. руб., расход за отчетный период составил 1 666 468,1 тыс. руб., что составляет 99,9%.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 xml:space="preserve">Из средств федерального бюджета </w:t>
      </w:r>
      <w:r w:rsidRPr="00857B53">
        <w:rPr>
          <w:rFonts w:ascii="Times New Roman" w:hAnsi="Times New Roman" w:cs="Times New Roman"/>
        </w:rPr>
        <w:t>запланировано на 2023 год 82</w:t>
      </w:r>
      <w:r w:rsidRPr="00857B53">
        <w:rPr>
          <w:rFonts w:ascii="Times New Roman" w:hAnsi="Times New Roman" w:cs="Times New Roman"/>
          <w:lang w:val="en-US"/>
        </w:rPr>
        <w:t> </w:t>
      </w:r>
      <w:r w:rsidRPr="00857B53">
        <w:rPr>
          <w:rFonts w:ascii="Times New Roman" w:hAnsi="Times New Roman" w:cs="Times New Roman"/>
        </w:rPr>
        <w:t>808,7 тыс. руб., расход за отчетный период составил 82 808,7 тыс. руб., что составляет 100%.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>Федеральные проекты, входящие в состав национальных проектов: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proofErr w:type="gramStart"/>
      <w:r w:rsidRPr="00857B53">
        <w:rPr>
          <w:rFonts w:ascii="Times New Roman" w:hAnsi="Times New Roman" w:cs="Times New Roman"/>
        </w:rPr>
        <w:t xml:space="preserve">Федеральный (региональный) проект "Современная школа" Создание и обеспечение функционирования центров образования </w:t>
      </w:r>
      <w:proofErr w:type="spellStart"/>
      <w:r w:rsidRPr="00857B53">
        <w:rPr>
          <w:rFonts w:ascii="Times New Roman" w:hAnsi="Times New Roman" w:cs="Times New Roman"/>
        </w:rPr>
        <w:t>естественно-научной</w:t>
      </w:r>
      <w:proofErr w:type="spellEnd"/>
      <w:r w:rsidRPr="00857B53">
        <w:rPr>
          <w:rFonts w:ascii="Times New Roman" w:hAnsi="Times New Roman" w:cs="Times New Roman"/>
        </w:rPr>
        <w:t xml:space="preserve"> и технической направленностей в общеобразовательных организациях, расположенных в сельской местности и малых городах", план составил 2 429,2 тыс. руб., в т.ч. из средств федерального бюджета – 1 448,5 тыс. руб., областного бюджета – 713,5 тыс. руб., местного бюджета – 267,2 тыс. руб. Исполнение составляет 100%.</w:t>
      </w:r>
      <w:proofErr w:type="gramEnd"/>
    </w:p>
    <w:p w:rsidR="00857B53" w:rsidRPr="00857B53" w:rsidRDefault="00857B53" w:rsidP="00857B53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proofErr w:type="gramStart"/>
      <w:r w:rsidRPr="00857B53">
        <w:rPr>
          <w:rFonts w:ascii="Times New Roman" w:hAnsi="Times New Roman" w:cs="Times New Roman"/>
        </w:rPr>
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среды", план составил 31 042,5 тыс. руб., в т.ч. из средств федерального бюджета – 18 510,6 тыс. руб., областного бюджета – 9 117,2 тыс. руб., местного бюджета – 3 414,7 тыс. руб. Исполнение составляет 100%.</w:t>
      </w:r>
      <w:proofErr w:type="gramEnd"/>
    </w:p>
    <w:p w:rsidR="00857B53" w:rsidRPr="00857B53" w:rsidRDefault="00857B53" w:rsidP="00857B53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proofErr w:type="gramStart"/>
      <w:r w:rsidRPr="00857B53">
        <w:rPr>
          <w:rFonts w:ascii="Times New Roman" w:hAnsi="Times New Roman" w:cs="Times New Roman"/>
        </w:rPr>
        <w:t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физической культурой и спортом (неконкурсные) план составил 2 163,0 тыс. руб., в т.ч. из средств федерального бюджета – 58,2 тыс. руб., областного бюджета – 1 866,9 тыс. руб., местного бюджета – 237,9 тыс. руб. Исполнение составляет 100%.</w:t>
      </w:r>
      <w:proofErr w:type="gramEnd"/>
    </w:p>
    <w:p w:rsidR="00857B53" w:rsidRPr="00857B53" w:rsidRDefault="00857B53" w:rsidP="00857B53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Федеральный проект "Патриотическое воспитание граждан Российской Федерации", план составил 3 952,2 тыс. руб., в т.ч. из средств федерального бюджета – 2 648,0 тыс. руб., областного бюджета – 1 304,2 тыс. руб. Исполнение составляет 100%.</w:t>
      </w:r>
    </w:p>
    <w:p w:rsidR="00857B53" w:rsidRPr="00857B53" w:rsidRDefault="00857B53" w:rsidP="00857B53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Мероприятия, направленные на достижение целей проектов. Реновация общеобразовательных организаций. План составил 27 889,9 тыс. руб., в т.ч. из средств областного бюджета 24 822,0 тыс. руб., из средств местного бюджета 3 067,9 тыс. руб., Исполнение 100%.</w:t>
      </w:r>
    </w:p>
    <w:p w:rsidR="00857B53" w:rsidRPr="00857B53" w:rsidRDefault="00857B53" w:rsidP="00857B53">
      <w:pPr>
        <w:ind w:firstLine="709"/>
        <w:jc w:val="center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>Процессная часть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  <w:b/>
        </w:rPr>
        <w:t xml:space="preserve">Комплекс процессных мероприятий «Обеспечение реализации программ дошкольного образования». 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Планом на 2023 год предусмотрено содержание дошкольных учреждений в сумме 388 569,6 тыс. руб. из средств местного бюджета; 686 691,0 тыс. руб. из средств областного бюджета.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Кассовый расход за отчетный период составил: из средств местного бюджета 379 164,0 тыс. руб., исполнение 98%; из средств областного бюджета – 685 749,4</w:t>
      </w:r>
    </w:p>
    <w:p w:rsidR="00857B53" w:rsidRPr="00857B53" w:rsidRDefault="00857B53" w:rsidP="00857B53">
      <w:pPr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тыс. руб. исполнение 99,9%.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  <w:b/>
        </w:rPr>
        <w:t>Комплекс процессных мероприятий "Обеспечение реализации программ общего образования"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План на 2023 год составил 358 624,0 тыс. руб. из средств местного бюджета; 939 940,4 тыс. руб. из средств областного бюджета, 60 143,4 тыс. руб. из средств федерального бюджета;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Кассовый расход за отчетный период составил 327 553,2 тыс. руб. из местного бюджета, исполнение – 91,3%, 938 853,1 тыс. руб. из областного бюджета, исполнение – 99,9%, 60 143,4 тыс. руб. из федерального бюджета, исполнение – 100%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 xml:space="preserve">Невыполнение плана по расходам местного бюджета связано с невыполнением </w:t>
      </w:r>
      <w:proofErr w:type="spellStart"/>
      <w:r w:rsidRPr="00857B53">
        <w:rPr>
          <w:rFonts w:ascii="Times New Roman" w:hAnsi="Times New Roman" w:cs="Times New Roman"/>
        </w:rPr>
        <w:t>дето-дней</w:t>
      </w:r>
      <w:proofErr w:type="spellEnd"/>
      <w:r w:rsidRPr="00857B53">
        <w:rPr>
          <w:rFonts w:ascii="Times New Roman" w:hAnsi="Times New Roman" w:cs="Times New Roman"/>
        </w:rPr>
        <w:t xml:space="preserve"> по дошкольным группам в образовательных центрах, а так же из-за снижения суммы по коммунальным расходам (за отопление): из-за температуры выше нормы отопление включили позже.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  <w:b/>
        </w:rPr>
        <w:t>Комплекс процессных мероприятий «Обеспечение реализации программ дополнительного образования»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lastRenderedPageBreak/>
        <w:t>План на 2023 год составил 78 839,6 тыс. руб. из местного бюджета;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Кассовые расходы составили 78 725,3 тыс. руб. из местного бюджета, исполнено 99,9%;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b/>
          <w:iCs/>
        </w:rPr>
      </w:pPr>
      <w:r w:rsidRPr="00857B53">
        <w:rPr>
          <w:rFonts w:ascii="Times New Roman" w:hAnsi="Times New Roman" w:cs="Times New Roman"/>
          <w:b/>
          <w:iCs/>
        </w:rPr>
        <w:t>Комплекс процессных мероприятий "Организация отдыха, оздоровления, занятости детей, подростков, молодежи"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План на 2023 год составил 11 793,7 тыс. руб. из местного бюджета, 4 041,8 тыс. руб. из средств областного бюджета.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Кассовые расходы составили 11 768,1 тыс. руб. из местного бюджета, исполнено 99,8%; 4 041,8 тыс. руб. из областного бюджета, исполнено 100%.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b/>
        </w:rPr>
      </w:pPr>
      <w:r w:rsidRPr="00857B53">
        <w:rPr>
          <w:rFonts w:ascii="Times New Roman" w:hAnsi="Times New Roman" w:cs="Times New Roman"/>
          <w:b/>
        </w:rPr>
        <w:t xml:space="preserve">По Комитету по образованию и МКУ «Центр обеспечения образовательной деятельности» 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</w:rPr>
        <w:t>При годовом плане 35 589,7 тыс. руб. из средств местного бюджета, 199,6 тыс. руб. из средств областного бюджета кассовый расход составил 34 307,8 тыс. руб., исполнение 96,4%, из средств областного бюджета 199,6 тыс. руб., исполнение 100%</w:t>
      </w:r>
    </w:p>
    <w:p w:rsidR="00857B53" w:rsidRPr="00857B53" w:rsidRDefault="00857B53" w:rsidP="00857B53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857B53" w:rsidRPr="00857B53" w:rsidRDefault="00857B53" w:rsidP="00857B53">
      <w:pPr>
        <w:ind w:firstLine="709"/>
        <w:rPr>
          <w:rFonts w:ascii="Times New Roman" w:hAnsi="Times New Roman" w:cs="Times New Roman"/>
        </w:rPr>
      </w:pPr>
      <w:r w:rsidRPr="00857B53">
        <w:rPr>
          <w:rFonts w:ascii="Times New Roman" w:hAnsi="Times New Roman" w:cs="Times New Roman"/>
          <w:b/>
        </w:rPr>
        <w:t>По разделам 1101, 1102, 1103</w:t>
      </w:r>
      <w:r w:rsidRPr="00857B53">
        <w:rPr>
          <w:rFonts w:ascii="Times New Roman" w:hAnsi="Times New Roman" w:cs="Times New Roman"/>
        </w:rPr>
        <w:t xml:space="preserve"> - развитие спорта – при плане 813,4 тыс. руб. исполнение составило 813,4 тыс. руб. – 100%. Согласно Постановлению от 14.07.2023 № 942/23 МОУ </w:t>
      </w:r>
      <w:proofErr w:type="gramStart"/>
      <w:r w:rsidRPr="00857B53">
        <w:rPr>
          <w:rFonts w:ascii="Times New Roman" w:hAnsi="Times New Roman" w:cs="Times New Roman"/>
        </w:rPr>
        <w:t>ДО</w:t>
      </w:r>
      <w:proofErr w:type="gramEnd"/>
      <w:r w:rsidRPr="00857B53">
        <w:rPr>
          <w:rFonts w:ascii="Times New Roman" w:hAnsi="Times New Roman" w:cs="Times New Roman"/>
        </w:rPr>
        <w:t xml:space="preserve"> «Ломоносовская ДЮСШ» изменила подведомственную принадлежность.</w:t>
      </w:r>
    </w:p>
    <w:sectPr w:rsidR="00857B53" w:rsidRPr="00857B53" w:rsidSect="00857B53">
      <w:pgSz w:w="11906" w:h="16838"/>
      <w:pgMar w:top="107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8ED"/>
    <w:multiLevelType w:val="hybridMultilevel"/>
    <w:tmpl w:val="06FC6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AA"/>
    <w:multiLevelType w:val="hybridMultilevel"/>
    <w:tmpl w:val="94D68486"/>
    <w:lvl w:ilvl="0" w:tplc="1E8078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35"/>
    <w:rsid w:val="000B2676"/>
    <w:rsid w:val="0012135B"/>
    <w:rsid w:val="001E66D2"/>
    <w:rsid w:val="00430CB6"/>
    <w:rsid w:val="00590135"/>
    <w:rsid w:val="00610A9B"/>
    <w:rsid w:val="007B07A1"/>
    <w:rsid w:val="00857B53"/>
    <w:rsid w:val="00A84451"/>
    <w:rsid w:val="00AE23F1"/>
    <w:rsid w:val="00BD1037"/>
    <w:rsid w:val="00BD33FA"/>
    <w:rsid w:val="00CA3581"/>
    <w:rsid w:val="00E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B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4</cp:revision>
  <dcterms:created xsi:type="dcterms:W3CDTF">2024-06-04T11:30:00Z</dcterms:created>
  <dcterms:modified xsi:type="dcterms:W3CDTF">2024-06-04T12:36:00Z</dcterms:modified>
</cp:coreProperties>
</file>