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95" w:type="dxa"/>
        <w:tblLayout w:type="fixed"/>
        <w:tblCellMar>
          <w:top w:w="102" w:type="dxa"/>
          <w:left w:w="62" w:type="dxa"/>
          <w:bottom w:w="102" w:type="dxa"/>
          <w:right w:w="62" w:type="dxa"/>
        </w:tblCellMar>
        <w:tblLook w:val="04A0"/>
      </w:tblPr>
      <w:tblGrid>
        <w:gridCol w:w="510"/>
        <w:gridCol w:w="1962"/>
        <w:gridCol w:w="854"/>
        <w:gridCol w:w="847"/>
        <w:gridCol w:w="992"/>
        <w:gridCol w:w="709"/>
        <w:gridCol w:w="854"/>
        <w:gridCol w:w="964"/>
        <w:gridCol w:w="875"/>
        <w:gridCol w:w="709"/>
        <w:gridCol w:w="854"/>
        <w:gridCol w:w="964"/>
        <w:gridCol w:w="875"/>
        <w:gridCol w:w="709"/>
        <w:gridCol w:w="1310"/>
        <w:gridCol w:w="752"/>
        <w:gridCol w:w="155"/>
      </w:tblGrid>
      <w:tr w:rsidR="00693768" w:rsidRPr="003211C6" w:rsidTr="008D38FB">
        <w:trPr>
          <w:gridAfter w:val="1"/>
          <w:wAfter w:w="155" w:type="dxa"/>
        </w:trPr>
        <w:tc>
          <w:tcPr>
            <w:tcW w:w="14740" w:type="dxa"/>
            <w:gridSpan w:val="16"/>
            <w:tcBorders>
              <w:top w:val="nil"/>
              <w:left w:val="nil"/>
              <w:bottom w:val="nil"/>
              <w:right w:val="nil"/>
            </w:tcBorders>
          </w:tcPr>
          <w:p w:rsidR="00693768" w:rsidRPr="003211C6" w:rsidRDefault="00693768" w:rsidP="00736C28">
            <w:pPr>
              <w:pStyle w:val="ConsPlusNormal"/>
              <w:jc w:val="right"/>
              <w:outlineLvl w:val="2"/>
              <w:rPr>
                <w:rFonts w:ascii="Times New Roman" w:hAnsi="Times New Roman" w:cs="Times New Roman"/>
                <w:sz w:val="24"/>
                <w:szCs w:val="24"/>
              </w:rPr>
            </w:pPr>
          </w:p>
          <w:p w:rsidR="00693768" w:rsidRPr="003211C6" w:rsidRDefault="00693768" w:rsidP="00736C28">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Отчет</w:t>
            </w:r>
          </w:p>
          <w:p w:rsidR="00693768" w:rsidRPr="003211C6" w:rsidRDefault="00693768" w:rsidP="00736C28">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о реализации муниципальной программы</w:t>
            </w:r>
          </w:p>
          <w:p w:rsidR="00693768" w:rsidRPr="003211C6" w:rsidRDefault="00693768" w:rsidP="006C0A96">
            <w:pPr>
              <w:pStyle w:val="ConsPlusNormal"/>
              <w:jc w:val="center"/>
              <w:rPr>
                <w:rFonts w:ascii="Times New Roman" w:hAnsi="Times New Roman" w:cs="Times New Roman"/>
                <w:sz w:val="24"/>
                <w:szCs w:val="24"/>
              </w:rPr>
            </w:pPr>
            <w:r w:rsidRPr="003211C6">
              <w:rPr>
                <w:rFonts w:ascii="Times New Roman" w:hAnsi="Times New Roman" w:cs="Times New Roman"/>
                <w:sz w:val="24"/>
                <w:szCs w:val="24"/>
              </w:rPr>
              <w:t>муниципального образования Ломоносовский муниципальный район Ленинградской области</w:t>
            </w:r>
          </w:p>
        </w:tc>
      </w:tr>
      <w:tr w:rsidR="00693768" w:rsidRPr="004B2592" w:rsidTr="008D38FB">
        <w:trPr>
          <w:gridAfter w:val="1"/>
          <w:wAfter w:w="155" w:type="dxa"/>
        </w:trPr>
        <w:tc>
          <w:tcPr>
            <w:tcW w:w="14740" w:type="dxa"/>
            <w:gridSpan w:val="16"/>
            <w:tcBorders>
              <w:top w:val="nil"/>
              <w:left w:val="nil"/>
              <w:bottom w:val="nil"/>
              <w:right w:val="nil"/>
            </w:tcBorders>
          </w:tcPr>
          <w:p w:rsidR="00693768" w:rsidRPr="004B2592" w:rsidRDefault="00693768" w:rsidP="00736C28">
            <w:pPr>
              <w:pStyle w:val="ConsPlusNormal"/>
              <w:rPr>
                <w:rFonts w:ascii="Times New Roman" w:hAnsi="Times New Roman" w:cs="Times New Roman"/>
              </w:rPr>
            </w:pPr>
          </w:p>
        </w:tc>
      </w:tr>
      <w:tr w:rsidR="00693768" w:rsidRPr="004B2592" w:rsidTr="008D38FB">
        <w:trPr>
          <w:gridAfter w:val="1"/>
          <w:wAfter w:w="155" w:type="dxa"/>
        </w:trPr>
        <w:tc>
          <w:tcPr>
            <w:tcW w:w="14740" w:type="dxa"/>
            <w:gridSpan w:val="16"/>
            <w:tcBorders>
              <w:top w:val="nil"/>
              <w:left w:val="nil"/>
              <w:bottom w:val="nil"/>
              <w:right w:val="nil"/>
            </w:tcBorders>
          </w:tcPr>
          <w:p w:rsidR="00F05137" w:rsidRPr="00F05137" w:rsidRDefault="00693768" w:rsidP="00D56F65">
            <w:pPr>
              <w:autoSpaceDE w:val="0"/>
              <w:autoSpaceDN w:val="0"/>
              <w:adjustRightInd w:val="0"/>
              <w:spacing w:after="0" w:line="240" w:lineRule="auto"/>
              <w:rPr>
                <w:rFonts w:ascii="Times New Roman" w:hAnsi="Times New Roman" w:cs="Times New Roman"/>
              </w:rPr>
            </w:pPr>
            <w:r w:rsidRPr="004B2592">
              <w:rPr>
                <w:rFonts w:ascii="Times New Roman" w:hAnsi="Times New Roman" w:cs="Times New Roman"/>
              </w:rPr>
              <w:t xml:space="preserve">Наименование </w:t>
            </w:r>
            <w:r>
              <w:rPr>
                <w:rFonts w:ascii="Times New Roman" w:hAnsi="Times New Roman" w:cs="Times New Roman"/>
              </w:rPr>
              <w:t>муниципальной</w:t>
            </w:r>
            <w:r w:rsidRPr="004B2592">
              <w:rPr>
                <w:rFonts w:ascii="Times New Roman" w:hAnsi="Times New Roman" w:cs="Times New Roman"/>
              </w:rPr>
              <w:t xml:space="preserve"> программы: </w:t>
            </w:r>
            <w:r w:rsidR="00F05137" w:rsidRPr="00F05137">
              <w:rPr>
                <w:rFonts w:ascii="Times New Roman" w:hAnsi="Times New Roman" w:cs="Times New Roman"/>
                <w:bCs/>
              </w:rPr>
              <w:t>«Комплексное развитие социальной инфраструктуры муниципального образования Ломоносовский муниципальный район Ленинградской области»</w:t>
            </w:r>
          </w:p>
          <w:p w:rsidR="00693768" w:rsidRPr="004B2592" w:rsidRDefault="00693768" w:rsidP="00D56F65">
            <w:pPr>
              <w:pStyle w:val="ConsPlusNormal"/>
              <w:ind w:firstLine="283"/>
              <w:jc w:val="both"/>
              <w:rPr>
                <w:rFonts w:ascii="Times New Roman" w:hAnsi="Times New Roman" w:cs="Times New Roman"/>
              </w:rPr>
            </w:pPr>
          </w:p>
        </w:tc>
      </w:tr>
      <w:tr w:rsidR="00693768" w:rsidRPr="004B2592" w:rsidTr="008D38FB">
        <w:trPr>
          <w:gridAfter w:val="1"/>
          <w:wAfter w:w="155" w:type="dxa"/>
        </w:trPr>
        <w:tc>
          <w:tcPr>
            <w:tcW w:w="14740" w:type="dxa"/>
            <w:gridSpan w:val="16"/>
            <w:tcBorders>
              <w:top w:val="nil"/>
              <w:left w:val="nil"/>
              <w:bottom w:val="nil"/>
              <w:right w:val="nil"/>
            </w:tcBorders>
          </w:tcPr>
          <w:p w:rsidR="00693768" w:rsidRPr="004B2592" w:rsidRDefault="00693768" w:rsidP="00D56F65">
            <w:pPr>
              <w:pStyle w:val="ConsPlusNormal"/>
              <w:ind w:firstLine="283"/>
              <w:jc w:val="both"/>
              <w:rPr>
                <w:rFonts w:ascii="Times New Roman" w:hAnsi="Times New Roman" w:cs="Times New Roman"/>
              </w:rPr>
            </w:pPr>
            <w:r w:rsidRPr="004B2592">
              <w:rPr>
                <w:rFonts w:ascii="Times New Roman" w:hAnsi="Times New Roman" w:cs="Times New Roman"/>
              </w:rPr>
              <w:t xml:space="preserve">Отчетный период: </w:t>
            </w:r>
            <w:r w:rsidRPr="00052F7D">
              <w:rPr>
                <w:rFonts w:ascii="Times New Roman" w:hAnsi="Times New Roman" w:cs="Times New Roman"/>
                <w:b/>
              </w:rPr>
              <w:t xml:space="preserve">январь - </w:t>
            </w:r>
            <w:r w:rsidR="001C31B4" w:rsidRPr="00052F7D">
              <w:rPr>
                <w:rFonts w:ascii="Times New Roman" w:hAnsi="Times New Roman" w:cs="Times New Roman"/>
                <w:b/>
              </w:rPr>
              <w:t>дека</w:t>
            </w:r>
            <w:r w:rsidR="007548AA" w:rsidRPr="00052F7D">
              <w:rPr>
                <w:rFonts w:ascii="Times New Roman" w:hAnsi="Times New Roman" w:cs="Times New Roman"/>
                <w:b/>
              </w:rPr>
              <w:t>брь</w:t>
            </w:r>
            <w:r w:rsidRPr="00052F7D">
              <w:rPr>
                <w:rFonts w:ascii="Times New Roman" w:hAnsi="Times New Roman" w:cs="Times New Roman"/>
                <w:b/>
              </w:rPr>
              <w:t xml:space="preserve"> 20</w:t>
            </w:r>
            <w:r w:rsidR="001E01C4" w:rsidRPr="00052F7D">
              <w:rPr>
                <w:rFonts w:ascii="Times New Roman" w:hAnsi="Times New Roman" w:cs="Times New Roman"/>
                <w:b/>
              </w:rPr>
              <w:t>23</w:t>
            </w:r>
            <w:r w:rsidRPr="00052F7D">
              <w:rPr>
                <w:rFonts w:ascii="Times New Roman" w:hAnsi="Times New Roman" w:cs="Times New Roman"/>
                <w:b/>
              </w:rPr>
              <w:t xml:space="preserve"> года</w:t>
            </w:r>
          </w:p>
        </w:tc>
      </w:tr>
      <w:tr w:rsidR="00693768" w:rsidRPr="004B2592" w:rsidTr="008D38FB">
        <w:trPr>
          <w:gridAfter w:val="1"/>
          <w:wAfter w:w="155" w:type="dxa"/>
        </w:trPr>
        <w:tc>
          <w:tcPr>
            <w:tcW w:w="14740" w:type="dxa"/>
            <w:gridSpan w:val="16"/>
            <w:tcBorders>
              <w:top w:val="nil"/>
              <w:left w:val="nil"/>
              <w:bottom w:val="nil"/>
              <w:right w:val="nil"/>
            </w:tcBorders>
          </w:tcPr>
          <w:p w:rsidR="00693768" w:rsidRPr="004B2592" w:rsidRDefault="00693768" w:rsidP="006C0A96">
            <w:pPr>
              <w:pStyle w:val="ConsPlusNormal"/>
              <w:ind w:firstLine="283"/>
              <w:jc w:val="both"/>
              <w:rPr>
                <w:rFonts w:ascii="Times New Roman" w:hAnsi="Times New Roman" w:cs="Times New Roman"/>
              </w:rPr>
            </w:pPr>
            <w:r w:rsidRPr="004B2592">
              <w:rPr>
                <w:rFonts w:ascii="Times New Roman" w:hAnsi="Times New Roman" w:cs="Times New Roman"/>
              </w:rPr>
              <w:t xml:space="preserve">Ответственный исполнитель: </w:t>
            </w:r>
            <w:r w:rsidR="006C0A96">
              <w:rPr>
                <w:rFonts w:ascii="Times New Roman" w:hAnsi="Times New Roman" w:cs="Times New Roman"/>
              </w:rPr>
              <w:t>управление государственных программ администрации Ломоносовского муниципального района Ленинградской области</w:t>
            </w:r>
          </w:p>
        </w:tc>
      </w:tr>
      <w:tr w:rsidR="00693768" w:rsidRPr="00A117E4" w:rsidTr="0023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vMerge w:val="restart"/>
            <w:vAlign w:val="center"/>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 xml:space="preserve">N </w:t>
            </w:r>
            <w:proofErr w:type="spellStart"/>
            <w:proofErr w:type="gramStart"/>
            <w:r w:rsidRPr="00D56F65">
              <w:rPr>
                <w:rFonts w:ascii="Times New Roman" w:hAnsi="Times New Roman" w:cs="Times New Roman"/>
                <w:sz w:val="18"/>
                <w:szCs w:val="18"/>
              </w:rPr>
              <w:t>п</w:t>
            </w:r>
            <w:proofErr w:type="spellEnd"/>
            <w:proofErr w:type="gramEnd"/>
            <w:r w:rsidRPr="00D56F65">
              <w:rPr>
                <w:rFonts w:ascii="Times New Roman" w:hAnsi="Times New Roman" w:cs="Times New Roman"/>
                <w:sz w:val="18"/>
                <w:szCs w:val="18"/>
              </w:rPr>
              <w:t>/</w:t>
            </w:r>
            <w:proofErr w:type="spellStart"/>
            <w:r w:rsidRPr="00D56F65">
              <w:rPr>
                <w:rFonts w:ascii="Times New Roman" w:hAnsi="Times New Roman" w:cs="Times New Roman"/>
                <w:sz w:val="18"/>
                <w:szCs w:val="18"/>
              </w:rPr>
              <w:t>п</w:t>
            </w:r>
            <w:proofErr w:type="spellEnd"/>
          </w:p>
        </w:tc>
        <w:tc>
          <w:tcPr>
            <w:tcW w:w="1962" w:type="dxa"/>
            <w:vMerge w:val="restart"/>
            <w:vAlign w:val="center"/>
          </w:tcPr>
          <w:p w:rsidR="00693768" w:rsidRPr="00D56F65" w:rsidRDefault="00D56F65" w:rsidP="00736C28">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00693768" w:rsidRPr="00D56F65">
              <w:rPr>
                <w:rFonts w:ascii="Times New Roman" w:hAnsi="Times New Roman" w:cs="Times New Roman"/>
                <w:sz w:val="18"/>
                <w:szCs w:val="18"/>
              </w:rPr>
              <w:t>аименование структурного элемента муниципальной программы</w:t>
            </w:r>
          </w:p>
        </w:tc>
        <w:tc>
          <w:tcPr>
            <w:tcW w:w="3402" w:type="dxa"/>
            <w:gridSpan w:val="4"/>
            <w:vAlign w:val="center"/>
          </w:tcPr>
          <w:p w:rsidR="00693768" w:rsidRPr="00D56F65" w:rsidRDefault="00D56F65" w:rsidP="00736C28">
            <w:pPr>
              <w:pStyle w:val="ConsPlusNormal"/>
              <w:jc w:val="center"/>
              <w:rPr>
                <w:rFonts w:ascii="Times New Roman" w:hAnsi="Times New Roman" w:cs="Times New Roman"/>
                <w:sz w:val="18"/>
                <w:szCs w:val="18"/>
              </w:rPr>
            </w:pPr>
            <w:r>
              <w:rPr>
                <w:rFonts w:ascii="Times New Roman" w:hAnsi="Times New Roman" w:cs="Times New Roman"/>
                <w:sz w:val="18"/>
                <w:szCs w:val="18"/>
              </w:rPr>
              <w:t>п</w:t>
            </w:r>
            <w:r w:rsidR="00693768" w:rsidRPr="00D56F65">
              <w:rPr>
                <w:rFonts w:ascii="Times New Roman" w:hAnsi="Times New Roman" w:cs="Times New Roman"/>
                <w:sz w:val="18"/>
                <w:szCs w:val="18"/>
              </w:rPr>
              <w:t>лановый объем финансового обеспечения муниципальной программы в отчетном году (тыс. рублей)</w:t>
            </w:r>
          </w:p>
        </w:tc>
        <w:tc>
          <w:tcPr>
            <w:tcW w:w="3402" w:type="dxa"/>
            <w:gridSpan w:val="4"/>
            <w:vAlign w:val="center"/>
          </w:tcPr>
          <w:p w:rsidR="00693768" w:rsidRPr="00D56F65" w:rsidRDefault="00D56F65" w:rsidP="00736C28">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00693768" w:rsidRPr="00D56F65">
              <w:rPr>
                <w:rFonts w:ascii="Times New Roman" w:hAnsi="Times New Roman" w:cs="Times New Roman"/>
                <w:sz w:val="18"/>
                <w:szCs w:val="18"/>
              </w:rPr>
              <w:t>актическое исполнение муниципальной программы на отчетную дату (нарастающим итогом) (тыс. рублей)</w:t>
            </w:r>
          </w:p>
        </w:tc>
        <w:tc>
          <w:tcPr>
            <w:tcW w:w="3402" w:type="dxa"/>
            <w:gridSpan w:val="4"/>
            <w:vAlign w:val="center"/>
          </w:tcPr>
          <w:p w:rsidR="00693768" w:rsidRPr="00D56F65" w:rsidRDefault="00D56F65" w:rsidP="00736C28">
            <w:pPr>
              <w:pStyle w:val="ConsPlusNormal"/>
              <w:jc w:val="center"/>
              <w:rPr>
                <w:rFonts w:ascii="Times New Roman" w:hAnsi="Times New Roman" w:cs="Times New Roman"/>
                <w:sz w:val="18"/>
                <w:szCs w:val="18"/>
              </w:rPr>
            </w:pPr>
            <w:r>
              <w:rPr>
                <w:rFonts w:ascii="Times New Roman" w:hAnsi="Times New Roman" w:cs="Times New Roman"/>
                <w:sz w:val="18"/>
                <w:szCs w:val="18"/>
              </w:rPr>
              <w:t>в</w:t>
            </w:r>
            <w:r w:rsidR="00693768" w:rsidRPr="00D56F65">
              <w:rPr>
                <w:rFonts w:ascii="Times New Roman" w:hAnsi="Times New Roman" w:cs="Times New Roman"/>
                <w:sz w:val="18"/>
                <w:szCs w:val="18"/>
              </w:rPr>
              <w:t>ыполнено на отчетную дату (нарастающим итогом) (тыс. рублей)</w:t>
            </w:r>
          </w:p>
        </w:tc>
        <w:tc>
          <w:tcPr>
            <w:tcW w:w="1310" w:type="dxa"/>
            <w:vMerge w:val="restart"/>
            <w:vAlign w:val="center"/>
          </w:tcPr>
          <w:p w:rsidR="00693768" w:rsidRPr="00D56F65" w:rsidRDefault="00D56F65" w:rsidP="00736C28">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00693768" w:rsidRPr="00D56F65">
              <w:rPr>
                <w:rFonts w:ascii="Times New Roman" w:hAnsi="Times New Roman" w:cs="Times New Roman"/>
                <w:sz w:val="18"/>
                <w:szCs w:val="18"/>
              </w:rPr>
              <w:t>ведения о достигнутых результатах</w:t>
            </w:r>
          </w:p>
        </w:tc>
        <w:tc>
          <w:tcPr>
            <w:tcW w:w="907" w:type="dxa"/>
            <w:gridSpan w:val="2"/>
            <w:vMerge w:val="restart"/>
            <w:vAlign w:val="center"/>
          </w:tcPr>
          <w:p w:rsidR="00693768" w:rsidRPr="00D56F65" w:rsidRDefault="00D56F65" w:rsidP="00736C28">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00693768" w:rsidRPr="00D56F65">
              <w:rPr>
                <w:rFonts w:ascii="Times New Roman" w:hAnsi="Times New Roman" w:cs="Times New Roman"/>
                <w:sz w:val="18"/>
                <w:szCs w:val="18"/>
              </w:rPr>
              <w:t>ценка выполнения</w:t>
            </w:r>
          </w:p>
        </w:tc>
      </w:tr>
      <w:tr w:rsidR="00693768" w:rsidRPr="00A117E4" w:rsidTr="0023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vMerge/>
          </w:tcPr>
          <w:p w:rsidR="00693768" w:rsidRPr="00D56F65" w:rsidRDefault="00693768" w:rsidP="00736C28">
            <w:pPr>
              <w:spacing w:after="1" w:line="0" w:lineRule="atLeast"/>
              <w:rPr>
                <w:rFonts w:ascii="Times New Roman" w:hAnsi="Times New Roman" w:cs="Times New Roman"/>
                <w:sz w:val="18"/>
                <w:szCs w:val="18"/>
              </w:rPr>
            </w:pPr>
          </w:p>
        </w:tc>
        <w:tc>
          <w:tcPr>
            <w:tcW w:w="1962" w:type="dxa"/>
            <w:vMerge/>
          </w:tcPr>
          <w:p w:rsidR="00693768" w:rsidRPr="00D56F65" w:rsidRDefault="00693768" w:rsidP="00736C28">
            <w:pPr>
              <w:spacing w:after="1" w:line="0" w:lineRule="atLeast"/>
              <w:rPr>
                <w:rFonts w:ascii="Times New Roman" w:hAnsi="Times New Roman" w:cs="Times New Roman"/>
                <w:sz w:val="18"/>
                <w:szCs w:val="18"/>
              </w:rPr>
            </w:pPr>
          </w:p>
        </w:tc>
        <w:tc>
          <w:tcPr>
            <w:tcW w:w="854"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федеральный бюджет</w:t>
            </w:r>
          </w:p>
        </w:tc>
        <w:tc>
          <w:tcPr>
            <w:tcW w:w="847"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областной бюджет</w:t>
            </w:r>
          </w:p>
        </w:tc>
        <w:tc>
          <w:tcPr>
            <w:tcW w:w="992"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местный бюджет</w:t>
            </w:r>
          </w:p>
        </w:tc>
        <w:tc>
          <w:tcPr>
            <w:tcW w:w="709"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прочие источники</w:t>
            </w:r>
          </w:p>
        </w:tc>
        <w:tc>
          <w:tcPr>
            <w:tcW w:w="854"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федеральный бюджет</w:t>
            </w:r>
          </w:p>
        </w:tc>
        <w:tc>
          <w:tcPr>
            <w:tcW w:w="964"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областной бюджет</w:t>
            </w:r>
          </w:p>
        </w:tc>
        <w:tc>
          <w:tcPr>
            <w:tcW w:w="875"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местный бюджет</w:t>
            </w:r>
          </w:p>
        </w:tc>
        <w:tc>
          <w:tcPr>
            <w:tcW w:w="709"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прочие источники</w:t>
            </w:r>
          </w:p>
        </w:tc>
        <w:tc>
          <w:tcPr>
            <w:tcW w:w="854"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федеральный бюджет</w:t>
            </w:r>
          </w:p>
        </w:tc>
        <w:tc>
          <w:tcPr>
            <w:tcW w:w="964"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областной бюджет</w:t>
            </w:r>
          </w:p>
        </w:tc>
        <w:tc>
          <w:tcPr>
            <w:tcW w:w="875"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местный бюджет</w:t>
            </w:r>
          </w:p>
        </w:tc>
        <w:tc>
          <w:tcPr>
            <w:tcW w:w="709"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прочие источники</w:t>
            </w:r>
          </w:p>
        </w:tc>
        <w:tc>
          <w:tcPr>
            <w:tcW w:w="1310" w:type="dxa"/>
            <w:vMerge/>
          </w:tcPr>
          <w:p w:rsidR="00693768" w:rsidRPr="00D56F65" w:rsidRDefault="00693768" w:rsidP="00736C28">
            <w:pPr>
              <w:spacing w:after="1" w:line="0" w:lineRule="atLeast"/>
              <w:rPr>
                <w:rFonts w:ascii="Times New Roman" w:hAnsi="Times New Roman" w:cs="Times New Roman"/>
                <w:sz w:val="18"/>
                <w:szCs w:val="18"/>
              </w:rPr>
            </w:pPr>
          </w:p>
        </w:tc>
        <w:tc>
          <w:tcPr>
            <w:tcW w:w="907" w:type="dxa"/>
            <w:gridSpan w:val="2"/>
            <w:vMerge/>
          </w:tcPr>
          <w:p w:rsidR="00693768" w:rsidRPr="00D56F65" w:rsidRDefault="00693768" w:rsidP="00736C28">
            <w:pPr>
              <w:spacing w:after="1" w:line="0" w:lineRule="atLeast"/>
              <w:rPr>
                <w:rFonts w:ascii="Times New Roman" w:hAnsi="Times New Roman" w:cs="Times New Roman"/>
                <w:sz w:val="18"/>
                <w:szCs w:val="18"/>
              </w:rPr>
            </w:pPr>
          </w:p>
        </w:tc>
      </w:tr>
      <w:tr w:rsidR="00693768" w:rsidRPr="00A117E4" w:rsidTr="0023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1</w:t>
            </w:r>
          </w:p>
        </w:tc>
        <w:tc>
          <w:tcPr>
            <w:tcW w:w="1962"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2</w:t>
            </w:r>
          </w:p>
        </w:tc>
        <w:tc>
          <w:tcPr>
            <w:tcW w:w="854" w:type="dxa"/>
          </w:tcPr>
          <w:p w:rsidR="00693768" w:rsidRPr="00D56F65" w:rsidRDefault="00693768" w:rsidP="00736C28">
            <w:pPr>
              <w:pStyle w:val="ConsPlusNormal"/>
              <w:jc w:val="center"/>
              <w:rPr>
                <w:rFonts w:ascii="Times New Roman" w:hAnsi="Times New Roman" w:cs="Times New Roman"/>
                <w:sz w:val="18"/>
                <w:szCs w:val="18"/>
              </w:rPr>
            </w:pPr>
            <w:bookmarkStart w:id="0" w:name="P2270"/>
            <w:bookmarkEnd w:id="0"/>
            <w:r w:rsidRPr="00D56F65">
              <w:rPr>
                <w:rFonts w:ascii="Times New Roman" w:hAnsi="Times New Roman" w:cs="Times New Roman"/>
                <w:sz w:val="18"/>
                <w:szCs w:val="18"/>
              </w:rPr>
              <w:t>3</w:t>
            </w:r>
          </w:p>
        </w:tc>
        <w:tc>
          <w:tcPr>
            <w:tcW w:w="847"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4</w:t>
            </w:r>
          </w:p>
        </w:tc>
        <w:tc>
          <w:tcPr>
            <w:tcW w:w="992"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5</w:t>
            </w:r>
          </w:p>
        </w:tc>
        <w:tc>
          <w:tcPr>
            <w:tcW w:w="709" w:type="dxa"/>
          </w:tcPr>
          <w:p w:rsidR="00693768" w:rsidRPr="00D56F65" w:rsidRDefault="00693768" w:rsidP="00736C28">
            <w:pPr>
              <w:pStyle w:val="ConsPlusNormal"/>
              <w:jc w:val="center"/>
              <w:rPr>
                <w:rFonts w:ascii="Times New Roman" w:hAnsi="Times New Roman" w:cs="Times New Roman"/>
                <w:sz w:val="18"/>
                <w:szCs w:val="18"/>
              </w:rPr>
            </w:pPr>
            <w:bookmarkStart w:id="1" w:name="P2273"/>
            <w:bookmarkEnd w:id="1"/>
            <w:r w:rsidRPr="00D56F65">
              <w:rPr>
                <w:rFonts w:ascii="Times New Roman" w:hAnsi="Times New Roman" w:cs="Times New Roman"/>
                <w:sz w:val="18"/>
                <w:szCs w:val="18"/>
              </w:rPr>
              <w:t>6</w:t>
            </w:r>
          </w:p>
        </w:tc>
        <w:tc>
          <w:tcPr>
            <w:tcW w:w="854" w:type="dxa"/>
          </w:tcPr>
          <w:p w:rsidR="00693768" w:rsidRPr="00D56F65" w:rsidRDefault="00693768" w:rsidP="00736C28">
            <w:pPr>
              <w:pStyle w:val="ConsPlusNormal"/>
              <w:jc w:val="center"/>
              <w:rPr>
                <w:rFonts w:ascii="Times New Roman" w:hAnsi="Times New Roman" w:cs="Times New Roman"/>
                <w:sz w:val="18"/>
                <w:szCs w:val="18"/>
              </w:rPr>
            </w:pPr>
            <w:bookmarkStart w:id="2" w:name="P2274"/>
            <w:bookmarkEnd w:id="2"/>
            <w:r w:rsidRPr="00D56F65">
              <w:rPr>
                <w:rFonts w:ascii="Times New Roman" w:hAnsi="Times New Roman" w:cs="Times New Roman"/>
                <w:sz w:val="18"/>
                <w:szCs w:val="18"/>
              </w:rPr>
              <w:t>7</w:t>
            </w:r>
          </w:p>
        </w:tc>
        <w:tc>
          <w:tcPr>
            <w:tcW w:w="964"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8</w:t>
            </w:r>
          </w:p>
        </w:tc>
        <w:tc>
          <w:tcPr>
            <w:tcW w:w="875"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9</w:t>
            </w:r>
          </w:p>
        </w:tc>
        <w:tc>
          <w:tcPr>
            <w:tcW w:w="709" w:type="dxa"/>
          </w:tcPr>
          <w:p w:rsidR="00693768" w:rsidRPr="00D56F65" w:rsidRDefault="00693768" w:rsidP="00736C28">
            <w:pPr>
              <w:pStyle w:val="ConsPlusNormal"/>
              <w:jc w:val="center"/>
              <w:rPr>
                <w:rFonts w:ascii="Times New Roman" w:hAnsi="Times New Roman" w:cs="Times New Roman"/>
                <w:sz w:val="18"/>
                <w:szCs w:val="18"/>
              </w:rPr>
            </w:pPr>
            <w:bookmarkStart w:id="3" w:name="P2277"/>
            <w:bookmarkEnd w:id="3"/>
            <w:r w:rsidRPr="00D56F65">
              <w:rPr>
                <w:rFonts w:ascii="Times New Roman" w:hAnsi="Times New Roman" w:cs="Times New Roman"/>
                <w:sz w:val="18"/>
                <w:szCs w:val="18"/>
              </w:rPr>
              <w:t>10</w:t>
            </w:r>
          </w:p>
        </w:tc>
        <w:tc>
          <w:tcPr>
            <w:tcW w:w="854" w:type="dxa"/>
          </w:tcPr>
          <w:p w:rsidR="00693768" w:rsidRPr="00D56F65" w:rsidRDefault="00693768" w:rsidP="00736C28">
            <w:pPr>
              <w:pStyle w:val="ConsPlusNormal"/>
              <w:jc w:val="center"/>
              <w:rPr>
                <w:rFonts w:ascii="Times New Roman" w:hAnsi="Times New Roman" w:cs="Times New Roman"/>
                <w:sz w:val="18"/>
                <w:szCs w:val="18"/>
              </w:rPr>
            </w:pPr>
            <w:bookmarkStart w:id="4" w:name="P2278"/>
            <w:bookmarkEnd w:id="4"/>
            <w:r w:rsidRPr="00D56F65">
              <w:rPr>
                <w:rFonts w:ascii="Times New Roman" w:hAnsi="Times New Roman" w:cs="Times New Roman"/>
                <w:sz w:val="18"/>
                <w:szCs w:val="18"/>
              </w:rPr>
              <w:t>11</w:t>
            </w:r>
          </w:p>
        </w:tc>
        <w:tc>
          <w:tcPr>
            <w:tcW w:w="964"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12</w:t>
            </w:r>
          </w:p>
        </w:tc>
        <w:tc>
          <w:tcPr>
            <w:tcW w:w="875" w:type="dxa"/>
          </w:tcPr>
          <w:p w:rsidR="00693768" w:rsidRPr="00D56F65" w:rsidRDefault="00693768" w:rsidP="00736C28">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13</w:t>
            </w:r>
          </w:p>
        </w:tc>
        <w:tc>
          <w:tcPr>
            <w:tcW w:w="709" w:type="dxa"/>
          </w:tcPr>
          <w:p w:rsidR="00693768" w:rsidRPr="00D56F65" w:rsidRDefault="00693768" w:rsidP="00736C28">
            <w:pPr>
              <w:pStyle w:val="ConsPlusNormal"/>
              <w:jc w:val="center"/>
              <w:rPr>
                <w:rFonts w:ascii="Times New Roman" w:hAnsi="Times New Roman" w:cs="Times New Roman"/>
                <w:sz w:val="18"/>
                <w:szCs w:val="18"/>
              </w:rPr>
            </w:pPr>
            <w:bookmarkStart w:id="5" w:name="P2281"/>
            <w:bookmarkEnd w:id="5"/>
            <w:r w:rsidRPr="00D56F65">
              <w:rPr>
                <w:rFonts w:ascii="Times New Roman" w:hAnsi="Times New Roman" w:cs="Times New Roman"/>
                <w:sz w:val="18"/>
                <w:szCs w:val="18"/>
              </w:rPr>
              <w:t>14</w:t>
            </w:r>
          </w:p>
        </w:tc>
        <w:tc>
          <w:tcPr>
            <w:tcW w:w="1310" w:type="dxa"/>
          </w:tcPr>
          <w:p w:rsidR="00693768" w:rsidRPr="00D56F65" w:rsidRDefault="00693768" w:rsidP="00736C28">
            <w:pPr>
              <w:pStyle w:val="ConsPlusNormal"/>
              <w:jc w:val="center"/>
              <w:rPr>
                <w:rFonts w:ascii="Times New Roman" w:hAnsi="Times New Roman" w:cs="Times New Roman"/>
                <w:sz w:val="18"/>
                <w:szCs w:val="18"/>
              </w:rPr>
            </w:pPr>
            <w:bookmarkStart w:id="6" w:name="P2282"/>
            <w:bookmarkEnd w:id="6"/>
            <w:r w:rsidRPr="00D56F65">
              <w:rPr>
                <w:rFonts w:ascii="Times New Roman" w:hAnsi="Times New Roman" w:cs="Times New Roman"/>
                <w:sz w:val="18"/>
                <w:szCs w:val="18"/>
              </w:rPr>
              <w:t>15</w:t>
            </w:r>
          </w:p>
        </w:tc>
        <w:tc>
          <w:tcPr>
            <w:tcW w:w="907" w:type="dxa"/>
            <w:gridSpan w:val="2"/>
          </w:tcPr>
          <w:p w:rsidR="00693768" w:rsidRPr="00D56F65" w:rsidRDefault="00693768" w:rsidP="00736C28">
            <w:pPr>
              <w:pStyle w:val="ConsPlusNormal"/>
              <w:jc w:val="center"/>
              <w:rPr>
                <w:rFonts w:ascii="Times New Roman" w:hAnsi="Times New Roman" w:cs="Times New Roman"/>
                <w:sz w:val="18"/>
                <w:szCs w:val="18"/>
              </w:rPr>
            </w:pPr>
            <w:bookmarkStart w:id="7" w:name="P2283"/>
            <w:bookmarkEnd w:id="7"/>
            <w:r w:rsidRPr="00D56F65">
              <w:rPr>
                <w:rFonts w:ascii="Times New Roman" w:hAnsi="Times New Roman" w:cs="Times New Roman"/>
                <w:sz w:val="18"/>
                <w:szCs w:val="18"/>
              </w:rPr>
              <w:t>16</w:t>
            </w:r>
          </w:p>
        </w:tc>
      </w:tr>
      <w:tr w:rsidR="00BF4620" w:rsidRPr="00A117E4" w:rsidTr="0023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BF4620" w:rsidRPr="00D56F65" w:rsidRDefault="00BF4620" w:rsidP="00736C28">
            <w:pPr>
              <w:pStyle w:val="ConsPlusNormal"/>
              <w:rPr>
                <w:rFonts w:ascii="Times New Roman" w:hAnsi="Times New Roman" w:cs="Times New Roman"/>
                <w:sz w:val="18"/>
                <w:szCs w:val="18"/>
              </w:rPr>
            </w:pPr>
          </w:p>
        </w:tc>
        <w:tc>
          <w:tcPr>
            <w:tcW w:w="1962" w:type="dxa"/>
          </w:tcPr>
          <w:p w:rsidR="00BF4620" w:rsidRPr="00D56F65" w:rsidRDefault="001C31B4"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Комплекс процессных мероприятий "Строительство, модернизация и реконструкция объектов коммунальной сферы"</w:t>
            </w:r>
          </w:p>
        </w:tc>
        <w:tc>
          <w:tcPr>
            <w:tcW w:w="854" w:type="dxa"/>
          </w:tcPr>
          <w:p w:rsidR="00BF4620" w:rsidRPr="00D56F65" w:rsidRDefault="001E01C4" w:rsidP="00522027">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47" w:type="dxa"/>
          </w:tcPr>
          <w:p w:rsidR="00BF4620" w:rsidRPr="00D56F65" w:rsidRDefault="001E01C4"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92" w:type="dxa"/>
          </w:tcPr>
          <w:p w:rsidR="00BF4620" w:rsidRPr="00D56F65" w:rsidRDefault="009941CE" w:rsidP="00736C28">
            <w:pPr>
              <w:pStyle w:val="ConsPlusNormal"/>
              <w:rPr>
                <w:rFonts w:ascii="Times New Roman" w:hAnsi="Times New Roman" w:cs="Times New Roman"/>
                <w:b/>
                <w:sz w:val="18"/>
                <w:szCs w:val="18"/>
              </w:rPr>
            </w:pPr>
            <w:r w:rsidRPr="00D56F65">
              <w:rPr>
                <w:rFonts w:ascii="Times New Roman" w:hAnsi="Times New Roman" w:cs="Times New Roman"/>
                <w:b/>
                <w:sz w:val="18"/>
                <w:szCs w:val="18"/>
              </w:rPr>
              <w:t>10 502,60</w:t>
            </w:r>
          </w:p>
        </w:tc>
        <w:tc>
          <w:tcPr>
            <w:tcW w:w="709" w:type="dxa"/>
          </w:tcPr>
          <w:p w:rsidR="00BF4620" w:rsidRPr="00D56F65" w:rsidRDefault="001E01C4" w:rsidP="00522027">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BF4620" w:rsidRPr="00D56F65" w:rsidRDefault="001E01C4" w:rsidP="004D7BEA">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BF4620" w:rsidRPr="00D56F65" w:rsidRDefault="001E01C4" w:rsidP="004D7BEA">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75" w:type="dxa"/>
          </w:tcPr>
          <w:p w:rsidR="00BF4620" w:rsidRPr="00D56F65" w:rsidRDefault="0023622F" w:rsidP="004D7BEA">
            <w:pPr>
              <w:pStyle w:val="ConsPlusNormal"/>
              <w:rPr>
                <w:rFonts w:ascii="Times New Roman" w:hAnsi="Times New Roman" w:cs="Times New Roman"/>
                <w:b/>
                <w:sz w:val="18"/>
                <w:szCs w:val="18"/>
              </w:rPr>
            </w:pPr>
            <w:r w:rsidRPr="00D56F65">
              <w:rPr>
                <w:rFonts w:ascii="Times New Roman" w:hAnsi="Times New Roman" w:cs="Times New Roman"/>
                <w:b/>
                <w:sz w:val="18"/>
                <w:szCs w:val="18"/>
              </w:rPr>
              <w:t>8 038,83</w:t>
            </w:r>
          </w:p>
        </w:tc>
        <w:tc>
          <w:tcPr>
            <w:tcW w:w="709" w:type="dxa"/>
          </w:tcPr>
          <w:p w:rsidR="00BF4620" w:rsidRPr="00D56F65" w:rsidRDefault="001E01C4" w:rsidP="00522027">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BF4620" w:rsidRPr="00D56F65" w:rsidRDefault="001E01C4" w:rsidP="00BF4620">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BF4620" w:rsidRPr="00D56F65" w:rsidRDefault="001E01C4"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75" w:type="dxa"/>
          </w:tcPr>
          <w:p w:rsidR="00BF4620" w:rsidRPr="00D56F65" w:rsidRDefault="0023622F" w:rsidP="00490C4C">
            <w:pPr>
              <w:pStyle w:val="ConsPlusNormal"/>
              <w:rPr>
                <w:rFonts w:ascii="Times New Roman" w:hAnsi="Times New Roman" w:cs="Times New Roman"/>
                <w:b/>
                <w:sz w:val="18"/>
                <w:szCs w:val="18"/>
              </w:rPr>
            </w:pPr>
            <w:r w:rsidRPr="00D56F65">
              <w:rPr>
                <w:rFonts w:ascii="Times New Roman" w:hAnsi="Times New Roman" w:cs="Times New Roman"/>
                <w:b/>
                <w:sz w:val="18"/>
                <w:szCs w:val="18"/>
              </w:rPr>
              <w:t>8 038,83</w:t>
            </w:r>
          </w:p>
        </w:tc>
        <w:tc>
          <w:tcPr>
            <w:tcW w:w="709" w:type="dxa"/>
          </w:tcPr>
          <w:p w:rsidR="00BF4620" w:rsidRPr="00D56F65" w:rsidRDefault="00BF4620" w:rsidP="00522027">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1310" w:type="dxa"/>
          </w:tcPr>
          <w:p w:rsidR="00BF4620" w:rsidRPr="00D56F65" w:rsidRDefault="00BF4620" w:rsidP="00736C28">
            <w:pPr>
              <w:pStyle w:val="ConsPlusNormal"/>
              <w:rPr>
                <w:rFonts w:ascii="Times New Roman" w:hAnsi="Times New Roman" w:cs="Times New Roman"/>
                <w:sz w:val="18"/>
                <w:szCs w:val="18"/>
              </w:rPr>
            </w:pPr>
          </w:p>
        </w:tc>
        <w:tc>
          <w:tcPr>
            <w:tcW w:w="907" w:type="dxa"/>
            <w:gridSpan w:val="2"/>
          </w:tcPr>
          <w:p w:rsidR="00BF4620" w:rsidRPr="00D56F65" w:rsidRDefault="00BF4620" w:rsidP="00736C28">
            <w:pPr>
              <w:pStyle w:val="ConsPlusNormal"/>
              <w:rPr>
                <w:rFonts w:ascii="Times New Roman" w:hAnsi="Times New Roman" w:cs="Times New Roman"/>
                <w:sz w:val="18"/>
                <w:szCs w:val="18"/>
              </w:rPr>
            </w:pPr>
          </w:p>
        </w:tc>
      </w:tr>
      <w:tr w:rsidR="00B55366" w:rsidRPr="00A117E4" w:rsidTr="0023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B55366" w:rsidRPr="00D56F65" w:rsidRDefault="00B55366" w:rsidP="00736C28">
            <w:pPr>
              <w:pStyle w:val="ConsPlusNormal"/>
              <w:rPr>
                <w:rFonts w:ascii="Times New Roman" w:hAnsi="Times New Roman" w:cs="Times New Roman"/>
                <w:sz w:val="18"/>
                <w:szCs w:val="18"/>
              </w:rPr>
            </w:pPr>
          </w:p>
        </w:tc>
        <w:tc>
          <w:tcPr>
            <w:tcW w:w="1962" w:type="dxa"/>
          </w:tcPr>
          <w:p w:rsidR="00B55366" w:rsidRPr="00D56F65" w:rsidRDefault="009941CE"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Бюджетные инвестиции</w:t>
            </w:r>
          </w:p>
        </w:tc>
        <w:tc>
          <w:tcPr>
            <w:tcW w:w="854" w:type="dxa"/>
          </w:tcPr>
          <w:p w:rsidR="00B55366" w:rsidRPr="00D56F65" w:rsidRDefault="001E01C4" w:rsidP="00982372">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47" w:type="dxa"/>
          </w:tcPr>
          <w:p w:rsidR="00B55366" w:rsidRPr="00D56F65" w:rsidRDefault="001E01C4" w:rsidP="00982372">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92" w:type="dxa"/>
          </w:tcPr>
          <w:p w:rsidR="00B55366" w:rsidRPr="00D56F65" w:rsidRDefault="009D431D" w:rsidP="00D35850">
            <w:pPr>
              <w:pStyle w:val="ConsPlusNormal"/>
              <w:rPr>
                <w:rFonts w:ascii="Times New Roman" w:hAnsi="Times New Roman" w:cs="Times New Roman"/>
                <w:sz w:val="18"/>
                <w:szCs w:val="18"/>
              </w:rPr>
            </w:pPr>
            <w:r w:rsidRPr="00D56F65">
              <w:rPr>
                <w:rFonts w:ascii="Times New Roman" w:hAnsi="Times New Roman" w:cs="Times New Roman"/>
                <w:sz w:val="18"/>
                <w:szCs w:val="18"/>
              </w:rPr>
              <w:t>9 </w:t>
            </w:r>
            <w:r w:rsidR="00D35850" w:rsidRPr="00D56F65">
              <w:rPr>
                <w:rFonts w:ascii="Times New Roman" w:hAnsi="Times New Roman" w:cs="Times New Roman"/>
                <w:sz w:val="18"/>
                <w:szCs w:val="18"/>
              </w:rPr>
              <w:t>845</w:t>
            </w:r>
            <w:r w:rsidRPr="00D56F65">
              <w:rPr>
                <w:rFonts w:ascii="Times New Roman" w:hAnsi="Times New Roman" w:cs="Times New Roman"/>
                <w:sz w:val="18"/>
                <w:szCs w:val="18"/>
              </w:rPr>
              <w:t>,9</w:t>
            </w:r>
            <w:r w:rsidR="00D35850" w:rsidRPr="00D56F65">
              <w:rPr>
                <w:rFonts w:ascii="Times New Roman" w:hAnsi="Times New Roman" w:cs="Times New Roman"/>
                <w:sz w:val="18"/>
                <w:szCs w:val="18"/>
              </w:rPr>
              <w:t>3</w:t>
            </w:r>
            <w:r w:rsidRPr="00D56F65">
              <w:rPr>
                <w:rFonts w:ascii="Times New Roman" w:hAnsi="Times New Roman" w:cs="Times New Roman"/>
                <w:sz w:val="18"/>
                <w:szCs w:val="18"/>
              </w:rPr>
              <w:t xml:space="preserve"> </w:t>
            </w:r>
          </w:p>
        </w:tc>
        <w:tc>
          <w:tcPr>
            <w:tcW w:w="709" w:type="dxa"/>
          </w:tcPr>
          <w:p w:rsidR="00B55366" w:rsidRPr="00D56F65" w:rsidRDefault="00B55366" w:rsidP="0038661B">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75"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709" w:type="dxa"/>
          </w:tcPr>
          <w:p w:rsidR="00B55366" w:rsidRPr="00D56F65" w:rsidRDefault="00B55366" w:rsidP="00490C4C">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75" w:type="dxa"/>
          </w:tcPr>
          <w:p w:rsidR="00B55366" w:rsidRPr="00D56F65" w:rsidRDefault="00D72B02"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7 468,83</w:t>
            </w:r>
          </w:p>
        </w:tc>
        <w:tc>
          <w:tcPr>
            <w:tcW w:w="709" w:type="dxa"/>
          </w:tcPr>
          <w:p w:rsidR="00B55366" w:rsidRPr="00D56F65" w:rsidRDefault="00B55366" w:rsidP="007E1C49">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1310" w:type="dxa"/>
          </w:tcPr>
          <w:p w:rsidR="00B55366" w:rsidRPr="00D56F65" w:rsidRDefault="00B55366" w:rsidP="00736C28">
            <w:pPr>
              <w:pStyle w:val="ConsPlusNormal"/>
              <w:rPr>
                <w:rFonts w:ascii="Times New Roman" w:hAnsi="Times New Roman" w:cs="Times New Roman"/>
                <w:sz w:val="18"/>
                <w:szCs w:val="18"/>
              </w:rPr>
            </w:pPr>
          </w:p>
        </w:tc>
        <w:tc>
          <w:tcPr>
            <w:tcW w:w="907" w:type="dxa"/>
            <w:gridSpan w:val="2"/>
          </w:tcPr>
          <w:p w:rsidR="00B55366" w:rsidRPr="00D56F65" w:rsidRDefault="00B55366" w:rsidP="00736C28">
            <w:pPr>
              <w:pStyle w:val="ConsPlusNormal"/>
              <w:rPr>
                <w:rFonts w:ascii="Times New Roman" w:hAnsi="Times New Roman" w:cs="Times New Roman"/>
                <w:sz w:val="18"/>
                <w:szCs w:val="18"/>
              </w:rPr>
            </w:pPr>
          </w:p>
        </w:tc>
      </w:tr>
      <w:tr w:rsidR="00B55366" w:rsidRPr="00A117E4" w:rsidTr="0023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B55366" w:rsidRPr="00D56F65" w:rsidRDefault="00B55366" w:rsidP="00736C28">
            <w:pPr>
              <w:pStyle w:val="ConsPlusNormal"/>
              <w:rPr>
                <w:rFonts w:ascii="Times New Roman" w:hAnsi="Times New Roman" w:cs="Times New Roman"/>
                <w:sz w:val="18"/>
                <w:szCs w:val="18"/>
              </w:rPr>
            </w:pPr>
          </w:p>
        </w:tc>
        <w:tc>
          <w:tcPr>
            <w:tcW w:w="1962" w:type="dxa"/>
          </w:tcPr>
          <w:p w:rsidR="00B55366" w:rsidRPr="00D56F65" w:rsidRDefault="009941CE"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Бюджетные инвестиции</w:t>
            </w:r>
          </w:p>
        </w:tc>
        <w:tc>
          <w:tcPr>
            <w:tcW w:w="854" w:type="dxa"/>
          </w:tcPr>
          <w:p w:rsidR="00B55366" w:rsidRPr="00D56F65" w:rsidRDefault="001E01C4"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47" w:type="dxa"/>
          </w:tcPr>
          <w:p w:rsidR="00B55366" w:rsidRPr="00D56F65" w:rsidRDefault="001E01C4"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92" w:type="dxa"/>
          </w:tcPr>
          <w:p w:rsidR="00B55366" w:rsidRPr="00D56F65" w:rsidRDefault="009D431D" w:rsidP="00DE46BE">
            <w:pPr>
              <w:pStyle w:val="ConsPlusNormal"/>
              <w:rPr>
                <w:rFonts w:ascii="Times New Roman" w:hAnsi="Times New Roman" w:cs="Times New Roman"/>
                <w:sz w:val="18"/>
                <w:szCs w:val="18"/>
              </w:rPr>
            </w:pPr>
            <w:r w:rsidRPr="00D56F65">
              <w:rPr>
                <w:rFonts w:ascii="Times New Roman" w:hAnsi="Times New Roman" w:cs="Times New Roman"/>
                <w:sz w:val="18"/>
                <w:szCs w:val="18"/>
              </w:rPr>
              <w:t>656,67</w:t>
            </w:r>
          </w:p>
        </w:tc>
        <w:tc>
          <w:tcPr>
            <w:tcW w:w="709" w:type="dxa"/>
          </w:tcPr>
          <w:p w:rsidR="00B55366" w:rsidRPr="00D56F65" w:rsidRDefault="00B55366" w:rsidP="00DA18F9">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B55366" w:rsidRPr="00D56F65" w:rsidRDefault="00B55366"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75"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709"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B55366" w:rsidRPr="00D56F65" w:rsidRDefault="00B55366" w:rsidP="00490C4C">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75" w:type="dxa"/>
          </w:tcPr>
          <w:p w:rsidR="00B55366" w:rsidRPr="00D56F65" w:rsidRDefault="00D35850"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570,00</w:t>
            </w:r>
          </w:p>
        </w:tc>
        <w:tc>
          <w:tcPr>
            <w:tcW w:w="709" w:type="dxa"/>
          </w:tcPr>
          <w:p w:rsidR="00B55366" w:rsidRPr="00D56F65" w:rsidRDefault="00B55366" w:rsidP="00DA18F9">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1310" w:type="dxa"/>
          </w:tcPr>
          <w:p w:rsidR="00B55366" w:rsidRPr="00D56F65" w:rsidRDefault="00B55366" w:rsidP="00736C28">
            <w:pPr>
              <w:pStyle w:val="ConsPlusNormal"/>
              <w:rPr>
                <w:rFonts w:ascii="Times New Roman" w:hAnsi="Times New Roman" w:cs="Times New Roman"/>
                <w:sz w:val="18"/>
                <w:szCs w:val="18"/>
              </w:rPr>
            </w:pPr>
          </w:p>
        </w:tc>
        <w:tc>
          <w:tcPr>
            <w:tcW w:w="907" w:type="dxa"/>
            <w:gridSpan w:val="2"/>
          </w:tcPr>
          <w:p w:rsidR="00B55366" w:rsidRPr="00D56F65" w:rsidRDefault="00B55366" w:rsidP="00736C28">
            <w:pPr>
              <w:pStyle w:val="ConsPlusNormal"/>
              <w:rPr>
                <w:rFonts w:ascii="Times New Roman" w:hAnsi="Times New Roman" w:cs="Times New Roman"/>
                <w:sz w:val="18"/>
                <w:szCs w:val="18"/>
              </w:rPr>
            </w:pPr>
          </w:p>
        </w:tc>
      </w:tr>
      <w:tr w:rsidR="00014C3D" w:rsidRPr="00A117E4" w:rsidTr="0023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014C3D" w:rsidRPr="00D56F65" w:rsidRDefault="00014C3D" w:rsidP="00736C28">
            <w:pPr>
              <w:pStyle w:val="ConsPlusNormal"/>
              <w:rPr>
                <w:rFonts w:ascii="Times New Roman" w:hAnsi="Times New Roman" w:cs="Times New Roman"/>
                <w:sz w:val="18"/>
                <w:szCs w:val="18"/>
              </w:rPr>
            </w:pPr>
          </w:p>
        </w:tc>
        <w:tc>
          <w:tcPr>
            <w:tcW w:w="1962" w:type="dxa"/>
          </w:tcPr>
          <w:p w:rsidR="00014C3D" w:rsidRPr="00D56F65" w:rsidRDefault="00014C3D" w:rsidP="00736C28">
            <w:pPr>
              <w:pStyle w:val="ConsPlusNormal"/>
              <w:rPr>
                <w:rFonts w:ascii="Times New Roman" w:hAnsi="Times New Roman" w:cs="Times New Roman"/>
                <w:b/>
                <w:sz w:val="18"/>
                <w:szCs w:val="18"/>
              </w:rPr>
            </w:pPr>
            <w:r w:rsidRPr="00D56F65">
              <w:rPr>
                <w:rFonts w:ascii="Times New Roman" w:hAnsi="Times New Roman" w:cs="Times New Roman"/>
                <w:b/>
                <w:sz w:val="18"/>
                <w:szCs w:val="18"/>
              </w:rPr>
              <w:t xml:space="preserve">Мероприятия, направленные на </w:t>
            </w:r>
            <w:r w:rsidRPr="00D56F65">
              <w:rPr>
                <w:rFonts w:ascii="Times New Roman" w:hAnsi="Times New Roman" w:cs="Times New Roman"/>
                <w:b/>
                <w:sz w:val="18"/>
                <w:szCs w:val="18"/>
              </w:rPr>
              <w:lastRenderedPageBreak/>
              <w:t>достижение целей проектов</w:t>
            </w:r>
          </w:p>
        </w:tc>
        <w:tc>
          <w:tcPr>
            <w:tcW w:w="854" w:type="dxa"/>
          </w:tcPr>
          <w:p w:rsidR="00014C3D" w:rsidRPr="00D56F65" w:rsidRDefault="00014C3D"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lastRenderedPageBreak/>
              <w:t>0,00</w:t>
            </w:r>
          </w:p>
        </w:tc>
        <w:tc>
          <w:tcPr>
            <w:tcW w:w="847" w:type="dxa"/>
          </w:tcPr>
          <w:p w:rsidR="00014C3D" w:rsidRPr="00D56F65" w:rsidRDefault="00014C3D" w:rsidP="00736C28">
            <w:pPr>
              <w:pStyle w:val="ConsPlusNormal"/>
              <w:rPr>
                <w:rFonts w:ascii="Times New Roman" w:hAnsi="Times New Roman" w:cs="Times New Roman"/>
                <w:b/>
                <w:sz w:val="18"/>
                <w:szCs w:val="18"/>
              </w:rPr>
            </w:pPr>
            <w:r w:rsidRPr="00D56F65">
              <w:rPr>
                <w:rFonts w:ascii="Times New Roman" w:hAnsi="Times New Roman" w:cs="Times New Roman"/>
                <w:b/>
                <w:sz w:val="18"/>
                <w:szCs w:val="18"/>
              </w:rPr>
              <w:t>1 600,60</w:t>
            </w:r>
          </w:p>
        </w:tc>
        <w:tc>
          <w:tcPr>
            <w:tcW w:w="992" w:type="dxa"/>
          </w:tcPr>
          <w:p w:rsidR="00014C3D" w:rsidRPr="00D56F65" w:rsidRDefault="00014C3D" w:rsidP="00DE46BE">
            <w:pPr>
              <w:pStyle w:val="ConsPlusNormal"/>
              <w:rPr>
                <w:rFonts w:ascii="Times New Roman" w:hAnsi="Times New Roman" w:cs="Times New Roman"/>
                <w:b/>
                <w:sz w:val="18"/>
                <w:szCs w:val="18"/>
              </w:rPr>
            </w:pPr>
            <w:r w:rsidRPr="00D56F65">
              <w:rPr>
                <w:rFonts w:ascii="Times New Roman" w:hAnsi="Times New Roman" w:cs="Times New Roman"/>
                <w:b/>
                <w:sz w:val="18"/>
                <w:szCs w:val="18"/>
              </w:rPr>
              <w:t>730,85</w:t>
            </w:r>
          </w:p>
        </w:tc>
        <w:tc>
          <w:tcPr>
            <w:tcW w:w="709" w:type="dxa"/>
          </w:tcPr>
          <w:p w:rsidR="00014C3D" w:rsidRPr="00D56F65" w:rsidRDefault="00014C3D" w:rsidP="00DA18F9">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014C3D" w:rsidRPr="00D56F65" w:rsidRDefault="00247B8C"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014C3D" w:rsidRPr="00D56F65" w:rsidRDefault="00014C3D" w:rsidP="00014C3D">
            <w:pPr>
              <w:pStyle w:val="ConsPlusNormal"/>
              <w:rPr>
                <w:rFonts w:ascii="Times New Roman" w:hAnsi="Times New Roman" w:cs="Times New Roman"/>
                <w:b/>
                <w:sz w:val="18"/>
                <w:szCs w:val="18"/>
              </w:rPr>
            </w:pPr>
            <w:r w:rsidRPr="00D56F65">
              <w:rPr>
                <w:rFonts w:ascii="Times New Roman" w:hAnsi="Times New Roman" w:cs="Times New Roman"/>
                <w:b/>
                <w:sz w:val="18"/>
                <w:szCs w:val="18"/>
              </w:rPr>
              <w:t>1 600,60</w:t>
            </w:r>
          </w:p>
        </w:tc>
        <w:tc>
          <w:tcPr>
            <w:tcW w:w="875" w:type="dxa"/>
          </w:tcPr>
          <w:p w:rsidR="00014C3D" w:rsidRPr="00D56F65" w:rsidRDefault="00247B8C" w:rsidP="00490C4C">
            <w:pPr>
              <w:pStyle w:val="ConsPlusNormal"/>
              <w:rPr>
                <w:rFonts w:ascii="Times New Roman" w:hAnsi="Times New Roman" w:cs="Times New Roman"/>
                <w:b/>
                <w:sz w:val="18"/>
                <w:szCs w:val="18"/>
              </w:rPr>
            </w:pPr>
            <w:r w:rsidRPr="00D56F65">
              <w:rPr>
                <w:rFonts w:ascii="Times New Roman" w:hAnsi="Times New Roman" w:cs="Times New Roman"/>
                <w:b/>
                <w:sz w:val="18"/>
                <w:szCs w:val="18"/>
              </w:rPr>
              <w:t>624,18</w:t>
            </w:r>
          </w:p>
        </w:tc>
        <w:tc>
          <w:tcPr>
            <w:tcW w:w="709" w:type="dxa"/>
          </w:tcPr>
          <w:p w:rsidR="00014C3D" w:rsidRPr="00D56F65" w:rsidRDefault="00247B8C"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014C3D" w:rsidRPr="00D56F65" w:rsidRDefault="00247B8C" w:rsidP="00490C4C">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014C3D" w:rsidRPr="00D56F65" w:rsidRDefault="00247B8C" w:rsidP="00490C4C">
            <w:pPr>
              <w:pStyle w:val="ConsPlusNormal"/>
              <w:rPr>
                <w:rFonts w:ascii="Times New Roman" w:hAnsi="Times New Roman" w:cs="Times New Roman"/>
                <w:b/>
                <w:sz w:val="18"/>
                <w:szCs w:val="18"/>
              </w:rPr>
            </w:pPr>
            <w:r w:rsidRPr="00D56F65">
              <w:rPr>
                <w:rFonts w:ascii="Times New Roman" w:hAnsi="Times New Roman" w:cs="Times New Roman"/>
                <w:b/>
                <w:sz w:val="18"/>
                <w:szCs w:val="18"/>
              </w:rPr>
              <w:t>1600,60</w:t>
            </w:r>
          </w:p>
        </w:tc>
        <w:tc>
          <w:tcPr>
            <w:tcW w:w="875" w:type="dxa"/>
          </w:tcPr>
          <w:p w:rsidR="00014C3D" w:rsidRPr="00D56F65" w:rsidRDefault="008034B0" w:rsidP="008034B0">
            <w:pPr>
              <w:pStyle w:val="ConsPlusNormal"/>
              <w:rPr>
                <w:rFonts w:ascii="Times New Roman" w:hAnsi="Times New Roman" w:cs="Times New Roman"/>
                <w:b/>
                <w:sz w:val="18"/>
                <w:szCs w:val="18"/>
              </w:rPr>
            </w:pPr>
            <w:r w:rsidRPr="00D56F65">
              <w:rPr>
                <w:rFonts w:ascii="Times New Roman" w:hAnsi="Times New Roman" w:cs="Times New Roman"/>
                <w:b/>
                <w:sz w:val="18"/>
                <w:szCs w:val="18"/>
              </w:rPr>
              <w:t>624</w:t>
            </w:r>
            <w:r w:rsidR="00247B8C" w:rsidRPr="00D56F65">
              <w:rPr>
                <w:rFonts w:ascii="Times New Roman" w:hAnsi="Times New Roman" w:cs="Times New Roman"/>
                <w:b/>
                <w:sz w:val="18"/>
                <w:szCs w:val="18"/>
              </w:rPr>
              <w:t>,</w:t>
            </w:r>
            <w:r w:rsidRPr="00D56F65">
              <w:rPr>
                <w:rFonts w:ascii="Times New Roman" w:hAnsi="Times New Roman" w:cs="Times New Roman"/>
                <w:b/>
                <w:sz w:val="18"/>
                <w:szCs w:val="18"/>
              </w:rPr>
              <w:t>18</w:t>
            </w:r>
          </w:p>
        </w:tc>
        <w:tc>
          <w:tcPr>
            <w:tcW w:w="709" w:type="dxa"/>
          </w:tcPr>
          <w:p w:rsidR="00014C3D" w:rsidRPr="00D56F65" w:rsidRDefault="00014C3D" w:rsidP="00DA18F9">
            <w:pPr>
              <w:pStyle w:val="ConsPlusNormal"/>
              <w:jc w:val="center"/>
              <w:rPr>
                <w:rFonts w:ascii="Times New Roman" w:hAnsi="Times New Roman" w:cs="Times New Roman"/>
                <w:sz w:val="18"/>
                <w:szCs w:val="18"/>
              </w:rPr>
            </w:pPr>
          </w:p>
        </w:tc>
        <w:tc>
          <w:tcPr>
            <w:tcW w:w="1310" w:type="dxa"/>
          </w:tcPr>
          <w:p w:rsidR="00014C3D" w:rsidRPr="00D56F65" w:rsidRDefault="00014C3D" w:rsidP="00736C28">
            <w:pPr>
              <w:pStyle w:val="ConsPlusNormal"/>
              <w:rPr>
                <w:rFonts w:ascii="Times New Roman" w:hAnsi="Times New Roman" w:cs="Times New Roman"/>
                <w:sz w:val="18"/>
                <w:szCs w:val="18"/>
              </w:rPr>
            </w:pPr>
          </w:p>
        </w:tc>
        <w:tc>
          <w:tcPr>
            <w:tcW w:w="907" w:type="dxa"/>
            <w:gridSpan w:val="2"/>
          </w:tcPr>
          <w:p w:rsidR="00014C3D" w:rsidRPr="00D56F65" w:rsidRDefault="00014C3D" w:rsidP="00736C28">
            <w:pPr>
              <w:pStyle w:val="ConsPlusNormal"/>
              <w:rPr>
                <w:rFonts w:ascii="Times New Roman" w:hAnsi="Times New Roman" w:cs="Times New Roman"/>
                <w:sz w:val="18"/>
                <w:szCs w:val="18"/>
              </w:rPr>
            </w:pPr>
          </w:p>
        </w:tc>
      </w:tr>
      <w:tr w:rsidR="00B55366" w:rsidRPr="00A117E4" w:rsidTr="0023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B55366" w:rsidRPr="00D56F65" w:rsidRDefault="00B55366" w:rsidP="00736C28">
            <w:pPr>
              <w:pStyle w:val="ConsPlusNormal"/>
              <w:rPr>
                <w:rFonts w:ascii="Times New Roman" w:hAnsi="Times New Roman" w:cs="Times New Roman"/>
                <w:sz w:val="18"/>
                <w:szCs w:val="18"/>
              </w:rPr>
            </w:pPr>
          </w:p>
        </w:tc>
        <w:tc>
          <w:tcPr>
            <w:tcW w:w="1962" w:type="dxa"/>
          </w:tcPr>
          <w:p w:rsidR="00B55366" w:rsidRPr="00D56F65" w:rsidRDefault="00B55366"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 расходы на мероприятия по строительству, реконструкции, модернизации объектов</w:t>
            </w:r>
            <w:r w:rsidR="006B4493" w:rsidRPr="00D56F65">
              <w:rPr>
                <w:rFonts w:ascii="Times New Roman" w:hAnsi="Times New Roman" w:cs="Times New Roman"/>
                <w:sz w:val="18"/>
                <w:szCs w:val="18"/>
              </w:rPr>
              <w:t xml:space="preserve"> (ФОК </w:t>
            </w:r>
            <w:r w:rsidR="006B4493" w:rsidRPr="00D56F65">
              <w:rPr>
                <w:rFonts w:ascii="Times New Roman" w:hAnsi="Times New Roman" w:cs="Times New Roman"/>
                <w:sz w:val="18"/>
                <w:szCs w:val="18"/>
              </w:rPr>
              <w:br/>
              <w:t xml:space="preserve">д. </w:t>
            </w:r>
            <w:proofErr w:type="spellStart"/>
            <w:r w:rsidR="006B4493" w:rsidRPr="00D56F65">
              <w:rPr>
                <w:rFonts w:ascii="Times New Roman" w:hAnsi="Times New Roman" w:cs="Times New Roman"/>
                <w:sz w:val="18"/>
                <w:szCs w:val="18"/>
              </w:rPr>
              <w:t>Гостилицы</w:t>
            </w:r>
            <w:proofErr w:type="spellEnd"/>
            <w:r w:rsidR="006B4493" w:rsidRPr="00D56F65">
              <w:rPr>
                <w:rFonts w:ascii="Times New Roman" w:hAnsi="Times New Roman" w:cs="Times New Roman"/>
                <w:sz w:val="18"/>
                <w:szCs w:val="18"/>
              </w:rPr>
              <w:t>)</w:t>
            </w:r>
          </w:p>
        </w:tc>
        <w:tc>
          <w:tcPr>
            <w:tcW w:w="854" w:type="dxa"/>
          </w:tcPr>
          <w:p w:rsidR="00B55366" w:rsidRPr="00D56F65" w:rsidRDefault="00B55366"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47" w:type="dxa"/>
          </w:tcPr>
          <w:p w:rsidR="00B55366" w:rsidRPr="00D56F65" w:rsidRDefault="001E01C4"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92" w:type="dxa"/>
          </w:tcPr>
          <w:p w:rsidR="00B55366" w:rsidRPr="00D56F65" w:rsidRDefault="00981B72"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591,67</w:t>
            </w:r>
          </w:p>
        </w:tc>
        <w:tc>
          <w:tcPr>
            <w:tcW w:w="709" w:type="dxa"/>
          </w:tcPr>
          <w:p w:rsidR="00B55366" w:rsidRPr="00D56F65" w:rsidRDefault="001E01C4" w:rsidP="00DA18F9">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B55366" w:rsidRPr="00D56F65" w:rsidRDefault="00B55366"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75" w:type="dxa"/>
          </w:tcPr>
          <w:p w:rsidR="00014C3D" w:rsidRPr="00D56F65" w:rsidRDefault="00247B8C"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485,00</w:t>
            </w:r>
          </w:p>
        </w:tc>
        <w:tc>
          <w:tcPr>
            <w:tcW w:w="709"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B55366" w:rsidRPr="00D56F65" w:rsidRDefault="00B55366" w:rsidP="00490C4C">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B55366" w:rsidRPr="00D56F65" w:rsidRDefault="00B55366"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75" w:type="dxa"/>
          </w:tcPr>
          <w:p w:rsidR="00B55366" w:rsidRPr="00D56F65" w:rsidRDefault="00D72B02"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485,00</w:t>
            </w:r>
          </w:p>
        </w:tc>
        <w:tc>
          <w:tcPr>
            <w:tcW w:w="709" w:type="dxa"/>
          </w:tcPr>
          <w:p w:rsidR="00B55366" w:rsidRPr="00D56F65" w:rsidRDefault="00B55366" w:rsidP="007E1C49">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1310" w:type="dxa"/>
          </w:tcPr>
          <w:p w:rsidR="00B55366" w:rsidRPr="00D56F65" w:rsidRDefault="00B55366" w:rsidP="00736C28">
            <w:pPr>
              <w:pStyle w:val="ConsPlusNormal"/>
              <w:rPr>
                <w:rFonts w:ascii="Times New Roman" w:hAnsi="Times New Roman" w:cs="Times New Roman"/>
                <w:sz w:val="18"/>
                <w:szCs w:val="18"/>
              </w:rPr>
            </w:pPr>
          </w:p>
        </w:tc>
        <w:tc>
          <w:tcPr>
            <w:tcW w:w="907" w:type="dxa"/>
            <w:gridSpan w:val="2"/>
          </w:tcPr>
          <w:p w:rsidR="00B55366" w:rsidRPr="00D56F65" w:rsidRDefault="00B55366" w:rsidP="00736C28">
            <w:pPr>
              <w:pStyle w:val="ConsPlusNormal"/>
              <w:rPr>
                <w:rFonts w:ascii="Times New Roman" w:hAnsi="Times New Roman" w:cs="Times New Roman"/>
                <w:sz w:val="18"/>
                <w:szCs w:val="18"/>
              </w:rPr>
            </w:pPr>
          </w:p>
        </w:tc>
      </w:tr>
      <w:tr w:rsidR="001E01C4" w:rsidRPr="00A117E4" w:rsidTr="0023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1E01C4" w:rsidRPr="00D56F65" w:rsidRDefault="001E01C4" w:rsidP="00736C28">
            <w:pPr>
              <w:pStyle w:val="ConsPlusNormal"/>
              <w:rPr>
                <w:rFonts w:ascii="Times New Roman" w:hAnsi="Times New Roman" w:cs="Times New Roman"/>
                <w:sz w:val="18"/>
                <w:szCs w:val="18"/>
              </w:rPr>
            </w:pPr>
          </w:p>
        </w:tc>
        <w:tc>
          <w:tcPr>
            <w:tcW w:w="1962" w:type="dxa"/>
          </w:tcPr>
          <w:p w:rsidR="001E01C4" w:rsidRPr="00D56F65" w:rsidRDefault="001E01C4"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Расходы на мероприятия по строительству, реконструкции, модернизации объектов</w:t>
            </w:r>
          </w:p>
        </w:tc>
        <w:tc>
          <w:tcPr>
            <w:tcW w:w="854" w:type="dxa"/>
          </w:tcPr>
          <w:p w:rsidR="001E01C4" w:rsidRPr="00D56F65" w:rsidRDefault="001E01C4"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847" w:type="dxa"/>
          </w:tcPr>
          <w:p w:rsidR="001E01C4" w:rsidRPr="00D56F65" w:rsidRDefault="005640DD"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1 600,60</w:t>
            </w:r>
          </w:p>
        </w:tc>
        <w:tc>
          <w:tcPr>
            <w:tcW w:w="992" w:type="dxa"/>
          </w:tcPr>
          <w:p w:rsidR="001E01C4" w:rsidRPr="00D56F65" w:rsidRDefault="006B4493" w:rsidP="005640DD">
            <w:pPr>
              <w:pStyle w:val="ConsPlusNormal"/>
              <w:rPr>
                <w:rFonts w:ascii="Times New Roman" w:hAnsi="Times New Roman" w:cs="Times New Roman"/>
                <w:sz w:val="18"/>
                <w:szCs w:val="18"/>
              </w:rPr>
            </w:pPr>
            <w:r w:rsidRPr="00D56F65">
              <w:rPr>
                <w:rFonts w:ascii="Times New Roman" w:hAnsi="Times New Roman" w:cs="Times New Roman"/>
                <w:sz w:val="18"/>
                <w:szCs w:val="18"/>
              </w:rPr>
              <w:t>139,</w:t>
            </w:r>
            <w:r w:rsidR="005640DD" w:rsidRPr="00D56F65">
              <w:rPr>
                <w:rFonts w:ascii="Times New Roman" w:hAnsi="Times New Roman" w:cs="Times New Roman"/>
                <w:sz w:val="18"/>
                <w:szCs w:val="18"/>
              </w:rPr>
              <w:t>18</w:t>
            </w:r>
          </w:p>
        </w:tc>
        <w:tc>
          <w:tcPr>
            <w:tcW w:w="709" w:type="dxa"/>
          </w:tcPr>
          <w:p w:rsidR="001E01C4" w:rsidRPr="00D56F65" w:rsidRDefault="001E01C4" w:rsidP="00DA18F9">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1E01C4" w:rsidRPr="00D56F65" w:rsidRDefault="001E01C4" w:rsidP="00736C28">
            <w:pPr>
              <w:pStyle w:val="ConsPlusNormal"/>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1E01C4" w:rsidRPr="00D56F65" w:rsidRDefault="00981B72"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1 600,60</w:t>
            </w:r>
          </w:p>
        </w:tc>
        <w:tc>
          <w:tcPr>
            <w:tcW w:w="875" w:type="dxa"/>
          </w:tcPr>
          <w:p w:rsidR="001E01C4" w:rsidRPr="00D56F65" w:rsidRDefault="00981B72"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139,18</w:t>
            </w:r>
          </w:p>
        </w:tc>
        <w:tc>
          <w:tcPr>
            <w:tcW w:w="709" w:type="dxa"/>
          </w:tcPr>
          <w:p w:rsidR="001E01C4" w:rsidRPr="00D56F65" w:rsidRDefault="001E01C4"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w:t>
            </w:r>
          </w:p>
        </w:tc>
        <w:tc>
          <w:tcPr>
            <w:tcW w:w="854" w:type="dxa"/>
          </w:tcPr>
          <w:p w:rsidR="001E01C4" w:rsidRPr="00D56F65" w:rsidRDefault="001E01C4" w:rsidP="00490C4C">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0,00</w:t>
            </w:r>
          </w:p>
        </w:tc>
        <w:tc>
          <w:tcPr>
            <w:tcW w:w="964" w:type="dxa"/>
          </w:tcPr>
          <w:p w:rsidR="001E01C4" w:rsidRPr="00D56F65" w:rsidRDefault="00981B72"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1 600,60</w:t>
            </w:r>
          </w:p>
        </w:tc>
        <w:tc>
          <w:tcPr>
            <w:tcW w:w="875" w:type="dxa"/>
          </w:tcPr>
          <w:p w:rsidR="001E01C4" w:rsidRPr="00D56F65" w:rsidRDefault="00981B72" w:rsidP="00490C4C">
            <w:pPr>
              <w:pStyle w:val="ConsPlusNormal"/>
              <w:rPr>
                <w:rFonts w:ascii="Times New Roman" w:hAnsi="Times New Roman" w:cs="Times New Roman"/>
                <w:sz w:val="18"/>
                <w:szCs w:val="18"/>
              </w:rPr>
            </w:pPr>
            <w:r w:rsidRPr="00D56F65">
              <w:rPr>
                <w:rFonts w:ascii="Times New Roman" w:hAnsi="Times New Roman" w:cs="Times New Roman"/>
                <w:sz w:val="18"/>
                <w:szCs w:val="18"/>
              </w:rPr>
              <w:t>139,18</w:t>
            </w:r>
          </w:p>
        </w:tc>
        <w:tc>
          <w:tcPr>
            <w:tcW w:w="709" w:type="dxa"/>
          </w:tcPr>
          <w:p w:rsidR="001E01C4" w:rsidRPr="00D56F65" w:rsidRDefault="001E01C4" w:rsidP="007E1C49">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1310" w:type="dxa"/>
          </w:tcPr>
          <w:p w:rsidR="001E01C4" w:rsidRPr="00D56F65" w:rsidRDefault="001E01C4" w:rsidP="00736C28">
            <w:pPr>
              <w:pStyle w:val="ConsPlusNormal"/>
              <w:rPr>
                <w:rFonts w:ascii="Times New Roman" w:hAnsi="Times New Roman" w:cs="Times New Roman"/>
                <w:sz w:val="18"/>
                <w:szCs w:val="18"/>
              </w:rPr>
            </w:pPr>
          </w:p>
        </w:tc>
        <w:tc>
          <w:tcPr>
            <w:tcW w:w="907" w:type="dxa"/>
            <w:gridSpan w:val="2"/>
          </w:tcPr>
          <w:p w:rsidR="001E01C4" w:rsidRPr="00D56F65" w:rsidRDefault="001E01C4" w:rsidP="00736C28">
            <w:pPr>
              <w:pStyle w:val="ConsPlusNormal"/>
              <w:rPr>
                <w:rFonts w:ascii="Times New Roman" w:hAnsi="Times New Roman" w:cs="Times New Roman"/>
                <w:sz w:val="18"/>
                <w:szCs w:val="18"/>
              </w:rPr>
            </w:pPr>
          </w:p>
        </w:tc>
      </w:tr>
      <w:tr w:rsidR="00BF4620" w:rsidRPr="00A117E4" w:rsidTr="0023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Pr>
          <w:p w:rsidR="00BF4620" w:rsidRPr="00D56F65" w:rsidRDefault="00BF4620" w:rsidP="00736C28">
            <w:pPr>
              <w:pStyle w:val="ConsPlusNormal"/>
              <w:rPr>
                <w:rFonts w:ascii="Times New Roman" w:hAnsi="Times New Roman" w:cs="Times New Roman"/>
                <w:sz w:val="18"/>
                <w:szCs w:val="18"/>
              </w:rPr>
            </w:pPr>
          </w:p>
        </w:tc>
        <w:tc>
          <w:tcPr>
            <w:tcW w:w="1962" w:type="dxa"/>
          </w:tcPr>
          <w:p w:rsidR="00BF4620" w:rsidRPr="00D56F65" w:rsidRDefault="00BF4620" w:rsidP="00D1537E">
            <w:pPr>
              <w:pStyle w:val="ConsPlusNormal"/>
              <w:rPr>
                <w:rFonts w:ascii="Times New Roman" w:hAnsi="Times New Roman" w:cs="Times New Roman"/>
                <w:b/>
                <w:sz w:val="18"/>
                <w:szCs w:val="18"/>
              </w:rPr>
            </w:pPr>
            <w:r w:rsidRPr="00D56F65">
              <w:rPr>
                <w:rFonts w:ascii="Times New Roman" w:hAnsi="Times New Roman" w:cs="Times New Roman"/>
                <w:b/>
                <w:sz w:val="18"/>
                <w:szCs w:val="18"/>
              </w:rPr>
              <w:t>Итого по муниципальной программе</w:t>
            </w:r>
          </w:p>
        </w:tc>
        <w:tc>
          <w:tcPr>
            <w:tcW w:w="854" w:type="dxa"/>
          </w:tcPr>
          <w:p w:rsidR="00BF4620" w:rsidRPr="00D56F65" w:rsidRDefault="001E01C4" w:rsidP="007E1C49">
            <w:pPr>
              <w:pStyle w:val="ConsPlusNormal"/>
              <w:rPr>
                <w:rFonts w:ascii="Times New Roman" w:hAnsi="Times New Roman" w:cs="Times New Roman"/>
                <w:b/>
                <w:sz w:val="18"/>
                <w:szCs w:val="18"/>
              </w:rPr>
            </w:pPr>
            <w:r w:rsidRPr="00D56F65">
              <w:rPr>
                <w:rFonts w:ascii="Times New Roman" w:hAnsi="Times New Roman" w:cs="Times New Roman"/>
                <w:b/>
                <w:sz w:val="18"/>
                <w:szCs w:val="18"/>
              </w:rPr>
              <w:t>0,00</w:t>
            </w:r>
          </w:p>
        </w:tc>
        <w:tc>
          <w:tcPr>
            <w:tcW w:w="847" w:type="dxa"/>
          </w:tcPr>
          <w:p w:rsidR="00BF4620" w:rsidRPr="00D56F65" w:rsidRDefault="005640DD" w:rsidP="007E1C49">
            <w:pPr>
              <w:pStyle w:val="ConsPlusNormal"/>
              <w:rPr>
                <w:rFonts w:ascii="Times New Roman" w:hAnsi="Times New Roman" w:cs="Times New Roman"/>
                <w:b/>
                <w:sz w:val="18"/>
                <w:szCs w:val="18"/>
              </w:rPr>
            </w:pPr>
            <w:r w:rsidRPr="00D56F65">
              <w:rPr>
                <w:rFonts w:ascii="Times New Roman" w:hAnsi="Times New Roman" w:cs="Times New Roman"/>
                <w:b/>
                <w:sz w:val="18"/>
                <w:szCs w:val="18"/>
              </w:rPr>
              <w:t>1 600,60</w:t>
            </w:r>
          </w:p>
        </w:tc>
        <w:tc>
          <w:tcPr>
            <w:tcW w:w="992" w:type="dxa"/>
          </w:tcPr>
          <w:p w:rsidR="00BF4620" w:rsidRPr="00D56F65" w:rsidRDefault="0023622F" w:rsidP="00981B72">
            <w:pPr>
              <w:pStyle w:val="ConsPlusNormal"/>
              <w:rPr>
                <w:rFonts w:ascii="Times New Roman" w:hAnsi="Times New Roman" w:cs="Times New Roman"/>
                <w:b/>
                <w:sz w:val="18"/>
                <w:szCs w:val="18"/>
              </w:rPr>
            </w:pPr>
            <w:r w:rsidRPr="00D56F65">
              <w:rPr>
                <w:rFonts w:ascii="Times New Roman" w:hAnsi="Times New Roman" w:cs="Times New Roman"/>
                <w:b/>
                <w:sz w:val="18"/>
                <w:szCs w:val="18"/>
              </w:rPr>
              <w:t>11 233,45</w:t>
            </w:r>
          </w:p>
        </w:tc>
        <w:tc>
          <w:tcPr>
            <w:tcW w:w="709" w:type="dxa"/>
          </w:tcPr>
          <w:p w:rsidR="00BF4620" w:rsidRPr="00D56F65" w:rsidRDefault="001E01C4" w:rsidP="007E1C49">
            <w:pPr>
              <w:pStyle w:val="ConsPlusNormal"/>
              <w:jc w:val="center"/>
              <w:rPr>
                <w:rFonts w:ascii="Times New Roman" w:hAnsi="Times New Roman" w:cs="Times New Roman"/>
                <w:b/>
                <w:sz w:val="18"/>
                <w:szCs w:val="18"/>
              </w:rPr>
            </w:pPr>
            <w:r w:rsidRPr="00D56F65">
              <w:rPr>
                <w:rFonts w:ascii="Times New Roman" w:hAnsi="Times New Roman" w:cs="Times New Roman"/>
                <w:b/>
                <w:sz w:val="18"/>
                <w:szCs w:val="18"/>
              </w:rPr>
              <w:t>-</w:t>
            </w:r>
          </w:p>
        </w:tc>
        <w:tc>
          <w:tcPr>
            <w:tcW w:w="854" w:type="dxa"/>
          </w:tcPr>
          <w:p w:rsidR="00BF4620" w:rsidRPr="00D56F65" w:rsidRDefault="001E01C4" w:rsidP="004D7BEA">
            <w:pPr>
              <w:pStyle w:val="ConsPlusNormal"/>
              <w:rPr>
                <w:rFonts w:ascii="Times New Roman" w:hAnsi="Times New Roman" w:cs="Times New Roman"/>
                <w:b/>
                <w:sz w:val="18"/>
                <w:szCs w:val="18"/>
              </w:rPr>
            </w:pPr>
            <w:r w:rsidRPr="00D56F65">
              <w:rPr>
                <w:rFonts w:ascii="Times New Roman" w:hAnsi="Times New Roman" w:cs="Times New Roman"/>
                <w:b/>
                <w:sz w:val="18"/>
                <w:szCs w:val="18"/>
              </w:rPr>
              <w:t>0,00</w:t>
            </w:r>
          </w:p>
        </w:tc>
        <w:tc>
          <w:tcPr>
            <w:tcW w:w="964" w:type="dxa"/>
          </w:tcPr>
          <w:p w:rsidR="00BF4620" w:rsidRPr="00D56F65" w:rsidRDefault="00981B72" w:rsidP="004D7BEA">
            <w:pPr>
              <w:pStyle w:val="ConsPlusNormal"/>
              <w:rPr>
                <w:rFonts w:ascii="Times New Roman" w:hAnsi="Times New Roman" w:cs="Times New Roman"/>
                <w:b/>
                <w:sz w:val="18"/>
                <w:szCs w:val="18"/>
              </w:rPr>
            </w:pPr>
            <w:r w:rsidRPr="00D56F65">
              <w:rPr>
                <w:rFonts w:ascii="Times New Roman" w:hAnsi="Times New Roman" w:cs="Times New Roman"/>
                <w:b/>
                <w:sz w:val="18"/>
                <w:szCs w:val="18"/>
              </w:rPr>
              <w:t>1 600,60</w:t>
            </w:r>
          </w:p>
        </w:tc>
        <w:tc>
          <w:tcPr>
            <w:tcW w:w="875" w:type="dxa"/>
          </w:tcPr>
          <w:p w:rsidR="00BF4620" w:rsidRPr="00D56F65" w:rsidRDefault="0023622F" w:rsidP="004D7BEA">
            <w:pPr>
              <w:pStyle w:val="ConsPlusNormal"/>
              <w:rPr>
                <w:rFonts w:ascii="Times New Roman" w:hAnsi="Times New Roman" w:cs="Times New Roman"/>
                <w:b/>
                <w:sz w:val="18"/>
                <w:szCs w:val="18"/>
              </w:rPr>
            </w:pPr>
            <w:r w:rsidRPr="00D56F65">
              <w:rPr>
                <w:rFonts w:ascii="Times New Roman" w:hAnsi="Times New Roman" w:cs="Times New Roman"/>
                <w:b/>
                <w:sz w:val="18"/>
                <w:szCs w:val="18"/>
              </w:rPr>
              <w:t>8 663,01</w:t>
            </w:r>
          </w:p>
        </w:tc>
        <w:tc>
          <w:tcPr>
            <w:tcW w:w="709" w:type="dxa"/>
          </w:tcPr>
          <w:p w:rsidR="00BF4620" w:rsidRPr="00D56F65" w:rsidRDefault="001E01C4" w:rsidP="004D7BEA">
            <w:pPr>
              <w:pStyle w:val="ConsPlusNormal"/>
              <w:jc w:val="center"/>
              <w:rPr>
                <w:rFonts w:ascii="Times New Roman" w:hAnsi="Times New Roman" w:cs="Times New Roman"/>
                <w:b/>
                <w:sz w:val="18"/>
                <w:szCs w:val="18"/>
              </w:rPr>
            </w:pPr>
            <w:r w:rsidRPr="00D56F65">
              <w:rPr>
                <w:rFonts w:ascii="Times New Roman" w:hAnsi="Times New Roman" w:cs="Times New Roman"/>
                <w:b/>
                <w:sz w:val="18"/>
                <w:szCs w:val="18"/>
              </w:rPr>
              <w:t>-</w:t>
            </w:r>
          </w:p>
        </w:tc>
        <w:tc>
          <w:tcPr>
            <w:tcW w:w="854" w:type="dxa"/>
          </w:tcPr>
          <w:p w:rsidR="00BF4620" w:rsidRPr="00D56F65" w:rsidRDefault="001E01C4" w:rsidP="004D7BEA">
            <w:pPr>
              <w:pStyle w:val="ConsPlusNormal"/>
              <w:rPr>
                <w:rFonts w:ascii="Times New Roman" w:hAnsi="Times New Roman" w:cs="Times New Roman"/>
                <w:b/>
                <w:sz w:val="18"/>
                <w:szCs w:val="18"/>
              </w:rPr>
            </w:pPr>
            <w:r w:rsidRPr="00D56F65">
              <w:rPr>
                <w:rFonts w:ascii="Times New Roman" w:hAnsi="Times New Roman" w:cs="Times New Roman"/>
                <w:b/>
                <w:sz w:val="18"/>
                <w:szCs w:val="18"/>
              </w:rPr>
              <w:t>0,00</w:t>
            </w:r>
          </w:p>
        </w:tc>
        <w:tc>
          <w:tcPr>
            <w:tcW w:w="964" w:type="dxa"/>
          </w:tcPr>
          <w:p w:rsidR="00BF4620" w:rsidRPr="00D56F65" w:rsidRDefault="00981B72" w:rsidP="004D7BEA">
            <w:pPr>
              <w:pStyle w:val="ConsPlusNormal"/>
              <w:rPr>
                <w:rFonts w:ascii="Times New Roman" w:hAnsi="Times New Roman" w:cs="Times New Roman"/>
                <w:b/>
                <w:sz w:val="18"/>
                <w:szCs w:val="18"/>
              </w:rPr>
            </w:pPr>
            <w:r w:rsidRPr="00D56F65">
              <w:rPr>
                <w:rFonts w:ascii="Times New Roman" w:hAnsi="Times New Roman" w:cs="Times New Roman"/>
                <w:b/>
                <w:sz w:val="18"/>
                <w:szCs w:val="18"/>
              </w:rPr>
              <w:t>1 600,60</w:t>
            </w:r>
          </w:p>
        </w:tc>
        <w:tc>
          <w:tcPr>
            <w:tcW w:w="875" w:type="dxa"/>
          </w:tcPr>
          <w:p w:rsidR="00BF4620" w:rsidRPr="00D56F65" w:rsidRDefault="0023622F" w:rsidP="004D7BEA">
            <w:pPr>
              <w:pStyle w:val="ConsPlusNormal"/>
              <w:rPr>
                <w:rFonts w:ascii="Times New Roman" w:hAnsi="Times New Roman" w:cs="Times New Roman"/>
                <w:b/>
                <w:sz w:val="18"/>
                <w:szCs w:val="18"/>
              </w:rPr>
            </w:pPr>
            <w:r w:rsidRPr="00D56F65">
              <w:rPr>
                <w:rFonts w:ascii="Times New Roman" w:hAnsi="Times New Roman" w:cs="Times New Roman"/>
                <w:b/>
                <w:sz w:val="18"/>
                <w:szCs w:val="18"/>
              </w:rPr>
              <w:t>8 663,01</w:t>
            </w:r>
          </w:p>
        </w:tc>
        <w:tc>
          <w:tcPr>
            <w:tcW w:w="709" w:type="dxa"/>
          </w:tcPr>
          <w:p w:rsidR="00BF4620" w:rsidRPr="00D56F65" w:rsidRDefault="00BF4620" w:rsidP="00490C4C">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w:t>
            </w:r>
          </w:p>
        </w:tc>
        <w:tc>
          <w:tcPr>
            <w:tcW w:w="1310" w:type="dxa"/>
          </w:tcPr>
          <w:p w:rsidR="00BF4620" w:rsidRPr="00D56F65" w:rsidRDefault="00BF4620" w:rsidP="00736C28">
            <w:pPr>
              <w:pStyle w:val="ConsPlusNormal"/>
              <w:rPr>
                <w:rFonts w:ascii="Times New Roman" w:hAnsi="Times New Roman" w:cs="Times New Roman"/>
                <w:sz w:val="18"/>
                <w:szCs w:val="18"/>
              </w:rPr>
            </w:pPr>
          </w:p>
        </w:tc>
        <w:tc>
          <w:tcPr>
            <w:tcW w:w="907" w:type="dxa"/>
            <w:gridSpan w:val="2"/>
          </w:tcPr>
          <w:p w:rsidR="00BF4620" w:rsidRPr="00D56F65" w:rsidRDefault="00BF4620" w:rsidP="00736C28">
            <w:pPr>
              <w:pStyle w:val="ConsPlusNormal"/>
              <w:rPr>
                <w:rFonts w:ascii="Times New Roman" w:hAnsi="Times New Roman" w:cs="Times New Roman"/>
                <w:sz w:val="18"/>
                <w:szCs w:val="18"/>
              </w:rPr>
            </w:pPr>
          </w:p>
        </w:tc>
      </w:tr>
    </w:tbl>
    <w:p w:rsidR="00D56F65" w:rsidRDefault="00D56F65" w:rsidP="00693768">
      <w:pPr>
        <w:pStyle w:val="ConsPlusNormal"/>
        <w:ind w:firstLine="540"/>
        <w:jc w:val="both"/>
        <w:rPr>
          <w:rFonts w:ascii="Times New Roman" w:hAnsi="Times New Roman" w:cs="Times New Roman"/>
        </w:rPr>
      </w:pPr>
    </w:p>
    <w:p w:rsidR="00D56F65" w:rsidRDefault="00D56F65" w:rsidP="00D56F65">
      <w:pPr>
        <w:pStyle w:val="ConsPlusNormal"/>
        <w:jc w:val="right"/>
        <w:outlineLvl w:val="2"/>
        <w:rPr>
          <w:rFonts w:ascii="Times New Roman" w:hAnsi="Times New Roman" w:cs="Times New Roman"/>
          <w:sz w:val="24"/>
          <w:szCs w:val="24"/>
        </w:rPr>
        <w:sectPr w:rsidR="00D56F65" w:rsidSect="00693768">
          <w:pgSz w:w="16838" w:h="11906" w:orient="landscape"/>
          <w:pgMar w:top="1701" w:right="1134" w:bottom="850" w:left="1134" w:header="708" w:footer="708" w:gutter="0"/>
          <w:cols w:space="708"/>
          <w:docGrid w:linePitch="360"/>
        </w:sectPr>
      </w:pPr>
    </w:p>
    <w:p w:rsidR="00D56F65" w:rsidRPr="00D56F65" w:rsidRDefault="00D56F65" w:rsidP="00D56F65">
      <w:pPr>
        <w:pStyle w:val="ConsPlusNormal"/>
        <w:ind w:firstLine="540"/>
        <w:jc w:val="both"/>
        <w:rPr>
          <w:rFonts w:ascii="Times New Roman" w:hAnsi="Times New Roman" w:cs="Times New Roman"/>
          <w:sz w:val="24"/>
          <w:szCs w:val="24"/>
        </w:rPr>
      </w:pPr>
    </w:p>
    <w:p w:rsidR="00D56F65" w:rsidRPr="00D56F65" w:rsidRDefault="00D56F65" w:rsidP="00D56F65">
      <w:pPr>
        <w:pStyle w:val="ConsPlusNormal"/>
        <w:jc w:val="center"/>
        <w:rPr>
          <w:rFonts w:ascii="Times New Roman" w:hAnsi="Times New Roman" w:cs="Times New Roman"/>
          <w:sz w:val="24"/>
          <w:szCs w:val="24"/>
        </w:rPr>
      </w:pPr>
      <w:bookmarkStart w:id="8" w:name="P2646"/>
      <w:bookmarkEnd w:id="8"/>
      <w:r w:rsidRPr="00D56F65">
        <w:rPr>
          <w:rFonts w:ascii="Times New Roman" w:hAnsi="Times New Roman" w:cs="Times New Roman"/>
          <w:sz w:val="24"/>
          <w:szCs w:val="24"/>
        </w:rPr>
        <w:t>Сведения</w:t>
      </w:r>
    </w:p>
    <w:p w:rsidR="00D56F65" w:rsidRPr="00D56F65" w:rsidRDefault="00D56F65" w:rsidP="00D56F65">
      <w:pPr>
        <w:pStyle w:val="ConsPlusNormal"/>
        <w:jc w:val="center"/>
        <w:rPr>
          <w:rFonts w:ascii="Times New Roman" w:hAnsi="Times New Roman" w:cs="Times New Roman"/>
          <w:sz w:val="24"/>
          <w:szCs w:val="24"/>
        </w:rPr>
      </w:pPr>
      <w:r w:rsidRPr="00D56F65">
        <w:rPr>
          <w:rFonts w:ascii="Times New Roman" w:hAnsi="Times New Roman" w:cs="Times New Roman"/>
          <w:sz w:val="24"/>
          <w:szCs w:val="24"/>
        </w:rPr>
        <w:t>о фактически достигнутых значениях показателей</w:t>
      </w:r>
    </w:p>
    <w:p w:rsidR="00D56F65" w:rsidRPr="00D56F65" w:rsidRDefault="00D56F65" w:rsidP="00D56F65">
      <w:pPr>
        <w:pStyle w:val="ConsPlusNormal"/>
        <w:jc w:val="center"/>
        <w:rPr>
          <w:rFonts w:ascii="Times New Roman" w:hAnsi="Times New Roman" w:cs="Times New Roman"/>
          <w:sz w:val="24"/>
          <w:szCs w:val="24"/>
        </w:rPr>
      </w:pPr>
      <w:r w:rsidRPr="00D56F65">
        <w:rPr>
          <w:rFonts w:ascii="Times New Roman" w:hAnsi="Times New Roman" w:cs="Times New Roman"/>
          <w:sz w:val="24"/>
          <w:szCs w:val="24"/>
        </w:rPr>
        <w:t>(индикаторов) муниципальной программы за январь – декабрь 2023 года</w:t>
      </w:r>
    </w:p>
    <w:p w:rsidR="00D56F65" w:rsidRPr="00D56F65" w:rsidRDefault="00D56F65" w:rsidP="00D56F65">
      <w:pPr>
        <w:pStyle w:val="ConsPlusNormal"/>
        <w:ind w:firstLine="540"/>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814"/>
        <w:gridCol w:w="1216"/>
        <w:gridCol w:w="2098"/>
        <w:gridCol w:w="907"/>
        <w:gridCol w:w="1080"/>
        <w:gridCol w:w="1492"/>
      </w:tblGrid>
      <w:tr w:rsidR="00D56F65" w:rsidRPr="00D56F65" w:rsidTr="00BC70F9">
        <w:tc>
          <w:tcPr>
            <w:tcW w:w="460" w:type="dxa"/>
            <w:vMerge w:val="restart"/>
            <w:vAlign w:val="center"/>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 xml:space="preserve">N </w:t>
            </w:r>
            <w:proofErr w:type="spellStart"/>
            <w:proofErr w:type="gramStart"/>
            <w:r w:rsidRPr="00D56F65">
              <w:rPr>
                <w:rFonts w:ascii="Times New Roman" w:hAnsi="Times New Roman" w:cs="Times New Roman"/>
                <w:sz w:val="18"/>
                <w:szCs w:val="18"/>
              </w:rPr>
              <w:t>п</w:t>
            </w:r>
            <w:proofErr w:type="spellEnd"/>
            <w:proofErr w:type="gramEnd"/>
            <w:r w:rsidRPr="00D56F65">
              <w:rPr>
                <w:rFonts w:ascii="Times New Roman" w:hAnsi="Times New Roman" w:cs="Times New Roman"/>
                <w:sz w:val="18"/>
                <w:szCs w:val="18"/>
              </w:rPr>
              <w:t>/</w:t>
            </w:r>
            <w:proofErr w:type="spellStart"/>
            <w:r w:rsidRPr="00D56F65">
              <w:rPr>
                <w:rFonts w:ascii="Times New Roman" w:hAnsi="Times New Roman" w:cs="Times New Roman"/>
                <w:sz w:val="18"/>
                <w:szCs w:val="18"/>
              </w:rPr>
              <w:t>п</w:t>
            </w:r>
            <w:proofErr w:type="spellEnd"/>
          </w:p>
        </w:tc>
        <w:tc>
          <w:tcPr>
            <w:tcW w:w="1814" w:type="dxa"/>
            <w:vMerge w:val="restart"/>
            <w:vAlign w:val="center"/>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показатель (индикатор) (наименование)</w:t>
            </w:r>
          </w:p>
        </w:tc>
        <w:tc>
          <w:tcPr>
            <w:tcW w:w="1216" w:type="dxa"/>
            <w:vMerge w:val="restart"/>
            <w:vAlign w:val="center"/>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ед. измерения</w:t>
            </w:r>
          </w:p>
        </w:tc>
        <w:tc>
          <w:tcPr>
            <w:tcW w:w="4082" w:type="dxa"/>
            <w:gridSpan w:val="3"/>
            <w:vAlign w:val="center"/>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значения показателей (индикаторов) муниципальной программы, подпрограммы муниципальной программы</w:t>
            </w:r>
          </w:p>
        </w:tc>
        <w:tc>
          <w:tcPr>
            <w:tcW w:w="1492" w:type="dxa"/>
            <w:vMerge w:val="restart"/>
            <w:vAlign w:val="center"/>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обоснование отклонений значений показателя (индикатора)</w:t>
            </w:r>
          </w:p>
        </w:tc>
      </w:tr>
      <w:tr w:rsidR="00D56F65" w:rsidRPr="00D56F65" w:rsidTr="00BC70F9">
        <w:tc>
          <w:tcPr>
            <w:tcW w:w="460" w:type="dxa"/>
            <w:vMerge/>
          </w:tcPr>
          <w:p w:rsidR="00D56F65" w:rsidRPr="00D56F65" w:rsidRDefault="00D56F65" w:rsidP="00D56F65">
            <w:pPr>
              <w:spacing w:after="0" w:line="240" w:lineRule="auto"/>
              <w:rPr>
                <w:rFonts w:ascii="Times New Roman" w:hAnsi="Times New Roman" w:cs="Times New Roman"/>
                <w:sz w:val="18"/>
                <w:szCs w:val="18"/>
              </w:rPr>
            </w:pPr>
          </w:p>
        </w:tc>
        <w:tc>
          <w:tcPr>
            <w:tcW w:w="1814" w:type="dxa"/>
            <w:vMerge/>
          </w:tcPr>
          <w:p w:rsidR="00D56F65" w:rsidRPr="00D56F65" w:rsidRDefault="00D56F65" w:rsidP="00D56F65">
            <w:pPr>
              <w:spacing w:after="0" w:line="240" w:lineRule="auto"/>
              <w:rPr>
                <w:rFonts w:ascii="Times New Roman" w:hAnsi="Times New Roman" w:cs="Times New Roman"/>
                <w:sz w:val="18"/>
                <w:szCs w:val="18"/>
              </w:rPr>
            </w:pPr>
          </w:p>
        </w:tc>
        <w:tc>
          <w:tcPr>
            <w:tcW w:w="1216" w:type="dxa"/>
            <w:vMerge/>
          </w:tcPr>
          <w:p w:rsidR="00D56F65" w:rsidRPr="00D56F65" w:rsidRDefault="00D56F65" w:rsidP="00D56F65">
            <w:pPr>
              <w:spacing w:after="0" w:line="240" w:lineRule="auto"/>
              <w:rPr>
                <w:rFonts w:ascii="Times New Roman" w:hAnsi="Times New Roman" w:cs="Times New Roman"/>
                <w:sz w:val="18"/>
                <w:szCs w:val="18"/>
              </w:rPr>
            </w:pPr>
          </w:p>
        </w:tc>
        <w:tc>
          <w:tcPr>
            <w:tcW w:w="2098" w:type="dxa"/>
            <w:vMerge w:val="restart"/>
            <w:vAlign w:val="center"/>
          </w:tcPr>
          <w:p w:rsidR="00D56F65" w:rsidRPr="00D56F65" w:rsidRDefault="00D56F65" w:rsidP="006C0A96">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 xml:space="preserve">год, предшествующий </w:t>
            </w:r>
            <w:proofErr w:type="gramStart"/>
            <w:r w:rsidRPr="00D56F65">
              <w:rPr>
                <w:rFonts w:ascii="Times New Roman" w:hAnsi="Times New Roman" w:cs="Times New Roman"/>
                <w:sz w:val="18"/>
                <w:szCs w:val="18"/>
              </w:rPr>
              <w:t>отчетному</w:t>
            </w:r>
            <w:proofErr w:type="gramEnd"/>
          </w:p>
        </w:tc>
        <w:tc>
          <w:tcPr>
            <w:tcW w:w="1984" w:type="dxa"/>
            <w:gridSpan w:val="2"/>
            <w:vAlign w:val="center"/>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отчетный год</w:t>
            </w:r>
          </w:p>
        </w:tc>
        <w:tc>
          <w:tcPr>
            <w:tcW w:w="1492" w:type="dxa"/>
            <w:vMerge/>
          </w:tcPr>
          <w:p w:rsidR="00D56F65" w:rsidRPr="00D56F65" w:rsidRDefault="00D56F65" w:rsidP="00D56F65">
            <w:pPr>
              <w:spacing w:after="0" w:line="240" w:lineRule="auto"/>
              <w:rPr>
                <w:rFonts w:ascii="Times New Roman" w:hAnsi="Times New Roman" w:cs="Times New Roman"/>
                <w:sz w:val="18"/>
                <w:szCs w:val="18"/>
              </w:rPr>
            </w:pPr>
          </w:p>
        </w:tc>
      </w:tr>
      <w:tr w:rsidR="00D56F65" w:rsidRPr="00D56F65" w:rsidTr="00BC70F9">
        <w:tc>
          <w:tcPr>
            <w:tcW w:w="460" w:type="dxa"/>
            <w:vMerge/>
          </w:tcPr>
          <w:p w:rsidR="00D56F65" w:rsidRPr="00D56F65" w:rsidRDefault="00D56F65" w:rsidP="00D56F65">
            <w:pPr>
              <w:spacing w:after="0" w:line="240" w:lineRule="auto"/>
              <w:rPr>
                <w:rFonts w:ascii="Times New Roman" w:hAnsi="Times New Roman" w:cs="Times New Roman"/>
                <w:sz w:val="18"/>
                <w:szCs w:val="18"/>
              </w:rPr>
            </w:pPr>
          </w:p>
        </w:tc>
        <w:tc>
          <w:tcPr>
            <w:tcW w:w="1814" w:type="dxa"/>
            <w:vMerge/>
          </w:tcPr>
          <w:p w:rsidR="00D56F65" w:rsidRPr="00D56F65" w:rsidRDefault="00D56F65" w:rsidP="00D56F65">
            <w:pPr>
              <w:spacing w:after="0" w:line="240" w:lineRule="auto"/>
              <w:rPr>
                <w:rFonts w:ascii="Times New Roman" w:hAnsi="Times New Roman" w:cs="Times New Roman"/>
                <w:sz w:val="18"/>
                <w:szCs w:val="18"/>
              </w:rPr>
            </w:pPr>
          </w:p>
        </w:tc>
        <w:tc>
          <w:tcPr>
            <w:tcW w:w="1216" w:type="dxa"/>
            <w:vMerge/>
          </w:tcPr>
          <w:p w:rsidR="00D56F65" w:rsidRPr="00D56F65" w:rsidRDefault="00D56F65" w:rsidP="00D56F65">
            <w:pPr>
              <w:spacing w:after="0" w:line="240" w:lineRule="auto"/>
              <w:rPr>
                <w:rFonts w:ascii="Times New Roman" w:hAnsi="Times New Roman" w:cs="Times New Roman"/>
                <w:sz w:val="18"/>
                <w:szCs w:val="18"/>
              </w:rPr>
            </w:pPr>
          </w:p>
        </w:tc>
        <w:tc>
          <w:tcPr>
            <w:tcW w:w="2098" w:type="dxa"/>
            <w:vMerge/>
            <w:vAlign w:val="center"/>
          </w:tcPr>
          <w:p w:rsidR="00D56F65" w:rsidRPr="00D56F65" w:rsidRDefault="00D56F65" w:rsidP="00D56F65">
            <w:pPr>
              <w:spacing w:after="0" w:line="240" w:lineRule="auto"/>
              <w:jc w:val="center"/>
              <w:rPr>
                <w:rFonts w:ascii="Times New Roman" w:hAnsi="Times New Roman" w:cs="Times New Roman"/>
                <w:sz w:val="18"/>
                <w:szCs w:val="18"/>
              </w:rPr>
            </w:pPr>
          </w:p>
        </w:tc>
        <w:tc>
          <w:tcPr>
            <w:tcW w:w="907" w:type="dxa"/>
            <w:vAlign w:val="center"/>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план</w:t>
            </w:r>
          </w:p>
        </w:tc>
        <w:tc>
          <w:tcPr>
            <w:tcW w:w="1077" w:type="dxa"/>
            <w:vAlign w:val="center"/>
          </w:tcPr>
          <w:p w:rsidR="00D56F65" w:rsidRPr="00D56F65" w:rsidRDefault="00D56F65" w:rsidP="006C0A96">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факт</w:t>
            </w:r>
          </w:p>
        </w:tc>
        <w:tc>
          <w:tcPr>
            <w:tcW w:w="1492" w:type="dxa"/>
            <w:vMerge/>
          </w:tcPr>
          <w:p w:rsidR="00D56F65" w:rsidRPr="00D56F65" w:rsidRDefault="00D56F65" w:rsidP="00D56F65">
            <w:pPr>
              <w:spacing w:after="0" w:line="240" w:lineRule="auto"/>
              <w:rPr>
                <w:rFonts w:ascii="Times New Roman" w:hAnsi="Times New Roman" w:cs="Times New Roman"/>
                <w:sz w:val="18"/>
                <w:szCs w:val="18"/>
              </w:rPr>
            </w:pPr>
          </w:p>
        </w:tc>
      </w:tr>
      <w:tr w:rsidR="00D56F65" w:rsidRPr="00D56F65" w:rsidTr="00BC70F9">
        <w:tc>
          <w:tcPr>
            <w:tcW w:w="460"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1</w:t>
            </w:r>
          </w:p>
        </w:tc>
        <w:tc>
          <w:tcPr>
            <w:tcW w:w="1814"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2</w:t>
            </w:r>
          </w:p>
        </w:tc>
        <w:tc>
          <w:tcPr>
            <w:tcW w:w="1216"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3</w:t>
            </w:r>
          </w:p>
        </w:tc>
        <w:tc>
          <w:tcPr>
            <w:tcW w:w="2098"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4</w:t>
            </w:r>
          </w:p>
        </w:tc>
        <w:tc>
          <w:tcPr>
            <w:tcW w:w="907"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5</w:t>
            </w:r>
          </w:p>
        </w:tc>
        <w:tc>
          <w:tcPr>
            <w:tcW w:w="1077"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6</w:t>
            </w:r>
          </w:p>
        </w:tc>
        <w:tc>
          <w:tcPr>
            <w:tcW w:w="1492"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7</w:t>
            </w:r>
          </w:p>
        </w:tc>
      </w:tr>
      <w:tr w:rsidR="00D56F65" w:rsidRPr="00D56F65" w:rsidTr="00312067">
        <w:tc>
          <w:tcPr>
            <w:tcW w:w="9064" w:type="dxa"/>
            <w:gridSpan w:val="7"/>
          </w:tcPr>
          <w:p w:rsidR="00D56F65" w:rsidRPr="00D56F65" w:rsidRDefault="00D56F65" w:rsidP="00D56F65">
            <w:pPr>
              <w:autoSpaceDE w:val="0"/>
              <w:autoSpaceDN w:val="0"/>
              <w:adjustRightInd w:val="0"/>
              <w:spacing w:after="0" w:line="240" w:lineRule="auto"/>
              <w:jc w:val="center"/>
              <w:rPr>
                <w:rFonts w:ascii="Times New Roman" w:hAnsi="Times New Roman" w:cs="Times New Roman"/>
                <w:sz w:val="18"/>
                <w:szCs w:val="18"/>
              </w:rPr>
            </w:pPr>
            <w:r w:rsidRPr="00D56F65">
              <w:rPr>
                <w:rFonts w:ascii="Times New Roman" w:hAnsi="Times New Roman" w:cs="Times New Roman"/>
                <w:sz w:val="18"/>
                <w:szCs w:val="18"/>
              </w:rPr>
              <w:t>Муниципальная программа</w:t>
            </w:r>
            <w:r w:rsidRPr="00D56F65">
              <w:rPr>
                <w:rFonts w:ascii="Times New Roman" w:hAnsi="Times New Roman" w:cs="Times New Roman"/>
                <w:b/>
                <w:sz w:val="18"/>
                <w:szCs w:val="18"/>
              </w:rPr>
              <w:t xml:space="preserve"> </w:t>
            </w:r>
            <w:r w:rsidRPr="00D56F65">
              <w:rPr>
                <w:rFonts w:ascii="Times New Roman" w:hAnsi="Times New Roman" w:cs="Times New Roman"/>
                <w:bCs/>
                <w:sz w:val="18"/>
                <w:szCs w:val="18"/>
              </w:rPr>
              <w:t>«Комплексное развитие социальной инфраструктуры муниципального образования Ломоносовский муниципальный район Ленинградской области»</w:t>
            </w:r>
          </w:p>
        </w:tc>
      </w:tr>
      <w:tr w:rsidR="00D56F65" w:rsidRPr="00D56F65" w:rsidTr="00D56F65">
        <w:tc>
          <w:tcPr>
            <w:tcW w:w="460"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1</w:t>
            </w:r>
          </w:p>
        </w:tc>
        <w:tc>
          <w:tcPr>
            <w:tcW w:w="1814" w:type="dxa"/>
          </w:tcPr>
          <w:p w:rsidR="00D56F65" w:rsidRPr="00D56F65" w:rsidRDefault="00D56F65" w:rsidP="00D56F65">
            <w:pPr>
              <w:pStyle w:val="ConsPlusNormal"/>
              <w:rPr>
                <w:rFonts w:ascii="Times New Roman" w:hAnsi="Times New Roman" w:cs="Times New Roman"/>
                <w:sz w:val="18"/>
                <w:szCs w:val="18"/>
              </w:rPr>
            </w:pPr>
            <w:r w:rsidRPr="00D56F65">
              <w:rPr>
                <w:rFonts w:ascii="Times New Roman" w:hAnsi="Times New Roman" w:cs="Times New Roman"/>
                <w:sz w:val="18"/>
                <w:szCs w:val="18"/>
              </w:rPr>
              <w:t>Обеспеченность детей дошкольного возраста местами в организациях на 1000 детей</w:t>
            </w:r>
          </w:p>
        </w:tc>
        <w:tc>
          <w:tcPr>
            <w:tcW w:w="1216"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мест</w:t>
            </w:r>
          </w:p>
        </w:tc>
        <w:tc>
          <w:tcPr>
            <w:tcW w:w="2098" w:type="dxa"/>
          </w:tcPr>
          <w:p w:rsidR="00D56F65" w:rsidRPr="00D56F65" w:rsidRDefault="00D56F65" w:rsidP="00D56F65">
            <w:pPr>
              <w:pStyle w:val="ConsPlusNormal"/>
              <w:jc w:val="center"/>
              <w:rPr>
                <w:rFonts w:ascii="Times New Roman" w:hAnsi="Times New Roman" w:cs="Times New Roman"/>
                <w:sz w:val="18"/>
                <w:szCs w:val="18"/>
                <w:lang w:val="en-US"/>
              </w:rPr>
            </w:pPr>
            <w:r w:rsidRPr="00D56F65">
              <w:rPr>
                <w:rFonts w:ascii="Times New Roman" w:hAnsi="Times New Roman" w:cs="Times New Roman"/>
                <w:sz w:val="18"/>
                <w:szCs w:val="18"/>
              </w:rPr>
              <w:t>803</w:t>
            </w:r>
          </w:p>
        </w:tc>
        <w:tc>
          <w:tcPr>
            <w:tcW w:w="907" w:type="dxa"/>
          </w:tcPr>
          <w:p w:rsidR="00D56F65" w:rsidRPr="00D56F65" w:rsidRDefault="00D56F65" w:rsidP="00D56F65">
            <w:pPr>
              <w:pStyle w:val="ConsPlusNormal"/>
              <w:jc w:val="center"/>
              <w:rPr>
                <w:rFonts w:ascii="Times New Roman" w:hAnsi="Times New Roman" w:cs="Times New Roman"/>
                <w:sz w:val="18"/>
                <w:szCs w:val="18"/>
                <w:lang w:val="en-US"/>
              </w:rPr>
            </w:pPr>
            <w:r w:rsidRPr="00D56F65">
              <w:rPr>
                <w:rFonts w:ascii="Times New Roman" w:hAnsi="Times New Roman" w:cs="Times New Roman"/>
                <w:sz w:val="18"/>
                <w:szCs w:val="18"/>
                <w:lang w:val="en-US"/>
              </w:rPr>
              <w:t>867</w:t>
            </w:r>
          </w:p>
        </w:tc>
        <w:tc>
          <w:tcPr>
            <w:tcW w:w="1080" w:type="dxa"/>
          </w:tcPr>
          <w:p w:rsidR="00D56F65" w:rsidRPr="00D56F65" w:rsidRDefault="00D56F65" w:rsidP="00D56F65">
            <w:pPr>
              <w:pStyle w:val="ConsPlusNormal"/>
              <w:jc w:val="center"/>
              <w:rPr>
                <w:rFonts w:ascii="Times New Roman" w:hAnsi="Times New Roman" w:cs="Times New Roman"/>
                <w:sz w:val="18"/>
                <w:szCs w:val="18"/>
                <w:lang w:val="en-US"/>
              </w:rPr>
            </w:pPr>
            <w:r w:rsidRPr="00D56F65">
              <w:rPr>
                <w:rFonts w:ascii="Times New Roman" w:hAnsi="Times New Roman" w:cs="Times New Roman"/>
                <w:sz w:val="18"/>
                <w:szCs w:val="18"/>
                <w:lang w:val="en-US"/>
              </w:rPr>
              <w:t>867</w:t>
            </w:r>
          </w:p>
        </w:tc>
        <w:tc>
          <w:tcPr>
            <w:tcW w:w="1489" w:type="dxa"/>
          </w:tcPr>
          <w:p w:rsidR="00D56F65" w:rsidRPr="00D56F65" w:rsidRDefault="00D56F65" w:rsidP="00D56F65">
            <w:pPr>
              <w:pStyle w:val="ConsPlusNormal"/>
              <w:jc w:val="center"/>
              <w:rPr>
                <w:rFonts w:ascii="Times New Roman" w:hAnsi="Times New Roman" w:cs="Times New Roman"/>
                <w:sz w:val="18"/>
                <w:szCs w:val="18"/>
              </w:rPr>
            </w:pPr>
          </w:p>
        </w:tc>
      </w:tr>
      <w:tr w:rsidR="00D56F65" w:rsidRPr="00D56F65" w:rsidTr="00D56F65">
        <w:tc>
          <w:tcPr>
            <w:tcW w:w="460"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2</w:t>
            </w:r>
          </w:p>
        </w:tc>
        <w:tc>
          <w:tcPr>
            <w:tcW w:w="1814" w:type="dxa"/>
          </w:tcPr>
          <w:p w:rsidR="00D56F65" w:rsidRPr="00D56F65" w:rsidRDefault="00D56F65" w:rsidP="00D56F65">
            <w:pPr>
              <w:pStyle w:val="ConsPlusNormal"/>
              <w:rPr>
                <w:rFonts w:ascii="Times New Roman" w:hAnsi="Times New Roman" w:cs="Times New Roman"/>
                <w:sz w:val="18"/>
                <w:szCs w:val="18"/>
              </w:rPr>
            </w:pPr>
            <w:r w:rsidRPr="00D56F65">
              <w:rPr>
                <w:rFonts w:ascii="Times New Roman" w:hAnsi="Times New Roman" w:cs="Times New Roman"/>
                <w:sz w:val="18"/>
                <w:szCs w:val="18"/>
              </w:rPr>
              <w:t>Обеспеченность детей школьного возраста местами в организациях на 1000 детей</w:t>
            </w:r>
          </w:p>
        </w:tc>
        <w:tc>
          <w:tcPr>
            <w:tcW w:w="1216"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мест</w:t>
            </w:r>
          </w:p>
        </w:tc>
        <w:tc>
          <w:tcPr>
            <w:tcW w:w="2098"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902</w:t>
            </w:r>
          </w:p>
        </w:tc>
        <w:tc>
          <w:tcPr>
            <w:tcW w:w="907" w:type="dxa"/>
          </w:tcPr>
          <w:p w:rsidR="00D56F65" w:rsidRPr="00D56F65" w:rsidRDefault="00D56F65" w:rsidP="00D56F65">
            <w:pPr>
              <w:pStyle w:val="ConsPlusNormal"/>
              <w:jc w:val="center"/>
              <w:rPr>
                <w:rFonts w:ascii="Times New Roman" w:hAnsi="Times New Roman" w:cs="Times New Roman"/>
                <w:sz w:val="18"/>
                <w:szCs w:val="18"/>
                <w:lang w:val="en-US"/>
              </w:rPr>
            </w:pPr>
            <w:r w:rsidRPr="00D56F65">
              <w:rPr>
                <w:rFonts w:ascii="Times New Roman" w:hAnsi="Times New Roman" w:cs="Times New Roman"/>
                <w:sz w:val="18"/>
                <w:szCs w:val="18"/>
                <w:lang w:val="en-US"/>
              </w:rPr>
              <w:t>886</w:t>
            </w:r>
          </w:p>
        </w:tc>
        <w:tc>
          <w:tcPr>
            <w:tcW w:w="1080" w:type="dxa"/>
          </w:tcPr>
          <w:p w:rsidR="00D56F65" w:rsidRPr="00D56F65" w:rsidRDefault="00D56F65" w:rsidP="00D56F65">
            <w:pPr>
              <w:pStyle w:val="ConsPlusNormal"/>
              <w:jc w:val="center"/>
              <w:rPr>
                <w:rFonts w:ascii="Times New Roman" w:hAnsi="Times New Roman" w:cs="Times New Roman"/>
                <w:sz w:val="18"/>
                <w:szCs w:val="18"/>
                <w:lang w:val="en-US"/>
              </w:rPr>
            </w:pPr>
            <w:r w:rsidRPr="00D56F65">
              <w:rPr>
                <w:rFonts w:ascii="Times New Roman" w:hAnsi="Times New Roman" w:cs="Times New Roman"/>
                <w:sz w:val="18"/>
                <w:szCs w:val="18"/>
                <w:lang w:val="en-US"/>
              </w:rPr>
              <w:t>886</w:t>
            </w:r>
          </w:p>
        </w:tc>
        <w:tc>
          <w:tcPr>
            <w:tcW w:w="1489" w:type="dxa"/>
          </w:tcPr>
          <w:p w:rsidR="00D56F65" w:rsidRPr="00D56F65" w:rsidRDefault="00D56F65" w:rsidP="00D56F65">
            <w:pPr>
              <w:pStyle w:val="ConsPlusNormal"/>
              <w:jc w:val="center"/>
              <w:rPr>
                <w:rFonts w:ascii="Times New Roman" w:hAnsi="Times New Roman" w:cs="Times New Roman"/>
                <w:sz w:val="18"/>
                <w:szCs w:val="18"/>
              </w:rPr>
            </w:pPr>
          </w:p>
        </w:tc>
      </w:tr>
      <w:tr w:rsidR="00D56F65" w:rsidRPr="00D56F65" w:rsidTr="00D56F65">
        <w:tc>
          <w:tcPr>
            <w:tcW w:w="460"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3</w:t>
            </w:r>
          </w:p>
        </w:tc>
        <w:tc>
          <w:tcPr>
            <w:tcW w:w="1814" w:type="dxa"/>
          </w:tcPr>
          <w:p w:rsidR="00D56F65" w:rsidRPr="00D56F65" w:rsidRDefault="00D56F65" w:rsidP="00D56F65">
            <w:pPr>
              <w:pStyle w:val="ConsPlusNormal"/>
              <w:rPr>
                <w:rFonts w:ascii="Times New Roman" w:hAnsi="Times New Roman" w:cs="Times New Roman"/>
                <w:sz w:val="18"/>
                <w:szCs w:val="18"/>
              </w:rPr>
            </w:pPr>
            <w:r w:rsidRPr="00D56F65">
              <w:rPr>
                <w:rFonts w:ascii="Times New Roman" w:hAnsi="Times New Roman" w:cs="Times New Roman"/>
                <w:sz w:val="18"/>
                <w:szCs w:val="18"/>
                <w:shd w:val="clear" w:color="auto" w:fill="FFFFFF"/>
              </w:rPr>
              <w:t>Количество построенных и реконструированных объектов коммунальной инфраструктуры</w:t>
            </w:r>
          </w:p>
        </w:tc>
        <w:tc>
          <w:tcPr>
            <w:tcW w:w="1216"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объект</w:t>
            </w:r>
          </w:p>
        </w:tc>
        <w:tc>
          <w:tcPr>
            <w:tcW w:w="2098"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0</w:t>
            </w:r>
          </w:p>
        </w:tc>
        <w:tc>
          <w:tcPr>
            <w:tcW w:w="907" w:type="dxa"/>
          </w:tcPr>
          <w:p w:rsidR="00D56F65" w:rsidRPr="00D56F65" w:rsidRDefault="00D56F65" w:rsidP="00D56F65">
            <w:pPr>
              <w:pStyle w:val="ConsPlusNormal"/>
              <w:jc w:val="center"/>
              <w:rPr>
                <w:rFonts w:ascii="Times New Roman" w:hAnsi="Times New Roman" w:cs="Times New Roman"/>
                <w:sz w:val="18"/>
                <w:szCs w:val="18"/>
              </w:rPr>
            </w:pPr>
            <w:r w:rsidRPr="00D56F65">
              <w:rPr>
                <w:rFonts w:ascii="Times New Roman" w:hAnsi="Times New Roman" w:cs="Times New Roman"/>
                <w:sz w:val="18"/>
                <w:szCs w:val="18"/>
              </w:rPr>
              <w:t>1</w:t>
            </w:r>
          </w:p>
        </w:tc>
        <w:tc>
          <w:tcPr>
            <w:tcW w:w="1080" w:type="dxa"/>
          </w:tcPr>
          <w:p w:rsidR="00D56F65" w:rsidRPr="00D56F65" w:rsidRDefault="00D56F65" w:rsidP="00D56F65">
            <w:pPr>
              <w:pStyle w:val="ConsPlusNormal"/>
              <w:jc w:val="center"/>
              <w:rPr>
                <w:rFonts w:ascii="Times New Roman" w:hAnsi="Times New Roman" w:cs="Times New Roman"/>
                <w:sz w:val="18"/>
                <w:szCs w:val="18"/>
                <w:lang w:val="en-US"/>
              </w:rPr>
            </w:pPr>
            <w:r w:rsidRPr="00D56F65">
              <w:rPr>
                <w:rFonts w:ascii="Times New Roman" w:hAnsi="Times New Roman" w:cs="Times New Roman"/>
                <w:sz w:val="18"/>
                <w:szCs w:val="18"/>
                <w:lang w:val="en-US"/>
              </w:rPr>
              <w:t>1</w:t>
            </w:r>
          </w:p>
        </w:tc>
        <w:tc>
          <w:tcPr>
            <w:tcW w:w="1489" w:type="dxa"/>
          </w:tcPr>
          <w:p w:rsidR="00D56F65" w:rsidRPr="00D56F65" w:rsidRDefault="00D56F65" w:rsidP="00D56F65">
            <w:pPr>
              <w:pStyle w:val="ConsPlusNormal"/>
              <w:jc w:val="center"/>
              <w:rPr>
                <w:rFonts w:ascii="Times New Roman" w:hAnsi="Times New Roman" w:cs="Times New Roman"/>
                <w:sz w:val="18"/>
                <w:szCs w:val="18"/>
              </w:rPr>
            </w:pPr>
          </w:p>
        </w:tc>
      </w:tr>
    </w:tbl>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Pr="00D56F65" w:rsidRDefault="00D56F65" w:rsidP="00D56F65">
      <w:pPr>
        <w:pStyle w:val="ConsPlusNormal"/>
        <w:ind w:firstLine="540"/>
        <w:jc w:val="both"/>
        <w:rPr>
          <w:rFonts w:ascii="Times New Roman" w:hAnsi="Times New Roman" w:cs="Times New Roman"/>
        </w:rPr>
      </w:pPr>
    </w:p>
    <w:p w:rsidR="00D56F65" w:rsidRP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D56F65" w:rsidRDefault="00D56F65" w:rsidP="00D56F65">
      <w:pPr>
        <w:pStyle w:val="ConsPlusNormal"/>
        <w:ind w:firstLine="540"/>
        <w:jc w:val="both"/>
        <w:rPr>
          <w:rFonts w:ascii="Times New Roman" w:hAnsi="Times New Roman" w:cs="Times New Roman"/>
        </w:rPr>
      </w:pPr>
    </w:p>
    <w:p w:rsidR="006C0A96" w:rsidRPr="00D56F65" w:rsidRDefault="006C0A96" w:rsidP="00D56F65">
      <w:pPr>
        <w:pStyle w:val="ConsPlusNormal"/>
        <w:ind w:firstLine="540"/>
        <w:jc w:val="both"/>
        <w:rPr>
          <w:rFonts w:ascii="Times New Roman" w:hAnsi="Times New Roman" w:cs="Times New Roman"/>
        </w:rPr>
      </w:pPr>
    </w:p>
    <w:p w:rsidR="00CD5524" w:rsidRDefault="00CD5524" w:rsidP="00D56F65">
      <w:pPr>
        <w:spacing w:after="0" w:line="240" w:lineRule="auto"/>
        <w:ind w:hanging="66"/>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D56F65" w:rsidRPr="00CD5524" w:rsidRDefault="00D56F65" w:rsidP="00D56F65">
      <w:pPr>
        <w:spacing w:after="0" w:line="240" w:lineRule="auto"/>
        <w:ind w:hanging="66"/>
        <w:jc w:val="center"/>
        <w:rPr>
          <w:rFonts w:ascii="Times New Roman" w:hAnsi="Times New Roman" w:cs="Times New Roman"/>
          <w:sz w:val="24"/>
          <w:szCs w:val="24"/>
        </w:rPr>
      </w:pPr>
      <w:r w:rsidRPr="00CD5524">
        <w:rPr>
          <w:rFonts w:ascii="Times New Roman" w:hAnsi="Times New Roman" w:cs="Times New Roman"/>
          <w:sz w:val="24"/>
          <w:szCs w:val="24"/>
        </w:rPr>
        <w:t>по исполнению мероприятий муниципальной</w:t>
      </w:r>
    </w:p>
    <w:p w:rsidR="00D56F65" w:rsidRPr="00CD5524" w:rsidRDefault="00D56F65" w:rsidP="00D56F65">
      <w:pPr>
        <w:spacing w:after="0" w:line="240" w:lineRule="auto"/>
        <w:ind w:hanging="66"/>
        <w:jc w:val="center"/>
        <w:rPr>
          <w:rFonts w:ascii="Times New Roman" w:hAnsi="Times New Roman" w:cs="Times New Roman"/>
          <w:sz w:val="24"/>
          <w:szCs w:val="24"/>
        </w:rPr>
      </w:pPr>
      <w:r w:rsidRPr="00CD5524">
        <w:rPr>
          <w:rFonts w:ascii="Times New Roman" w:hAnsi="Times New Roman" w:cs="Times New Roman"/>
          <w:sz w:val="24"/>
          <w:szCs w:val="24"/>
        </w:rPr>
        <w:t>программы Ломоносовского муниципального района Ленинградской области «Комплексное развитие социальной инфраструктуры муниципального образования Ломоносовский муниципальный район Ленинградской области»</w:t>
      </w:r>
    </w:p>
    <w:p w:rsidR="00D56F65" w:rsidRPr="00CD5524" w:rsidRDefault="00D56F65" w:rsidP="00D56F65">
      <w:pPr>
        <w:spacing w:after="0" w:line="240" w:lineRule="auto"/>
        <w:ind w:hanging="66"/>
        <w:jc w:val="center"/>
        <w:rPr>
          <w:rFonts w:ascii="Times New Roman" w:hAnsi="Times New Roman" w:cs="Times New Roman"/>
          <w:sz w:val="24"/>
          <w:szCs w:val="24"/>
        </w:rPr>
      </w:pPr>
      <w:r w:rsidRPr="00CD5524">
        <w:rPr>
          <w:rFonts w:ascii="Times New Roman" w:hAnsi="Times New Roman" w:cs="Times New Roman"/>
          <w:sz w:val="24"/>
          <w:szCs w:val="24"/>
        </w:rPr>
        <w:t>январь-декабрь 2023 года</w:t>
      </w:r>
    </w:p>
    <w:p w:rsidR="00D56F65" w:rsidRPr="00D56F65" w:rsidRDefault="00D56F65" w:rsidP="00D56F65">
      <w:pPr>
        <w:spacing w:after="0" w:line="240" w:lineRule="auto"/>
        <w:ind w:firstLine="709"/>
        <w:jc w:val="center"/>
        <w:rPr>
          <w:rFonts w:ascii="Times New Roman" w:hAnsi="Times New Roman" w:cs="Times New Roman"/>
          <w:b/>
          <w:i/>
          <w:sz w:val="14"/>
          <w:szCs w:val="14"/>
        </w:rPr>
      </w:pPr>
    </w:p>
    <w:p w:rsidR="00D56F65" w:rsidRPr="00D56F65" w:rsidRDefault="00D56F65" w:rsidP="00D56F65">
      <w:pPr>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rPr>
        <w:t>Ответственным соисполнителем мероприятий является управление государственных программ администрации Ломоносовского муниципального района Ленинградской области.</w:t>
      </w:r>
    </w:p>
    <w:p w:rsidR="00D56F65" w:rsidRPr="00D56F65" w:rsidRDefault="00D56F65" w:rsidP="00D56F65">
      <w:pPr>
        <w:spacing w:after="0" w:line="240" w:lineRule="auto"/>
        <w:ind w:firstLine="708"/>
        <w:jc w:val="both"/>
        <w:outlineLvl w:val="0"/>
        <w:rPr>
          <w:rFonts w:ascii="Times New Roman" w:hAnsi="Times New Roman" w:cs="Times New Roman"/>
          <w:sz w:val="24"/>
          <w:szCs w:val="24"/>
        </w:rPr>
      </w:pPr>
      <w:proofErr w:type="gramStart"/>
      <w:r w:rsidRPr="00D56F65">
        <w:rPr>
          <w:rFonts w:ascii="Times New Roman" w:hAnsi="Times New Roman" w:cs="Times New Roman"/>
          <w:sz w:val="24"/>
          <w:szCs w:val="24"/>
        </w:rPr>
        <w:t xml:space="preserve">В рамках данных мероприятий, утверждены </w:t>
      </w:r>
      <w:r w:rsidRPr="00D56F65">
        <w:rPr>
          <w:rFonts w:ascii="Times New Roman" w:hAnsi="Times New Roman" w:cs="Times New Roman"/>
          <w:b/>
          <w:sz w:val="24"/>
          <w:szCs w:val="24"/>
        </w:rPr>
        <w:t>бюджетные ассигнования на 2023 год</w:t>
      </w:r>
      <w:r w:rsidRPr="00D56F65">
        <w:rPr>
          <w:rFonts w:ascii="Times New Roman" w:hAnsi="Times New Roman" w:cs="Times New Roman"/>
          <w:sz w:val="24"/>
          <w:szCs w:val="24"/>
        </w:rPr>
        <w:t xml:space="preserve"> решением Совета депутатов Ломоносовского муниципального района Ленинградской области от 20.09.2023 № 29 «</w:t>
      </w:r>
      <w:r w:rsidRPr="00D56F65">
        <w:rPr>
          <w:rFonts w:ascii="Times New Roman" w:eastAsia="Times New Roman" w:hAnsi="Times New Roman" w:cs="Times New Roman"/>
          <w:sz w:val="24"/>
          <w:szCs w:val="24"/>
        </w:rPr>
        <w:t>О внесении изменений в решение Совета</w:t>
      </w:r>
      <w:r w:rsidRPr="00D56F65">
        <w:rPr>
          <w:rFonts w:ascii="Times New Roman" w:hAnsi="Times New Roman" w:cs="Times New Roman"/>
          <w:sz w:val="24"/>
          <w:szCs w:val="24"/>
        </w:rPr>
        <w:t xml:space="preserve"> </w:t>
      </w:r>
      <w:r w:rsidRPr="00D56F65">
        <w:rPr>
          <w:rFonts w:ascii="Times New Roman" w:eastAsia="Times New Roman" w:hAnsi="Times New Roman" w:cs="Times New Roman"/>
          <w:sz w:val="24"/>
          <w:szCs w:val="24"/>
        </w:rPr>
        <w:t>депутатов муниципального образования</w:t>
      </w:r>
      <w:r w:rsidRPr="00D56F65">
        <w:rPr>
          <w:rFonts w:ascii="Times New Roman" w:hAnsi="Times New Roman" w:cs="Times New Roman"/>
          <w:sz w:val="24"/>
          <w:szCs w:val="24"/>
        </w:rPr>
        <w:t xml:space="preserve"> </w:t>
      </w:r>
      <w:r w:rsidRPr="00D56F65">
        <w:rPr>
          <w:rFonts w:ascii="Times New Roman" w:eastAsia="Times New Roman" w:hAnsi="Times New Roman" w:cs="Times New Roman"/>
          <w:sz w:val="24"/>
          <w:szCs w:val="24"/>
        </w:rPr>
        <w:t>Ломоносовский муниципальный  район Ленинградской области от 21 декабря 2022 года №</w:t>
      </w:r>
      <w:r>
        <w:rPr>
          <w:rFonts w:ascii="Times New Roman" w:eastAsia="Times New Roman" w:hAnsi="Times New Roman" w:cs="Times New Roman"/>
          <w:sz w:val="24"/>
          <w:szCs w:val="24"/>
        </w:rPr>
        <w:t xml:space="preserve"> </w:t>
      </w:r>
      <w:r w:rsidRPr="00D56F65">
        <w:rPr>
          <w:rFonts w:ascii="Times New Roman" w:eastAsia="Times New Roman" w:hAnsi="Times New Roman" w:cs="Times New Roman"/>
          <w:sz w:val="24"/>
          <w:szCs w:val="24"/>
        </w:rPr>
        <w:t>42 «О бюджете муниципального образования</w:t>
      </w:r>
      <w:r w:rsidRPr="00D56F65">
        <w:rPr>
          <w:rFonts w:ascii="Times New Roman" w:hAnsi="Times New Roman" w:cs="Times New Roman"/>
          <w:sz w:val="24"/>
          <w:szCs w:val="24"/>
        </w:rPr>
        <w:t xml:space="preserve"> </w:t>
      </w:r>
      <w:r w:rsidRPr="00D56F65">
        <w:rPr>
          <w:rFonts w:ascii="Times New Roman" w:eastAsia="Times New Roman" w:hAnsi="Times New Roman" w:cs="Times New Roman"/>
          <w:sz w:val="24"/>
          <w:szCs w:val="24"/>
        </w:rPr>
        <w:t>Ломоносовский муниципальный район Ленинградской области на 2023 год и на плановый период 2024 и 2025</w:t>
      </w:r>
      <w:proofErr w:type="gramEnd"/>
      <w:r w:rsidRPr="00D56F65">
        <w:rPr>
          <w:rFonts w:ascii="Times New Roman" w:eastAsia="Times New Roman" w:hAnsi="Times New Roman" w:cs="Times New Roman"/>
          <w:sz w:val="24"/>
          <w:szCs w:val="24"/>
        </w:rPr>
        <w:t xml:space="preserve"> годов во втором (окончательном) чтении» </w:t>
      </w:r>
      <w:r w:rsidRPr="00D56F65">
        <w:rPr>
          <w:rFonts w:ascii="Times New Roman" w:hAnsi="Times New Roman" w:cs="Times New Roman"/>
          <w:sz w:val="24"/>
          <w:szCs w:val="24"/>
        </w:rPr>
        <w:t xml:space="preserve">в размере </w:t>
      </w:r>
      <w:r>
        <w:rPr>
          <w:rFonts w:ascii="Times New Roman" w:hAnsi="Times New Roman" w:cs="Times New Roman"/>
          <w:sz w:val="24"/>
          <w:szCs w:val="24"/>
        </w:rPr>
        <w:br/>
      </w:r>
      <w:r w:rsidRPr="00D56F65">
        <w:rPr>
          <w:rFonts w:ascii="Times New Roman" w:hAnsi="Times New Roman" w:cs="Times New Roman"/>
          <w:sz w:val="24"/>
          <w:szCs w:val="24"/>
        </w:rPr>
        <w:t>12 834,05 тыс.</w:t>
      </w:r>
      <w:r>
        <w:rPr>
          <w:rFonts w:ascii="Times New Roman" w:hAnsi="Times New Roman" w:cs="Times New Roman"/>
          <w:sz w:val="24"/>
          <w:szCs w:val="24"/>
        </w:rPr>
        <w:t xml:space="preserve"> </w:t>
      </w:r>
      <w:r w:rsidRPr="00D56F65">
        <w:rPr>
          <w:rFonts w:ascii="Times New Roman" w:hAnsi="Times New Roman" w:cs="Times New Roman"/>
          <w:sz w:val="24"/>
          <w:szCs w:val="24"/>
        </w:rPr>
        <w:t>руб.</w:t>
      </w:r>
      <w:r>
        <w:rPr>
          <w:rFonts w:ascii="Times New Roman" w:hAnsi="Times New Roman" w:cs="Times New Roman"/>
          <w:sz w:val="24"/>
          <w:szCs w:val="24"/>
        </w:rPr>
        <w:t xml:space="preserve">, </w:t>
      </w:r>
      <w:r w:rsidRPr="00D56F65">
        <w:rPr>
          <w:rFonts w:ascii="Times New Roman" w:hAnsi="Times New Roman" w:cs="Times New Roman"/>
          <w:sz w:val="24"/>
          <w:szCs w:val="24"/>
        </w:rPr>
        <w:t>из них:</w:t>
      </w:r>
    </w:p>
    <w:p w:rsidR="00D56F65" w:rsidRPr="00D56F65" w:rsidRDefault="00D56F65" w:rsidP="00D56F65">
      <w:pPr>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rPr>
        <w:t>- 0,0 тыс. руб</w:t>
      </w:r>
      <w:r>
        <w:rPr>
          <w:rFonts w:ascii="Times New Roman" w:hAnsi="Times New Roman" w:cs="Times New Roman"/>
          <w:sz w:val="24"/>
          <w:szCs w:val="24"/>
        </w:rPr>
        <w:t>.</w:t>
      </w:r>
      <w:r w:rsidRPr="00D56F65">
        <w:rPr>
          <w:rFonts w:ascii="Times New Roman" w:hAnsi="Times New Roman" w:cs="Times New Roman"/>
          <w:sz w:val="24"/>
          <w:szCs w:val="24"/>
        </w:rPr>
        <w:t xml:space="preserve"> – федеральный бюджет</w:t>
      </w:r>
    </w:p>
    <w:p w:rsidR="00D56F65" w:rsidRPr="00D56F65" w:rsidRDefault="00D56F65" w:rsidP="00D56F65">
      <w:pPr>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rPr>
        <w:t>- 1600,60 тыс. руб</w:t>
      </w:r>
      <w:r>
        <w:rPr>
          <w:rFonts w:ascii="Times New Roman" w:hAnsi="Times New Roman" w:cs="Times New Roman"/>
          <w:sz w:val="24"/>
          <w:szCs w:val="24"/>
        </w:rPr>
        <w:t>.</w:t>
      </w:r>
      <w:r w:rsidRPr="00D56F65">
        <w:rPr>
          <w:rFonts w:ascii="Times New Roman" w:hAnsi="Times New Roman" w:cs="Times New Roman"/>
          <w:sz w:val="24"/>
          <w:szCs w:val="24"/>
        </w:rPr>
        <w:t xml:space="preserve"> – областной бюджет</w:t>
      </w:r>
    </w:p>
    <w:p w:rsidR="00D56F65" w:rsidRPr="00D56F65" w:rsidRDefault="00D56F65" w:rsidP="00D56F65">
      <w:pPr>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rPr>
        <w:t>- 11 233, 46 тыс. руб</w:t>
      </w:r>
      <w:r>
        <w:rPr>
          <w:rFonts w:ascii="Times New Roman" w:hAnsi="Times New Roman" w:cs="Times New Roman"/>
          <w:sz w:val="24"/>
          <w:szCs w:val="24"/>
        </w:rPr>
        <w:t>.</w:t>
      </w:r>
      <w:r w:rsidRPr="00D56F65">
        <w:rPr>
          <w:rFonts w:ascii="Times New Roman" w:hAnsi="Times New Roman" w:cs="Times New Roman"/>
          <w:sz w:val="24"/>
          <w:szCs w:val="24"/>
        </w:rPr>
        <w:t xml:space="preserve"> – местный бюджет</w:t>
      </w:r>
    </w:p>
    <w:p w:rsidR="00D56F65" w:rsidRPr="00D56F65" w:rsidRDefault="00D56F65" w:rsidP="00D56F65">
      <w:pPr>
        <w:spacing w:after="0" w:line="240" w:lineRule="auto"/>
        <w:ind w:firstLine="709"/>
        <w:jc w:val="both"/>
        <w:rPr>
          <w:rFonts w:ascii="Times New Roman" w:hAnsi="Times New Roman" w:cs="Times New Roman"/>
          <w:sz w:val="24"/>
          <w:szCs w:val="24"/>
          <w:u w:val="single"/>
        </w:rPr>
      </w:pPr>
      <w:r w:rsidRPr="00D56F65">
        <w:rPr>
          <w:rFonts w:ascii="Times New Roman" w:hAnsi="Times New Roman" w:cs="Times New Roman"/>
          <w:sz w:val="24"/>
          <w:szCs w:val="24"/>
          <w:u w:val="single"/>
        </w:rPr>
        <w:t>В рамках реализации муниципальной программы «Комплексное развитие сельских территорий Ленинградской области» в 2021, 2022 годах построены и введены в эксплуатацию следующие объекты:</w:t>
      </w:r>
    </w:p>
    <w:p w:rsidR="00D56F65" w:rsidRPr="00D56F65" w:rsidRDefault="00D56F65" w:rsidP="00D56F65">
      <w:pPr>
        <w:pStyle w:val="a8"/>
        <w:spacing w:before="0" w:beforeAutospacing="0" w:after="0" w:afterAutospacing="0"/>
        <w:ind w:firstLine="709"/>
        <w:jc w:val="both"/>
      </w:pPr>
      <w:r w:rsidRPr="00D56F65">
        <w:t xml:space="preserve">1. В рамках </w:t>
      </w:r>
      <w:r w:rsidRPr="00D56F65">
        <w:rPr>
          <w:b/>
        </w:rPr>
        <w:t>федерального проекта «Жилье»</w:t>
      </w:r>
      <w:r w:rsidRPr="00D56F65">
        <w:t xml:space="preserve"> проводилось мероприятие по стимулированию программ развития жилищного строительства субъектов Российской Федерации, в результате проведенного мероприятия были построены и введены в эксплуатацию следующие объекты:</w:t>
      </w:r>
    </w:p>
    <w:p w:rsidR="00D56F65" w:rsidRPr="00D56F65" w:rsidRDefault="00D56F65" w:rsidP="00D56F65">
      <w:pPr>
        <w:pStyle w:val="a7"/>
        <w:numPr>
          <w:ilvl w:val="0"/>
          <w:numId w:val="1"/>
        </w:numPr>
        <w:ind w:left="0" w:firstLine="709"/>
        <w:jc w:val="both"/>
        <w:rPr>
          <w:rFonts w:ascii="Times New Roman" w:hAnsi="Times New Roman" w:cs="Times New Roman"/>
          <w:bCs/>
          <w:iCs/>
          <w:sz w:val="24"/>
          <w:szCs w:val="24"/>
        </w:rPr>
      </w:pPr>
      <w:r w:rsidRPr="00D56F65">
        <w:rPr>
          <w:rFonts w:ascii="Times New Roman" w:hAnsi="Times New Roman" w:cs="Times New Roman"/>
          <w:bCs/>
          <w:iCs/>
          <w:sz w:val="24"/>
          <w:szCs w:val="24"/>
          <w:lang w:val="ru-RU"/>
        </w:rPr>
        <w:t xml:space="preserve">дошкольное образовательное учреждение на 280 мест по адресу: Ленинградская область, Ломоносовский муниципальный район, </w:t>
      </w:r>
      <w:proofErr w:type="spellStart"/>
      <w:r w:rsidRPr="00D56F65">
        <w:rPr>
          <w:rFonts w:ascii="Times New Roman" w:hAnsi="Times New Roman" w:cs="Times New Roman"/>
          <w:bCs/>
          <w:iCs/>
          <w:sz w:val="24"/>
          <w:szCs w:val="24"/>
          <w:lang w:val="ru-RU"/>
        </w:rPr>
        <w:t>Виллозское</w:t>
      </w:r>
      <w:proofErr w:type="spellEnd"/>
      <w:r w:rsidRPr="00D56F65">
        <w:rPr>
          <w:rFonts w:ascii="Times New Roman" w:hAnsi="Times New Roman" w:cs="Times New Roman"/>
          <w:bCs/>
          <w:iCs/>
          <w:sz w:val="24"/>
          <w:szCs w:val="24"/>
          <w:lang w:val="ru-RU"/>
        </w:rPr>
        <w:t xml:space="preserve"> городское поселение, поселок </w:t>
      </w:r>
      <w:proofErr w:type="spellStart"/>
      <w:r w:rsidRPr="00D56F65">
        <w:rPr>
          <w:rFonts w:ascii="Times New Roman" w:hAnsi="Times New Roman" w:cs="Times New Roman"/>
          <w:bCs/>
          <w:iCs/>
          <w:sz w:val="24"/>
          <w:szCs w:val="24"/>
          <w:lang w:val="ru-RU"/>
        </w:rPr>
        <w:t>Новогорелово</w:t>
      </w:r>
      <w:proofErr w:type="spellEnd"/>
      <w:r w:rsidRPr="00D56F65">
        <w:rPr>
          <w:rFonts w:ascii="Times New Roman" w:hAnsi="Times New Roman" w:cs="Times New Roman"/>
          <w:bCs/>
          <w:iCs/>
          <w:sz w:val="24"/>
          <w:szCs w:val="24"/>
          <w:lang w:val="ru-RU"/>
        </w:rPr>
        <w:t xml:space="preserve">, поз. 42 (введено в эксплуатацию </w:t>
      </w:r>
      <w:r w:rsidRPr="00D56F65">
        <w:rPr>
          <w:rFonts w:ascii="Times New Roman" w:hAnsi="Times New Roman" w:cs="Times New Roman"/>
          <w:bCs/>
          <w:iCs/>
          <w:sz w:val="24"/>
          <w:szCs w:val="24"/>
        </w:rPr>
        <w:t xml:space="preserve">28.12.2021, </w:t>
      </w:r>
      <w:proofErr w:type="spellStart"/>
      <w:r w:rsidRPr="00D56F65">
        <w:rPr>
          <w:rFonts w:ascii="Times New Roman" w:hAnsi="Times New Roman" w:cs="Times New Roman"/>
          <w:bCs/>
          <w:iCs/>
          <w:sz w:val="24"/>
          <w:szCs w:val="24"/>
        </w:rPr>
        <w:t>разрешение</w:t>
      </w:r>
      <w:proofErr w:type="spellEnd"/>
      <w:r w:rsidRPr="00D56F65">
        <w:rPr>
          <w:rFonts w:ascii="Times New Roman" w:hAnsi="Times New Roman" w:cs="Times New Roman"/>
          <w:bCs/>
          <w:iCs/>
          <w:sz w:val="24"/>
          <w:szCs w:val="24"/>
        </w:rPr>
        <w:t xml:space="preserve"> </w:t>
      </w:r>
      <w:proofErr w:type="spellStart"/>
      <w:r w:rsidRPr="00D56F65">
        <w:rPr>
          <w:rFonts w:ascii="Times New Roman" w:hAnsi="Times New Roman" w:cs="Times New Roman"/>
          <w:bCs/>
          <w:iCs/>
          <w:sz w:val="24"/>
          <w:szCs w:val="24"/>
        </w:rPr>
        <w:t>на</w:t>
      </w:r>
      <w:proofErr w:type="spellEnd"/>
      <w:r w:rsidRPr="00D56F65">
        <w:rPr>
          <w:rFonts w:ascii="Times New Roman" w:hAnsi="Times New Roman" w:cs="Times New Roman"/>
          <w:bCs/>
          <w:iCs/>
          <w:sz w:val="24"/>
          <w:szCs w:val="24"/>
        </w:rPr>
        <w:t xml:space="preserve"> </w:t>
      </w:r>
      <w:proofErr w:type="spellStart"/>
      <w:r w:rsidRPr="00D56F65">
        <w:rPr>
          <w:rFonts w:ascii="Times New Roman" w:hAnsi="Times New Roman" w:cs="Times New Roman"/>
          <w:bCs/>
          <w:iCs/>
          <w:sz w:val="24"/>
          <w:szCs w:val="24"/>
        </w:rPr>
        <w:t>ввод</w:t>
      </w:r>
      <w:proofErr w:type="spellEnd"/>
      <w:r w:rsidRPr="00D56F65">
        <w:rPr>
          <w:rFonts w:ascii="Times New Roman" w:hAnsi="Times New Roman" w:cs="Times New Roman"/>
          <w:bCs/>
          <w:iCs/>
          <w:sz w:val="24"/>
          <w:szCs w:val="24"/>
        </w:rPr>
        <w:t xml:space="preserve"> в </w:t>
      </w:r>
      <w:proofErr w:type="spellStart"/>
      <w:r w:rsidRPr="00D56F65">
        <w:rPr>
          <w:rFonts w:ascii="Times New Roman" w:hAnsi="Times New Roman" w:cs="Times New Roman"/>
          <w:bCs/>
          <w:iCs/>
          <w:sz w:val="24"/>
          <w:szCs w:val="24"/>
        </w:rPr>
        <w:t>эксплуатацию</w:t>
      </w:r>
      <w:proofErr w:type="spellEnd"/>
      <w:r w:rsidRPr="00D56F65">
        <w:rPr>
          <w:rFonts w:ascii="Times New Roman" w:hAnsi="Times New Roman" w:cs="Times New Roman"/>
          <w:bCs/>
          <w:iCs/>
          <w:sz w:val="24"/>
          <w:szCs w:val="24"/>
        </w:rPr>
        <w:t xml:space="preserve"> </w:t>
      </w:r>
      <w:proofErr w:type="spellStart"/>
      <w:r w:rsidRPr="00D56F65">
        <w:rPr>
          <w:rFonts w:ascii="Times New Roman" w:hAnsi="Times New Roman" w:cs="Times New Roman"/>
          <w:bCs/>
          <w:iCs/>
          <w:sz w:val="24"/>
          <w:szCs w:val="24"/>
        </w:rPr>
        <w:t>от</w:t>
      </w:r>
      <w:proofErr w:type="spellEnd"/>
      <w:r w:rsidRPr="00D56F65">
        <w:rPr>
          <w:rFonts w:ascii="Times New Roman" w:hAnsi="Times New Roman" w:cs="Times New Roman"/>
          <w:bCs/>
          <w:iCs/>
          <w:sz w:val="24"/>
          <w:szCs w:val="24"/>
        </w:rPr>
        <w:t xml:space="preserve"> 28.12.2021 № 47-RU47511104-059К-2020);</w:t>
      </w:r>
    </w:p>
    <w:p w:rsidR="00D56F65" w:rsidRPr="00D56F65" w:rsidRDefault="00D56F65" w:rsidP="00D56F65">
      <w:pPr>
        <w:pStyle w:val="a7"/>
        <w:numPr>
          <w:ilvl w:val="0"/>
          <w:numId w:val="1"/>
        </w:numPr>
        <w:ind w:left="0" w:firstLine="709"/>
        <w:jc w:val="both"/>
        <w:rPr>
          <w:rFonts w:ascii="Times New Roman" w:hAnsi="Times New Roman" w:cs="Times New Roman"/>
          <w:bCs/>
          <w:iCs/>
          <w:sz w:val="24"/>
          <w:szCs w:val="24"/>
        </w:rPr>
      </w:pPr>
      <w:r w:rsidRPr="00D56F65">
        <w:rPr>
          <w:rFonts w:ascii="Times New Roman" w:hAnsi="Times New Roman" w:cs="Times New Roman"/>
          <w:bCs/>
          <w:iCs/>
          <w:sz w:val="24"/>
          <w:szCs w:val="24"/>
          <w:lang w:val="ru-RU"/>
        </w:rPr>
        <w:t xml:space="preserve">объект начального и среднего общего образования (с расчетной вместимостью не менее чем на 640 мест) по адресу: Ленинградская область, Ломоносовский муниципальный район, </w:t>
      </w:r>
      <w:proofErr w:type="spellStart"/>
      <w:r w:rsidRPr="00D56F65">
        <w:rPr>
          <w:rFonts w:ascii="Times New Roman" w:hAnsi="Times New Roman" w:cs="Times New Roman"/>
          <w:bCs/>
          <w:iCs/>
          <w:sz w:val="24"/>
          <w:szCs w:val="24"/>
          <w:lang w:val="ru-RU"/>
        </w:rPr>
        <w:t>Виллозское</w:t>
      </w:r>
      <w:proofErr w:type="spellEnd"/>
      <w:r w:rsidRPr="00D56F65">
        <w:rPr>
          <w:rFonts w:ascii="Times New Roman" w:hAnsi="Times New Roman" w:cs="Times New Roman"/>
          <w:bCs/>
          <w:iCs/>
          <w:sz w:val="24"/>
          <w:szCs w:val="24"/>
          <w:lang w:val="ru-RU"/>
        </w:rPr>
        <w:t xml:space="preserve"> городское поселение, поселок </w:t>
      </w:r>
      <w:proofErr w:type="spellStart"/>
      <w:r w:rsidRPr="00D56F65">
        <w:rPr>
          <w:rFonts w:ascii="Times New Roman" w:hAnsi="Times New Roman" w:cs="Times New Roman"/>
          <w:bCs/>
          <w:iCs/>
          <w:sz w:val="24"/>
          <w:szCs w:val="24"/>
          <w:lang w:val="ru-RU"/>
        </w:rPr>
        <w:t>Новогорелово</w:t>
      </w:r>
      <w:proofErr w:type="spellEnd"/>
      <w:r w:rsidRPr="00D56F65">
        <w:rPr>
          <w:rFonts w:ascii="Times New Roman" w:hAnsi="Times New Roman" w:cs="Times New Roman"/>
          <w:bCs/>
          <w:iCs/>
          <w:sz w:val="24"/>
          <w:szCs w:val="24"/>
          <w:lang w:val="ru-RU"/>
        </w:rPr>
        <w:t xml:space="preserve">, участок 60 (введен в эксплуатацию </w:t>
      </w:r>
      <w:r w:rsidRPr="00D56F65">
        <w:rPr>
          <w:rFonts w:ascii="Times New Roman" w:hAnsi="Times New Roman" w:cs="Times New Roman"/>
          <w:bCs/>
          <w:iCs/>
          <w:sz w:val="24"/>
          <w:szCs w:val="24"/>
        </w:rPr>
        <w:t xml:space="preserve">26.04.2022, </w:t>
      </w:r>
      <w:proofErr w:type="spellStart"/>
      <w:r w:rsidRPr="00D56F65">
        <w:rPr>
          <w:rFonts w:ascii="Times New Roman" w:hAnsi="Times New Roman" w:cs="Times New Roman"/>
          <w:bCs/>
          <w:iCs/>
          <w:sz w:val="24"/>
          <w:szCs w:val="24"/>
        </w:rPr>
        <w:t>разрешение</w:t>
      </w:r>
      <w:proofErr w:type="spellEnd"/>
      <w:r w:rsidRPr="00D56F65">
        <w:rPr>
          <w:rFonts w:ascii="Times New Roman" w:hAnsi="Times New Roman" w:cs="Times New Roman"/>
          <w:bCs/>
          <w:iCs/>
          <w:sz w:val="24"/>
          <w:szCs w:val="24"/>
        </w:rPr>
        <w:t xml:space="preserve"> </w:t>
      </w:r>
      <w:proofErr w:type="spellStart"/>
      <w:r w:rsidRPr="00D56F65">
        <w:rPr>
          <w:rFonts w:ascii="Times New Roman" w:hAnsi="Times New Roman" w:cs="Times New Roman"/>
          <w:bCs/>
          <w:iCs/>
          <w:sz w:val="24"/>
          <w:szCs w:val="24"/>
        </w:rPr>
        <w:t>на</w:t>
      </w:r>
      <w:proofErr w:type="spellEnd"/>
      <w:r w:rsidRPr="00D56F65">
        <w:rPr>
          <w:rFonts w:ascii="Times New Roman" w:hAnsi="Times New Roman" w:cs="Times New Roman"/>
          <w:bCs/>
          <w:iCs/>
          <w:sz w:val="24"/>
          <w:szCs w:val="24"/>
        </w:rPr>
        <w:t xml:space="preserve"> </w:t>
      </w:r>
      <w:proofErr w:type="spellStart"/>
      <w:r w:rsidRPr="00D56F65">
        <w:rPr>
          <w:rFonts w:ascii="Times New Roman" w:hAnsi="Times New Roman" w:cs="Times New Roman"/>
          <w:bCs/>
          <w:iCs/>
          <w:sz w:val="24"/>
          <w:szCs w:val="24"/>
        </w:rPr>
        <w:t>ввод</w:t>
      </w:r>
      <w:proofErr w:type="spellEnd"/>
      <w:r w:rsidRPr="00D56F65">
        <w:rPr>
          <w:rFonts w:ascii="Times New Roman" w:hAnsi="Times New Roman" w:cs="Times New Roman"/>
          <w:bCs/>
          <w:iCs/>
          <w:sz w:val="24"/>
          <w:szCs w:val="24"/>
        </w:rPr>
        <w:t xml:space="preserve"> в </w:t>
      </w:r>
      <w:proofErr w:type="spellStart"/>
      <w:r w:rsidRPr="00D56F65">
        <w:rPr>
          <w:rFonts w:ascii="Times New Roman" w:hAnsi="Times New Roman" w:cs="Times New Roman"/>
          <w:bCs/>
          <w:iCs/>
          <w:sz w:val="24"/>
          <w:szCs w:val="24"/>
        </w:rPr>
        <w:t>эксплуатацию</w:t>
      </w:r>
      <w:proofErr w:type="spellEnd"/>
      <w:r w:rsidRPr="00D56F65">
        <w:rPr>
          <w:rFonts w:ascii="Times New Roman" w:hAnsi="Times New Roman" w:cs="Times New Roman"/>
          <w:bCs/>
          <w:iCs/>
          <w:sz w:val="24"/>
          <w:szCs w:val="24"/>
        </w:rPr>
        <w:t xml:space="preserve"> </w:t>
      </w:r>
      <w:proofErr w:type="spellStart"/>
      <w:r w:rsidRPr="00D56F65">
        <w:rPr>
          <w:rFonts w:ascii="Times New Roman" w:hAnsi="Times New Roman" w:cs="Times New Roman"/>
          <w:bCs/>
          <w:iCs/>
          <w:sz w:val="24"/>
          <w:szCs w:val="24"/>
        </w:rPr>
        <w:t>от</w:t>
      </w:r>
      <w:proofErr w:type="spellEnd"/>
      <w:r w:rsidRPr="00D56F65">
        <w:rPr>
          <w:rFonts w:ascii="Times New Roman" w:hAnsi="Times New Roman" w:cs="Times New Roman"/>
          <w:bCs/>
          <w:iCs/>
          <w:sz w:val="24"/>
          <w:szCs w:val="24"/>
        </w:rPr>
        <w:t xml:space="preserve"> 26.04.2022 № 47-RU47511104-058К-2020).</w:t>
      </w:r>
    </w:p>
    <w:p w:rsidR="00D56F65" w:rsidRPr="00D56F65" w:rsidRDefault="00D56F65" w:rsidP="00D56F65">
      <w:pPr>
        <w:pStyle w:val="a8"/>
        <w:spacing w:before="0" w:beforeAutospacing="0" w:after="0" w:afterAutospacing="0"/>
        <w:ind w:firstLine="709"/>
        <w:jc w:val="both"/>
      </w:pPr>
      <w:r w:rsidRPr="00D56F65">
        <w:t>2. В рамках федерального проекта «Современный облик сельских территорий» проводились следующие мероприятия:</w:t>
      </w:r>
    </w:p>
    <w:p w:rsidR="00D56F65" w:rsidRPr="00D56F65" w:rsidRDefault="00D56F65" w:rsidP="00D56F65">
      <w:pPr>
        <w:pStyle w:val="a8"/>
        <w:numPr>
          <w:ilvl w:val="0"/>
          <w:numId w:val="2"/>
        </w:numPr>
        <w:spacing w:before="0" w:beforeAutospacing="0" w:after="0" w:afterAutospacing="0"/>
        <w:ind w:left="0" w:firstLine="709"/>
        <w:jc w:val="both"/>
      </w:pPr>
      <w:r w:rsidRPr="00D56F65">
        <w:t>развитие сети дошкольных образовательных и общеобразовательных организаций на сельских территориях.</w:t>
      </w:r>
    </w:p>
    <w:p w:rsidR="00D56F65" w:rsidRPr="00D56F65" w:rsidRDefault="00D56F65" w:rsidP="00D56F65">
      <w:pPr>
        <w:pStyle w:val="a8"/>
        <w:spacing w:before="0" w:beforeAutospacing="0" w:after="0" w:afterAutospacing="0"/>
        <w:ind w:firstLine="709"/>
        <w:jc w:val="both"/>
      </w:pPr>
      <w:r w:rsidRPr="00D56F65">
        <w:t xml:space="preserve">В результате данного мероприятия построено и введено </w:t>
      </w:r>
      <w:r w:rsidRPr="00D56F65">
        <w:br/>
        <w:t xml:space="preserve">в эксплуатацию муниципальное образовательное учреждение на 450 мест по адресу: Ленинградская область, Ломоносовский муниципальный район, </w:t>
      </w:r>
      <w:proofErr w:type="spellStart"/>
      <w:r w:rsidRPr="00D56F65">
        <w:t>Виллозское</w:t>
      </w:r>
      <w:proofErr w:type="spellEnd"/>
      <w:r w:rsidRPr="00D56F65">
        <w:t xml:space="preserve"> городское поселение, д. Малое </w:t>
      </w:r>
      <w:proofErr w:type="spellStart"/>
      <w:r w:rsidRPr="00D56F65">
        <w:t>Карлино</w:t>
      </w:r>
      <w:proofErr w:type="spellEnd"/>
      <w:r w:rsidRPr="00D56F65">
        <w:t>, д.5 (введено в эксплуатацию 30.12.2022, разрешение на ввод в эксплуатацию от 30.12.2022 № 47-14-062-2022).</w:t>
      </w:r>
    </w:p>
    <w:p w:rsidR="00D56F65" w:rsidRPr="00D56F65" w:rsidRDefault="00D56F65" w:rsidP="00D56F65">
      <w:pPr>
        <w:pStyle w:val="a8"/>
        <w:numPr>
          <w:ilvl w:val="0"/>
          <w:numId w:val="2"/>
        </w:numPr>
        <w:spacing w:before="0" w:beforeAutospacing="0" w:after="0" w:afterAutospacing="0"/>
        <w:ind w:left="0" w:firstLine="709"/>
        <w:jc w:val="both"/>
      </w:pPr>
      <w:r w:rsidRPr="00D56F65">
        <w:t>расходы на мероприятия по строительству, реконструкции, модернизации объектов.</w:t>
      </w:r>
    </w:p>
    <w:p w:rsidR="00D56F65" w:rsidRPr="00D56F65" w:rsidRDefault="00D56F65" w:rsidP="00D56F65">
      <w:pPr>
        <w:pStyle w:val="a8"/>
        <w:spacing w:before="0" w:beforeAutospacing="0" w:after="0" w:afterAutospacing="0"/>
        <w:ind w:firstLine="709"/>
        <w:jc w:val="both"/>
      </w:pPr>
      <w:r w:rsidRPr="00D56F65">
        <w:t xml:space="preserve">В результате данного мероприятия построено и введено в эксплуатацию дошкольное образовательное учреждение на 220 мест по адресу: Ленинградская область, Ломоносовский муниципальный район, </w:t>
      </w:r>
      <w:proofErr w:type="spellStart"/>
      <w:r w:rsidRPr="00D56F65">
        <w:t>Виллозское</w:t>
      </w:r>
      <w:proofErr w:type="spellEnd"/>
      <w:r w:rsidRPr="00D56F65">
        <w:t xml:space="preserve"> городское поселение, д. Малое </w:t>
      </w:r>
      <w:proofErr w:type="spellStart"/>
      <w:r w:rsidRPr="00D56F65">
        <w:lastRenderedPageBreak/>
        <w:t>Карлино</w:t>
      </w:r>
      <w:proofErr w:type="spellEnd"/>
      <w:r w:rsidRPr="00D56F65">
        <w:t xml:space="preserve">, д.13 (введено в эксплуатацию 30.12.2022, разрешение на ввод в эксплуатацию </w:t>
      </w:r>
      <w:r w:rsidR="0070062B">
        <w:br/>
      </w:r>
      <w:r w:rsidRPr="00D56F65">
        <w:t>от 07.12.2022 № 47-14-036-2022).</w:t>
      </w:r>
    </w:p>
    <w:p w:rsidR="00D56F65" w:rsidRPr="00D56F65" w:rsidRDefault="00D56F65" w:rsidP="00D56F65">
      <w:pPr>
        <w:pStyle w:val="a8"/>
        <w:numPr>
          <w:ilvl w:val="0"/>
          <w:numId w:val="2"/>
        </w:numPr>
        <w:spacing w:before="0" w:beforeAutospacing="0" w:after="0" w:afterAutospacing="0"/>
        <w:ind w:left="0" w:firstLine="709"/>
        <w:jc w:val="both"/>
      </w:pPr>
      <w:r w:rsidRPr="00D56F65">
        <w:t>мероприятия по строительству, реконструкции и приобретение объектов для организации дошкольного образования.</w:t>
      </w:r>
    </w:p>
    <w:p w:rsidR="00D56F65" w:rsidRPr="00D56F65" w:rsidRDefault="00D56F65" w:rsidP="00D56F65">
      <w:pPr>
        <w:pStyle w:val="a8"/>
        <w:spacing w:before="0" w:beforeAutospacing="0" w:after="0" w:afterAutospacing="0"/>
        <w:ind w:firstLine="709"/>
        <w:jc w:val="both"/>
      </w:pPr>
      <w:r w:rsidRPr="00D56F65">
        <w:t xml:space="preserve">В результате данного мероприятия приобретено здание детского дошкольного учреждения на 145 мест с оборудованием по адресу: Российская Федерация, Ленинградская области, Ломоносовский муниципальный район, Аннинское городское поселение, </w:t>
      </w:r>
      <w:proofErr w:type="gramStart"/>
      <w:r w:rsidRPr="00D56F65">
        <w:t>г</w:t>
      </w:r>
      <w:proofErr w:type="gramEnd"/>
      <w:r w:rsidRPr="00D56F65">
        <w:t xml:space="preserve">.п. Новоселье, бульвар Белых Ночей, здание 4 (выписка из ЕГРН об основных характеристиках и зарегистрированных правах на объект недвижимости от 22.12.2022 </w:t>
      </w:r>
      <w:r w:rsidR="0070062B">
        <w:br/>
      </w:r>
      <w:r w:rsidRPr="00D56F65">
        <w:t>№ 47:14:0504001:4747-47/097/2022-3).</w:t>
      </w:r>
    </w:p>
    <w:p w:rsidR="00D56F65" w:rsidRPr="00D56F65" w:rsidRDefault="00D56F65" w:rsidP="00D56F65">
      <w:pPr>
        <w:pStyle w:val="a8"/>
        <w:spacing w:before="0" w:beforeAutospacing="0" w:after="0" w:afterAutospacing="0"/>
        <w:ind w:firstLine="709"/>
        <w:jc w:val="both"/>
      </w:pPr>
      <w:r w:rsidRPr="00D56F65">
        <w:t xml:space="preserve">В 2023 году в муниципальную программу включен </w:t>
      </w:r>
      <w:r w:rsidRPr="00D56F65">
        <w:rPr>
          <w:b/>
          <w:i/>
        </w:rPr>
        <w:t>комплекс процессных мероприятий «Строительство, модернизация и реконструкция объектов коммунальной инфраструктуры».</w:t>
      </w:r>
    </w:p>
    <w:p w:rsidR="00D56F65" w:rsidRPr="00D56F65" w:rsidRDefault="00D56F65" w:rsidP="00D56F65">
      <w:pPr>
        <w:pStyle w:val="a8"/>
        <w:spacing w:before="0" w:beforeAutospacing="0" w:after="0" w:afterAutospacing="0"/>
        <w:ind w:firstLine="709"/>
        <w:jc w:val="both"/>
      </w:pPr>
      <w:r w:rsidRPr="00D56F65">
        <w:t>В рамках данного комплекса реализованы следующие мероприятия:</w:t>
      </w:r>
    </w:p>
    <w:p w:rsidR="00D56F65" w:rsidRPr="00D56F65" w:rsidRDefault="00D56F65" w:rsidP="0070062B">
      <w:pPr>
        <w:pStyle w:val="a8"/>
        <w:spacing w:before="0" w:beforeAutospacing="0" w:after="0" w:afterAutospacing="0"/>
        <w:ind w:firstLine="708"/>
        <w:jc w:val="both"/>
      </w:pPr>
      <w:r w:rsidRPr="00D56F65">
        <w:t xml:space="preserve">1. Строительство и реконструкция объекта коммунальной инфраструктуры, а именно: «Перекладка существующих канализационных сетей по адресу: Ленинградская область, Ломоносовский район, п. Ропша, ул. Детская д. 4», </w:t>
      </w:r>
      <w:proofErr w:type="gramStart"/>
      <w:r w:rsidRPr="00D56F65">
        <w:t>которое</w:t>
      </w:r>
      <w:proofErr w:type="gramEnd"/>
      <w:r w:rsidRPr="00D56F65">
        <w:t xml:space="preserve"> включает:</w:t>
      </w:r>
    </w:p>
    <w:p w:rsidR="00D56F65" w:rsidRPr="00D56F65" w:rsidRDefault="00D56F65" w:rsidP="0070062B">
      <w:pPr>
        <w:pStyle w:val="a8"/>
        <w:spacing w:before="0" w:beforeAutospacing="0" w:after="0" w:afterAutospacing="0"/>
        <w:ind w:left="709"/>
        <w:jc w:val="both"/>
      </w:pPr>
      <w:r w:rsidRPr="00D56F65">
        <w:t>- разработку технического задания;</w:t>
      </w:r>
    </w:p>
    <w:p w:rsidR="00D56F65" w:rsidRPr="00D56F65" w:rsidRDefault="00D56F65" w:rsidP="0070062B">
      <w:pPr>
        <w:pStyle w:val="a8"/>
        <w:spacing w:before="0" w:beforeAutospacing="0" w:after="0" w:afterAutospacing="0"/>
        <w:ind w:left="709"/>
        <w:jc w:val="both"/>
      </w:pPr>
      <w:r w:rsidRPr="00D56F65">
        <w:t>- разработку проектно-сметной документации;</w:t>
      </w:r>
    </w:p>
    <w:p w:rsidR="00D56F65" w:rsidRPr="00D56F65" w:rsidRDefault="00D56F65" w:rsidP="0070062B">
      <w:pPr>
        <w:pStyle w:val="a8"/>
        <w:spacing w:before="0" w:beforeAutospacing="0" w:after="0" w:afterAutospacing="0"/>
        <w:ind w:left="709"/>
        <w:jc w:val="both"/>
      </w:pPr>
      <w:r w:rsidRPr="00D56F65">
        <w:t>- заключение муниципального контракта на проведение работ.</w:t>
      </w:r>
    </w:p>
    <w:p w:rsidR="00D56F65" w:rsidRPr="00D56F65" w:rsidRDefault="00D56F65" w:rsidP="0070062B">
      <w:pPr>
        <w:pStyle w:val="a8"/>
        <w:spacing w:before="0" w:beforeAutospacing="0" w:after="0" w:afterAutospacing="0"/>
        <w:ind w:firstLine="708"/>
        <w:jc w:val="both"/>
      </w:pPr>
      <w:r w:rsidRPr="00D56F65">
        <w:t xml:space="preserve">Заключен муниципальный контракт на сумму </w:t>
      </w:r>
      <w:r w:rsidRPr="00D56F65">
        <w:rPr>
          <w:b/>
        </w:rPr>
        <w:t>9 780 000</w:t>
      </w:r>
      <w:r w:rsidRPr="00D56F65">
        <w:t xml:space="preserve"> руб.</w:t>
      </w:r>
    </w:p>
    <w:p w:rsidR="00D56F65" w:rsidRPr="00D56F65" w:rsidRDefault="00D56F65" w:rsidP="0070062B">
      <w:pPr>
        <w:pStyle w:val="a8"/>
        <w:spacing w:before="0" w:beforeAutospacing="0" w:after="0" w:afterAutospacing="0"/>
        <w:ind w:firstLine="708"/>
        <w:jc w:val="both"/>
      </w:pPr>
      <w:r w:rsidRPr="00D56F65">
        <w:t xml:space="preserve">По контракту исполнено </w:t>
      </w:r>
      <w:r w:rsidRPr="00D56F65">
        <w:rPr>
          <w:b/>
        </w:rPr>
        <w:t>7</w:t>
      </w:r>
      <w:r w:rsidRPr="00D56F65">
        <w:rPr>
          <w:b/>
          <w:lang w:val="en-US"/>
        </w:rPr>
        <w:t> </w:t>
      </w:r>
      <w:r w:rsidRPr="00D56F65">
        <w:rPr>
          <w:b/>
        </w:rPr>
        <w:t>468 833,52</w:t>
      </w:r>
      <w:r w:rsidRPr="00D56F65">
        <w:t xml:space="preserve"> руб., осталось выполнить работы по благоустройству территории детского сада п. Ропша, в связи с погодными условиями.</w:t>
      </w:r>
    </w:p>
    <w:p w:rsidR="00D56F65" w:rsidRPr="00D56F65" w:rsidRDefault="00D56F65" w:rsidP="0070062B">
      <w:pPr>
        <w:pStyle w:val="a8"/>
        <w:spacing w:before="0" w:beforeAutospacing="0" w:after="0" w:afterAutospacing="0"/>
        <w:ind w:firstLine="708"/>
        <w:jc w:val="both"/>
      </w:pPr>
      <w:r w:rsidRPr="00D56F65">
        <w:t>2. Выполнение инженерных изысканий объекта: «Пристройка пищеблока с обеденным залом на 200 мест МОУ «</w:t>
      </w:r>
      <w:proofErr w:type="spellStart"/>
      <w:r w:rsidRPr="00D56F65">
        <w:t>Гостилицкая</w:t>
      </w:r>
      <w:proofErr w:type="spellEnd"/>
      <w:r w:rsidRPr="00D56F65">
        <w:t xml:space="preserve"> средняя общеобразовательная школа»  в дер. </w:t>
      </w:r>
      <w:proofErr w:type="spellStart"/>
      <w:r w:rsidRPr="00D56F65">
        <w:t>Гостилицы</w:t>
      </w:r>
      <w:proofErr w:type="spellEnd"/>
      <w:r w:rsidRPr="00D56F65">
        <w:t xml:space="preserve"> Ломоносовского района Ле</w:t>
      </w:r>
      <w:r w:rsidR="0070062B">
        <w:t>нинградской области», а именно:</w:t>
      </w:r>
    </w:p>
    <w:p w:rsidR="00D56F65" w:rsidRPr="00D56F65" w:rsidRDefault="00D56F65" w:rsidP="00D56F65">
      <w:pPr>
        <w:pStyle w:val="a8"/>
        <w:spacing w:before="0" w:beforeAutospacing="0" w:after="0" w:afterAutospacing="0"/>
        <w:ind w:firstLine="709"/>
        <w:jc w:val="both"/>
      </w:pPr>
      <w:r w:rsidRPr="00D56F65">
        <w:t>1. - инж</w:t>
      </w:r>
      <w:r w:rsidR="006C0A96">
        <w:t>енерно-экологические изыскания;</w:t>
      </w:r>
    </w:p>
    <w:p w:rsidR="00D56F65" w:rsidRPr="00D56F65" w:rsidRDefault="00D56F65" w:rsidP="00D56F65">
      <w:pPr>
        <w:pStyle w:val="a8"/>
        <w:spacing w:before="0" w:beforeAutospacing="0" w:after="0" w:afterAutospacing="0"/>
        <w:ind w:firstLine="709"/>
        <w:jc w:val="both"/>
      </w:pPr>
      <w:r w:rsidRPr="00D56F65">
        <w:t>- инж</w:t>
      </w:r>
      <w:r w:rsidR="006C0A96">
        <w:t>енерно-геологические изыскания;</w:t>
      </w:r>
    </w:p>
    <w:p w:rsidR="00D56F65" w:rsidRPr="00D56F65" w:rsidRDefault="00D56F65" w:rsidP="00D56F65">
      <w:pPr>
        <w:pStyle w:val="a8"/>
        <w:spacing w:before="0" w:beforeAutospacing="0" w:after="0" w:afterAutospacing="0"/>
        <w:ind w:firstLine="709"/>
        <w:jc w:val="both"/>
      </w:pPr>
      <w:r w:rsidRPr="00D56F65">
        <w:t xml:space="preserve">- инженерно-гидрометеорологические изыскания; </w:t>
      </w:r>
    </w:p>
    <w:p w:rsidR="00D56F65" w:rsidRPr="00D56F65" w:rsidRDefault="00D56F65" w:rsidP="00D56F65">
      <w:pPr>
        <w:pStyle w:val="a8"/>
        <w:spacing w:before="0" w:beforeAutospacing="0" w:after="0" w:afterAutospacing="0"/>
        <w:ind w:firstLine="709"/>
        <w:jc w:val="both"/>
      </w:pPr>
      <w:r w:rsidRPr="00D56F65">
        <w:t xml:space="preserve">- обновление </w:t>
      </w:r>
      <w:proofErr w:type="spellStart"/>
      <w:r w:rsidRPr="00D56F65">
        <w:t>топографогеодезической</w:t>
      </w:r>
      <w:proofErr w:type="spellEnd"/>
      <w:r w:rsidRPr="00D56F65">
        <w:t xml:space="preserve"> съёмки.</w:t>
      </w:r>
    </w:p>
    <w:p w:rsidR="00D56F65" w:rsidRPr="00D56F65" w:rsidRDefault="00D56F65" w:rsidP="00D56F65">
      <w:pPr>
        <w:pStyle w:val="a8"/>
        <w:spacing w:before="0" w:beforeAutospacing="0" w:after="0" w:afterAutospacing="0"/>
        <w:ind w:firstLine="709"/>
        <w:jc w:val="both"/>
      </w:pPr>
      <w:r w:rsidRPr="00D56F65">
        <w:t xml:space="preserve">Муниципальный контракт на сумму </w:t>
      </w:r>
      <w:r w:rsidRPr="00D56F65">
        <w:rPr>
          <w:b/>
        </w:rPr>
        <w:t>450 000,00</w:t>
      </w:r>
      <w:r w:rsidRPr="00D56F65">
        <w:t xml:space="preserve"> руб.;</w:t>
      </w:r>
    </w:p>
    <w:p w:rsidR="00D56F65" w:rsidRPr="00D56F65" w:rsidRDefault="00D56F65" w:rsidP="00D56F65">
      <w:pPr>
        <w:pStyle w:val="a8"/>
        <w:spacing w:before="0" w:beforeAutospacing="0" w:after="0" w:afterAutospacing="0"/>
        <w:ind w:firstLine="709"/>
        <w:jc w:val="both"/>
      </w:pPr>
      <w:r w:rsidRPr="00D56F65">
        <w:t>2. – Изготовление технического отчета по выполнению топографических планов</w:t>
      </w:r>
    </w:p>
    <w:p w:rsidR="00D56F65" w:rsidRPr="00D56F65" w:rsidRDefault="00D56F65" w:rsidP="00D56F65">
      <w:pPr>
        <w:pStyle w:val="a8"/>
        <w:spacing w:before="0" w:beforeAutospacing="0" w:after="0" w:afterAutospacing="0"/>
        <w:ind w:firstLine="709"/>
        <w:jc w:val="both"/>
      </w:pPr>
      <w:r w:rsidRPr="00D56F65">
        <w:t xml:space="preserve">Муниципальный контракт на сумму </w:t>
      </w:r>
      <w:r w:rsidRPr="00D56F65">
        <w:rPr>
          <w:b/>
        </w:rPr>
        <w:t>120 000, 00</w:t>
      </w:r>
      <w:r w:rsidRPr="00D56F65">
        <w:t xml:space="preserve"> руб.</w:t>
      </w:r>
    </w:p>
    <w:p w:rsidR="00D56F65" w:rsidRPr="00D56F65" w:rsidRDefault="00D56F65" w:rsidP="00D56F65">
      <w:pPr>
        <w:pStyle w:val="a8"/>
        <w:spacing w:before="0" w:beforeAutospacing="0" w:after="0" w:afterAutospacing="0"/>
        <w:ind w:firstLine="709"/>
        <w:jc w:val="both"/>
      </w:pPr>
      <w:r w:rsidRPr="00D56F65">
        <w:t>2. – Проектная и рабочая документация</w:t>
      </w:r>
    </w:p>
    <w:p w:rsidR="00D56F65" w:rsidRPr="00D56F65" w:rsidRDefault="00D56F65" w:rsidP="00D56F65">
      <w:pPr>
        <w:pStyle w:val="a8"/>
        <w:spacing w:before="0" w:beforeAutospacing="0" w:after="0" w:afterAutospacing="0"/>
        <w:ind w:firstLine="709"/>
        <w:jc w:val="both"/>
      </w:pPr>
      <w:r w:rsidRPr="00D56F65">
        <w:t xml:space="preserve">Муниципальный контракт на сумму </w:t>
      </w:r>
      <w:r w:rsidRPr="00D56F65">
        <w:rPr>
          <w:b/>
        </w:rPr>
        <w:t>1 529 000,00</w:t>
      </w:r>
      <w:r w:rsidRPr="00D56F65">
        <w:t xml:space="preserve"> руб.</w:t>
      </w:r>
    </w:p>
    <w:p w:rsidR="00D56F65" w:rsidRPr="00D56F65" w:rsidRDefault="00D56F65" w:rsidP="0070062B">
      <w:pPr>
        <w:pStyle w:val="a8"/>
        <w:spacing w:before="0" w:beforeAutospacing="0" w:after="0" w:afterAutospacing="0"/>
        <w:ind w:firstLine="708"/>
        <w:jc w:val="both"/>
      </w:pPr>
      <w:r w:rsidRPr="00D56F65">
        <w:t xml:space="preserve">3. Выполнение работ по строительству «Физкультурно-оздоровительный комплекс в дер. </w:t>
      </w:r>
      <w:proofErr w:type="spellStart"/>
      <w:r w:rsidRPr="00D56F65">
        <w:t>Гостилицы</w:t>
      </w:r>
      <w:proofErr w:type="spellEnd"/>
      <w:r w:rsidRPr="00D56F65">
        <w:t>», которое включает:</w:t>
      </w:r>
    </w:p>
    <w:p w:rsidR="00D56F65" w:rsidRPr="00D56F65" w:rsidRDefault="00D56F65" w:rsidP="00D56F65">
      <w:pPr>
        <w:pStyle w:val="a8"/>
        <w:spacing w:before="0" w:beforeAutospacing="0" w:after="0" w:afterAutospacing="0"/>
        <w:ind w:firstLine="709"/>
        <w:jc w:val="both"/>
      </w:pPr>
      <w:r w:rsidRPr="00D56F65">
        <w:t xml:space="preserve">1. – Изготовление технического отчета по выполнению </w:t>
      </w:r>
      <w:proofErr w:type="spellStart"/>
      <w:r w:rsidRPr="00D56F65">
        <w:t>топографо-геодозических</w:t>
      </w:r>
      <w:proofErr w:type="spellEnd"/>
      <w:r w:rsidRPr="00D56F65">
        <w:t xml:space="preserve"> изысканий;</w:t>
      </w:r>
    </w:p>
    <w:p w:rsidR="00D56F65" w:rsidRPr="00D56F65" w:rsidRDefault="00D56F65" w:rsidP="00D56F65">
      <w:pPr>
        <w:pStyle w:val="a8"/>
        <w:spacing w:before="0" w:beforeAutospacing="0" w:after="0" w:afterAutospacing="0"/>
        <w:ind w:firstLine="709"/>
        <w:jc w:val="both"/>
      </w:pPr>
      <w:r w:rsidRPr="00D56F65">
        <w:t xml:space="preserve">Муниципальный контракт на сумму </w:t>
      </w:r>
      <w:r w:rsidRPr="00D56F65">
        <w:rPr>
          <w:b/>
        </w:rPr>
        <w:t>45 000, 00</w:t>
      </w:r>
      <w:r w:rsidRPr="00D56F65">
        <w:t xml:space="preserve"> руб.</w:t>
      </w:r>
    </w:p>
    <w:p w:rsidR="00D56F65" w:rsidRPr="00D56F65" w:rsidRDefault="00D56F65" w:rsidP="00D56F65">
      <w:pPr>
        <w:pStyle w:val="a8"/>
        <w:spacing w:before="0" w:beforeAutospacing="0" w:after="0" w:afterAutospacing="0"/>
        <w:ind w:firstLine="709"/>
        <w:jc w:val="both"/>
      </w:pPr>
      <w:r w:rsidRPr="00D56F65">
        <w:t>2. проектные работы и корректировка проектных работ</w:t>
      </w:r>
    </w:p>
    <w:p w:rsidR="00D56F65" w:rsidRPr="00D56F65" w:rsidRDefault="00D56F65" w:rsidP="0070062B">
      <w:pPr>
        <w:spacing w:after="0" w:line="240" w:lineRule="auto"/>
        <w:ind w:firstLine="708"/>
        <w:rPr>
          <w:rFonts w:ascii="Times New Roman" w:hAnsi="Times New Roman" w:cs="Times New Roman"/>
          <w:sz w:val="24"/>
          <w:szCs w:val="24"/>
        </w:rPr>
      </w:pPr>
      <w:r w:rsidRPr="00D56F65">
        <w:rPr>
          <w:rFonts w:ascii="Times New Roman" w:hAnsi="Times New Roman" w:cs="Times New Roman"/>
          <w:sz w:val="24"/>
          <w:szCs w:val="24"/>
        </w:rPr>
        <w:t xml:space="preserve">Муниципальный контракт на сумму </w:t>
      </w:r>
      <w:r w:rsidRPr="00D56F65">
        <w:rPr>
          <w:rFonts w:ascii="Times New Roman" w:hAnsi="Times New Roman" w:cs="Times New Roman"/>
          <w:b/>
          <w:sz w:val="24"/>
          <w:szCs w:val="24"/>
        </w:rPr>
        <w:t>2 548 000,00 руб.</w:t>
      </w:r>
      <w:r w:rsidRPr="00D56F65">
        <w:rPr>
          <w:rFonts w:ascii="Times New Roman" w:hAnsi="Times New Roman" w:cs="Times New Roman"/>
          <w:sz w:val="24"/>
          <w:szCs w:val="24"/>
        </w:rPr>
        <w:t>;</w:t>
      </w:r>
    </w:p>
    <w:p w:rsidR="00D56F65" w:rsidRPr="00D56F65" w:rsidRDefault="00D56F65" w:rsidP="00D56F65">
      <w:pPr>
        <w:pStyle w:val="a8"/>
        <w:spacing w:before="0" w:beforeAutospacing="0" w:after="0" w:afterAutospacing="0"/>
        <w:ind w:firstLine="709"/>
        <w:jc w:val="both"/>
      </w:pPr>
      <w:r w:rsidRPr="00D56F65">
        <w:t xml:space="preserve">3. - инженерно-экологические изыскания; </w:t>
      </w:r>
    </w:p>
    <w:p w:rsidR="00D56F65" w:rsidRPr="00D56F65" w:rsidRDefault="00D56F65" w:rsidP="00D56F65">
      <w:pPr>
        <w:pStyle w:val="a8"/>
        <w:spacing w:before="0" w:beforeAutospacing="0" w:after="0" w:afterAutospacing="0"/>
        <w:ind w:firstLine="709"/>
        <w:jc w:val="both"/>
      </w:pPr>
      <w:r w:rsidRPr="00D56F65">
        <w:t xml:space="preserve">- инженерно-геологические изыскания; </w:t>
      </w:r>
    </w:p>
    <w:p w:rsidR="00D56F65" w:rsidRPr="00D56F65" w:rsidRDefault="00D56F65" w:rsidP="00D56F65">
      <w:pPr>
        <w:pStyle w:val="a8"/>
        <w:spacing w:before="0" w:beforeAutospacing="0" w:after="0" w:afterAutospacing="0"/>
        <w:ind w:firstLine="709"/>
        <w:jc w:val="both"/>
      </w:pPr>
      <w:r w:rsidRPr="00D56F65">
        <w:t xml:space="preserve">- инженерно-гидрометеорологические изыскания; </w:t>
      </w:r>
    </w:p>
    <w:p w:rsidR="00D56F65" w:rsidRPr="00D56F65" w:rsidRDefault="00D56F65" w:rsidP="00D56F65">
      <w:pPr>
        <w:pStyle w:val="a8"/>
        <w:spacing w:before="0" w:beforeAutospacing="0" w:after="0" w:afterAutospacing="0"/>
        <w:ind w:firstLine="709"/>
        <w:jc w:val="both"/>
      </w:pPr>
      <w:r w:rsidRPr="00D56F65">
        <w:t xml:space="preserve">- обновление </w:t>
      </w:r>
      <w:proofErr w:type="spellStart"/>
      <w:r w:rsidRPr="00D56F65">
        <w:t>топографогеодезической</w:t>
      </w:r>
      <w:proofErr w:type="spellEnd"/>
      <w:r w:rsidRPr="00D56F65">
        <w:t xml:space="preserve"> съёмки</w:t>
      </w:r>
    </w:p>
    <w:p w:rsidR="00D56F65" w:rsidRPr="00D56F65" w:rsidRDefault="00D56F65" w:rsidP="00D56F65">
      <w:pPr>
        <w:pStyle w:val="a8"/>
        <w:spacing w:before="0" w:beforeAutospacing="0" w:after="0" w:afterAutospacing="0"/>
        <w:ind w:firstLine="709"/>
        <w:jc w:val="both"/>
      </w:pPr>
      <w:r w:rsidRPr="00D56F65">
        <w:t xml:space="preserve">Муниципальный контракт на сумму </w:t>
      </w:r>
      <w:r w:rsidRPr="00D56F65">
        <w:rPr>
          <w:b/>
        </w:rPr>
        <w:t>440 000,00</w:t>
      </w:r>
      <w:r w:rsidRPr="00D56F65">
        <w:t xml:space="preserve"> руб.</w:t>
      </w:r>
    </w:p>
    <w:p w:rsidR="00D56F65" w:rsidRPr="00D56F65" w:rsidRDefault="00D56F65" w:rsidP="0070062B">
      <w:pPr>
        <w:pStyle w:val="a8"/>
        <w:spacing w:before="0" w:beforeAutospacing="0" w:after="0" w:afterAutospacing="0"/>
        <w:ind w:firstLine="708"/>
        <w:jc w:val="both"/>
      </w:pPr>
      <w:r w:rsidRPr="00D56F65">
        <w:t xml:space="preserve">4. </w:t>
      </w:r>
      <w:proofErr w:type="gramStart"/>
      <w:r w:rsidRPr="00D56F65">
        <w:t xml:space="preserve">Мероприятия, направленные на реализацию федерального проекта «Жилье» (детский сад д. Малое </w:t>
      </w:r>
      <w:proofErr w:type="spellStart"/>
      <w:r w:rsidRPr="00D56F65">
        <w:t>Карлино</w:t>
      </w:r>
      <w:proofErr w:type="spellEnd"/>
      <w:r w:rsidRPr="00D56F65">
        <w:t>) – 1 739 787,72 руб. (МК на 1 139 787,72 руб. на подключение (технологическое присоединение) объекта капитального строительства к нецентрализованной ливневой системе водоотведения и 599 999,00 руб. поставка медицинского оборудования, изделий и инструментов для оснащения объекта:</w:t>
      </w:r>
      <w:proofErr w:type="gramEnd"/>
      <w:r w:rsidRPr="00D56F65">
        <w:t xml:space="preserve"> </w:t>
      </w:r>
      <w:r w:rsidRPr="00D56F65">
        <w:lastRenderedPageBreak/>
        <w:t xml:space="preserve">«Строительство муниципального образовательного учреждения на 450 мест в д. Малое </w:t>
      </w:r>
      <w:proofErr w:type="spellStart"/>
      <w:r w:rsidRPr="00D56F65">
        <w:t>Карлино</w:t>
      </w:r>
      <w:proofErr w:type="spellEnd"/>
      <w:r w:rsidRPr="00D56F65">
        <w:t xml:space="preserve"> Ломоносовского района по адресу: Ленинградская область, Ломоносовский муниципальный район, </w:t>
      </w:r>
      <w:proofErr w:type="spellStart"/>
      <w:r w:rsidRPr="00D56F65">
        <w:t>Виллозское</w:t>
      </w:r>
      <w:proofErr w:type="spellEnd"/>
      <w:r w:rsidRPr="00D56F65">
        <w:t xml:space="preserve"> сельское поселение, д. Малое </w:t>
      </w:r>
      <w:proofErr w:type="spellStart"/>
      <w:r w:rsidRPr="00D56F65">
        <w:t>Карлино</w:t>
      </w:r>
      <w:proofErr w:type="spellEnd"/>
      <w:r w:rsidRPr="00D56F65">
        <w:t>, д.5» кадастровый номер 47:14:0605002:1)</w:t>
      </w:r>
    </w:p>
    <w:p w:rsidR="00D56F65" w:rsidRPr="00D56F65" w:rsidRDefault="00D56F65" w:rsidP="0070062B">
      <w:pPr>
        <w:spacing w:after="0" w:line="240" w:lineRule="auto"/>
        <w:ind w:firstLine="708"/>
        <w:jc w:val="both"/>
        <w:rPr>
          <w:rFonts w:ascii="Times New Roman" w:hAnsi="Times New Roman" w:cs="Times New Roman"/>
          <w:sz w:val="24"/>
          <w:szCs w:val="24"/>
          <w:u w:val="single"/>
        </w:rPr>
      </w:pPr>
      <w:r w:rsidRPr="00D56F65">
        <w:rPr>
          <w:rFonts w:ascii="Times New Roman" w:hAnsi="Times New Roman" w:cs="Times New Roman"/>
          <w:sz w:val="24"/>
          <w:szCs w:val="24"/>
        </w:rPr>
        <w:t>Мероприятия реализованы во втором полугодии 2023 года.</w:t>
      </w:r>
    </w:p>
    <w:p w:rsidR="0070062B" w:rsidRDefault="0070062B" w:rsidP="00D56F65">
      <w:pPr>
        <w:pStyle w:val="a9"/>
        <w:jc w:val="center"/>
        <w:rPr>
          <w:b/>
          <w:szCs w:val="24"/>
        </w:rPr>
      </w:pPr>
    </w:p>
    <w:p w:rsidR="00D56F65" w:rsidRPr="00D56F65" w:rsidRDefault="00D56F65" w:rsidP="00D56F65">
      <w:pPr>
        <w:pStyle w:val="a9"/>
        <w:jc w:val="center"/>
        <w:rPr>
          <w:b/>
          <w:szCs w:val="24"/>
        </w:rPr>
      </w:pPr>
      <w:r w:rsidRPr="00D56F65">
        <w:rPr>
          <w:b/>
          <w:szCs w:val="24"/>
        </w:rPr>
        <w:t>Отчет</w:t>
      </w:r>
    </w:p>
    <w:p w:rsidR="00D56F65" w:rsidRPr="00D56F65" w:rsidRDefault="00D56F65" w:rsidP="00D56F65">
      <w:pPr>
        <w:pStyle w:val="a9"/>
        <w:jc w:val="center"/>
        <w:rPr>
          <w:b/>
          <w:szCs w:val="24"/>
        </w:rPr>
      </w:pPr>
      <w:r w:rsidRPr="00D56F65">
        <w:rPr>
          <w:b/>
          <w:szCs w:val="24"/>
        </w:rPr>
        <w:t>о ходе реализации и оценке эффективности</w:t>
      </w:r>
    </w:p>
    <w:p w:rsidR="00D56F65" w:rsidRDefault="00D56F65" w:rsidP="00D56F65">
      <w:pPr>
        <w:pStyle w:val="a9"/>
        <w:jc w:val="center"/>
        <w:rPr>
          <w:szCs w:val="24"/>
        </w:rPr>
      </w:pPr>
      <w:r w:rsidRPr="00D56F65">
        <w:rPr>
          <w:szCs w:val="24"/>
        </w:rPr>
        <w:t>муниципальной программы муниципального образования Ломоносовский муниципальный район Ленинградской области «Комплексное развитие социальной инфраструктуры муниципального образования Ломоносовский муниципальный район Ленинградской области»</w:t>
      </w:r>
      <w:r w:rsidR="0070062B">
        <w:rPr>
          <w:szCs w:val="24"/>
        </w:rPr>
        <w:t xml:space="preserve"> </w:t>
      </w:r>
      <w:r w:rsidRPr="00D56F65">
        <w:rPr>
          <w:szCs w:val="24"/>
        </w:rPr>
        <w:t>(далее – муниципальная программа)</w:t>
      </w:r>
      <w:r w:rsidR="0070062B">
        <w:rPr>
          <w:szCs w:val="24"/>
        </w:rPr>
        <w:t xml:space="preserve"> </w:t>
      </w:r>
      <w:r w:rsidRPr="00D56F65">
        <w:rPr>
          <w:szCs w:val="24"/>
        </w:rPr>
        <w:t>за 2023 год</w:t>
      </w:r>
    </w:p>
    <w:p w:rsidR="0070062B" w:rsidRPr="00D56F65" w:rsidRDefault="0070062B" w:rsidP="00D56F65">
      <w:pPr>
        <w:pStyle w:val="a9"/>
        <w:jc w:val="center"/>
        <w:rPr>
          <w:szCs w:val="24"/>
        </w:rPr>
      </w:pPr>
    </w:p>
    <w:p w:rsidR="00D56F65" w:rsidRPr="00D56F65" w:rsidRDefault="00D56F65" w:rsidP="0070062B">
      <w:pPr>
        <w:pStyle w:val="a9"/>
        <w:numPr>
          <w:ilvl w:val="0"/>
          <w:numId w:val="3"/>
        </w:numPr>
        <w:ind w:left="0" w:firstLine="709"/>
        <w:jc w:val="both"/>
        <w:rPr>
          <w:i/>
          <w:szCs w:val="24"/>
        </w:rPr>
      </w:pPr>
      <w:r w:rsidRPr="00D56F65">
        <w:rPr>
          <w:i/>
          <w:szCs w:val="24"/>
        </w:rPr>
        <w:t>Достигнутые и не достигнутые результаты и их влияние на решение задач и достижение целей муниципальной программы.</w:t>
      </w:r>
    </w:p>
    <w:p w:rsidR="00D56F65" w:rsidRPr="00D56F65" w:rsidRDefault="00D56F65" w:rsidP="0070062B">
      <w:pPr>
        <w:pStyle w:val="a9"/>
        <w:ind w:firstLine="709"/>
        <w:jc w:val="both"/>
        <w:rPr>
          <w:szCs w:val="24"/>
        </w:rPr>
      </w:pPr>
      <w:r w:rsidRPr="00D56F65">
        <w:rPr>
          <w:b/>
          <w:i/>
          <w:szCs w:val="24"/>
        </w:rPr>
        <w:t>Целью</w:t>
      </w:r>
      <w:r w:rsidRPr="00D56F65">
        <w:rPr>
          <w:szCs w:val="24"/>
        </w:rPr>
        <w:t xml:space="preserve"> реализации муниципальной программы является:</w:t>
      </w:r>
    </w:p>
    <w:p w:rsidR="00D56F65" w:rsidRPr="00D56F65" w:rsidRDefault="00D56F65" w:rsidP="0070062B">
      <w:pPr>
        <w:pStyle w:val="a9"/>
        <w:ind w:firstLine="709"/>
        <w:jc w:val="both"/>
        <w:rPr>
          <w:szCs w:val="24"/>
        </w:rPr>
      </w:pPr>
      <w:r w:rsidRPr="00D56F65">
        <w:rPr>
          <w:szCs w:val="24"/>
        </w:rPr>
        <w:t>Удовлетворение потребности населения учреждениями образования (дошкольными образовательными и общеобразовательными организациями)</w:t>
      </w:r>
    </w:p>
    <w:p w:rsidR="00D56F65" w:rsidRPr="00D56F65" w:rsidRDefault="00D56F65" w:rsidP="0070062B">
      <w:pPr>
        <w:pStyle w:val="a9"/>
        <w:ind w:firstLine="709"/>
        <w:jc w:val="both"/>
        <w:rPr>
          <w:szCs w:val="24"/>
        </w:rPr>
      </w:pPr>
      <w:r w:rsidRPr="00D56F65">
        <w:rPr>
          <w:szCs w:val="24"/>
        </w:rPr>
        <w:t xml:space="preserve">Достижение цели муниципальной программы обеспечивается на решении следующих </w:t>
      </w:r>
      <w:r w:rsidRPr="00D56F65">
        <w:rPr>
          <w:b/>
          <w:i/>
          <w:szCs w:val="24"/>
        </w:rPr>
        <w:t>задач</w:t>
      </w:r>
      <w:r w:rsidRPr="00D56F65">
        <w:rPr>
          <w:b/>
          <w:szCs w:val="24"/>
        </w:rPr>
        <w:t>:</w:t>
      </w:r>
    </w:p>
    <w:p w:rsidR="00D56F65" w:rsidRPr="00D56F65" w:rsidRDefault="00D56F65" w:rsidP="0070062B">
      <w:pPr>
        <w:overflowPunct w:val="0"/>
        <w:autoSpaceDE w:val="0"/>
        <w:autoSpaceDN w:val="0"/>
        <w:adjustRightInd w:val="0"/>
        <w:spacing w:after="0" w:line="240" w:lineRule="auto"/>
        <w:ind w:left="709"/>
        <w:jc w:val="both"/>
        <w:textAlignment w:val="baseline"/>
        <w:rPr>
          <w:rFonts w:ascii="Times New Roman" w:hAnsi="Times New Roman" w:cs="Times New Roman"/>
          <w:sz w:val="24"/>
          <w:szCs w:val="24"/>
          <w:shd w:val="clear" w:color="auto" w:fill="FFFFFF"/>
        </w:rPr>
      </w:pPr>
      <w:r w:rsidRPr="00D56F65">
        <w:rPr>
          <w:rFonts w:ascii="Times New Roman" w:hAnsi="Times New Roman" w:cs="Times New Roman"/>
          <w:sz w:val="24"/>
          <w:szCs w:val="24"/>
          <w:shd w:val="clear" w:color="auto" w:fill="FFFFFF"/>
        </w:rPr>
        <w:t>1). Увеличение количества объектов социального назначения, а именно:</w:t>
      </w:r>
      <w:r w:rsidRPr="00D56F65">
        <w:rPr>
          <w:rFonts w:ascii="Times New Roman" w:hAnsi="Times New Roman" w:cs="Times New Roman"/>
          <w:sz w:val="24"/>
          <w:szCs w:val="24"/>
          <w:shd w:val="clear" w:color="auto" w:fill="FFFFFF"/>
        </w:rPr>
        <w:br/>
        <w:t>- дошколь</w:t>
      </w:r>
      <w:r w:rsidR="006C0A96">
        <w:rPr>
          <w:rFonts w:ascii="Times New Roman" w:hAnsi="Times New Roman" w:cs="Times New Roman"/>
          <w:sz w:val="24"/>
          <w:szCs w:val="24"/>
          <w:shd w:val="clear" w:color="auto" w:fill="FFFFFF"/>
        </w:rPr>
        <w:t>ных образовательных учреждений,</w:t>
      </w:r>
    </w:p>
    <w:p w:rsidR="00D56F65" w:rsidRPr="00D56F65" w:rsidRDefault="00D56F65" w:rsidP="0070062B">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shd w:val="clear" w:color="auto" w:fill="FFFFFF"/>
        </w:rPr>
      </w:pPr>
      <w:r w:rsidRPr="00D56F65">
        <w:rPr>
          <w:rFonts w:ascii="Times New Roman" w:hAnsi="Times New Roman" w:cs="Times New Roman"/>
          <w:sz w:val="24"/>
          <w:szCs w:val="24"/>
          <w:shd w:val="clear" w:color="auto" w:fill="FFFFFF"/>
        </w:rPr>
        <w:t>- общеобразовательных организаций.</w:t>
      </w:r>
    </w:p>
    <w:p w:rsidR="00D56F65" w:rsidRPr="00D56F65" w:rsidRDefault="00D56F65" w:rsidP="0070062B">
      <w:pPr>
        <w:pStyle w:val="a9"/>
        <w:ind w:firstLine="709"/>
        <w:jc w:val="both"/>
        <w:rPr>
          <w:szCs w:val="24"/>
        </w:rPr>
      </w:pPr>
      <w:r w:rsidRPr="00D56F65">
        <w:rPr>
          <w:szCs w:val="24"/>
        </w:rPr>
        <w:t>Основной вклад в решение указанных задач внесли следующие результаты реализации муниципальной программы:</w:t>
      </w:r>
    </w:p>
    <w:p w:rsidR="00D56F65" w:rsidRPr="00D56F65" w:rsidRDefault="00D56F65" w:rsidP="0070062B">
      <w:pPr>
        <w:pStyle w:val="a9"/>
        <w:ind w:firstLine="709"/>
        <w:jc w:val="both"/>
        <w:rPr>
          <w:szCs w:val="24"/>
        </w:rPr>
      </w:pPr>
      <w:r w:rsidRPr="00D56F65">
        <w:rPr>
          <w:szCs w:val="24"/>
        </w:rPr>
        <w:t xml:space="preserve"> </w:t>
      </w:r>
      <w:r w:rsidRPr="00D56F65">
        <w:rPr>
          <w:szCs w:val="24"/>
          <w:shd w:val="clear" w:color="auto" w:fill="FFFFFF"/>
        </w:rPr>
        <w:t>– увеличение уровня обеспеченности населения Ломоносовского муниципального района объектами социальной инфраструктуры</w:t>
      </w:r>
      <w:r w:rsidRPr="00D56F65">
        <w:rPr>
          <w:szCs w:val="24"/>
        </w:rPr>
        <w:t xml:space="preserve"> </w:t>
      </w:r>
    </w:p>
    <w:p w:rsidR="00D56F65" w:rsidRPr="00D56F65" w:rsidRDefault="00D56F65" w:rsidP="0070062B">
      <w:pPr>
        <w:pStyle w:val="a9"/>
        <w:ind w:firstLine="709"/>
        <w:jc w:val="both"/>
        <w:rPr>
          <w:szCs w:val="24"/>
        </w:rPr>
      </w:pPr>
      <w:proofErr w:type="gramStart"/>
      <w:r w:rsidRPr="00D56F65">
        <w:rPr>
          <w:szCs w:val="24"/>
        </w:rPr>
        <w:t>В связи с тем, что социальные объекты (детские сады и школы) построены и введены в эксплуатацию по соглашениям «О сотрудничестве по вопросу устойчивого развития территорий комплексного освоения в целях жилищного строительства в Ленинградской области» в 2023 году, и внесены в перечень объектов для распределения субсидий из областного бюджета Ленинградской области бюджетам муниципальных образований Ленинградской области на строительство, реконструкцию, приобретение и</w:t>
      </w:r>
      <w:proofErr w:type="gramEnd"/>
      <w:r w:rsidRPr="00D56F65">
        <w:rPr>
          <w:szCs w:val="24"/>
        </w:rPr>
        <w:t xml:space="preserve"> </w:t>
      </w:r>
      <w:proofErr w:type="gramStart"/>
      <w:r w:rsidRPr="00D56F65">
        <w:rPr>
          <w:szCs w:val="24"/>
        </w:rPr>
        <w:t>пристрой объектов в рамках подпрограммы «Развитие современного образования в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 398, и о признании утратившим силу отдельных приложения 1 и 2 в редакции согласно приложениям 1 и 2 к настоящему постановлению, планируются к приобретению в собственность Ломоносовского муниципального района Ленинградской области</w:t>
      </w:r>
      <w:proofErr w:type="gramEnd"/>
      <w:r w:rsidRPr="00D56F65">
        <w:rPr>
          <w:szCs w:val="24"/>
        </w:rPr>
        <w:t xml:space="preserve"> в 2024 году:</w:t>
      </w:r>
    </w:p>
    <w:p w:rsidR="00D56F65" w:rsidRPr="00D56F65" w:rsidRDefault="00D56F65" w:rsidP="0070062B">
      <w:pPr>
        <w:pStyle w:val="a9"/>
        <w:ind w:firstLine="709"/>
        <w:jc w:val="both"/>
        <w:rPr>
          <w:szCs w:val="24"/>
        </w:rPr>
      </w:pPr>
      <w:r w:rsidRPr="00D56F65">
        <w:rPr>
          <w:szCs w:val="24"/>
        </w:rPr>
        <w:t xml:space="preserve">- приобретение нежилого здания детского дошкольного учреждения на 190 мест с оборудованием по адресу: РФ, Ленинградская область, Ломоносовский муниципальный район, Аннинское городское поселение, </w:t>
      </w:r>
      <w:proofErr w:type="spellStart"/>
      <w:r w:rsidRPr="00D56F65">
        <w:rPr>
          <w:szCs w:val="24"/>
        </w:rPr>
        <w:t>гп</w:t>
      </w:r>
      <w:proofErr w:type="spellEnd"/>
      <w:r w:rsidRPr="00D56F65">
        <w:rPr>
          <w:szCs w:val="24"/>
        </w:rPr>
        <w:t>. Новоселье, бульвар Белых Ночей, здание 6;</w:t>
      </w:r>
    </w:p>
    <w:p w:rsidR="00D56F65" w:rsidRPr="00D56F65" w:rsidRDefault="00D56F65" w:rsidP="0070062B">
      <w:pPr>
        <w:pStyle w:val="a9"/>
        <w:ind w:firstLine="709"/>
        <w:jc w:val="both"/>
        <w:rPr>
          <w:szCs w:val="24"/>
        </w:rPr>
      </w:pPr>
      <w:r w:rsidRPr="00D56F65">
        <w:rPr>
          <w:szCs w:val="24"/>
        </w:rPr>
        <w:t xml:space="preserve">- приобретение нежилого здания дошкольной образовательной  организации на 160 мест с оборудованием по адресу: РФ, Ленинградская область, Ломоносовский муниципальный район, Аннинское городское поселение, </w:t>
      </w:r>
      <w:proofErr w:type="spellStart"/>
      <w:r w:rsidRPr="00D56F65">
        <w:rPr>
          <w:szCs w:val="24"/>
        </w:rPr>
        <w:t>гп</w:t>
      </w:r>
      <w:proofErr w:type="spellEnd"/>
      <w:r w:rsidRPr="00D56F65">
        <w:rPr>
          <w:szCs w:val="24"/>
        </w:rPr>
        <w:t xml:space="preserve">. Новоселье, </w:t>
      </w:r>
      <w:proofErr w:type="gramStart"/>
      <w:r w:rsidRPr="00D56F65">
        <w:rPr>
          <w:szCs w:val="24"/>
        </w:rPr>
        <w:t>Адмиралтейская</w:t>
      </w:r>
      <w:proofErr w:type="gramEnd"/>
      <w:r w:rsidRPr="00D56F65">
        <w:rPr>
          <w:szCs w:val="24"/>
        </w:rPr>
        <w:t xml:space="preserve"> ул., здание 8.</w:t>
      </w:r>
    </w:p>
    <w:p w:rsidR="00D56F65" w:rsidRPr="00D56F65" w:rsidRDefault="00D56F65" w:rsidP="0070062B">
      <w:pPr>
        <w:pStyle w:val="a9"/>
        <w:ind w:firstLine="709"/>
        <w:jc w:val="both"/>
        <w:rPr>
          <w:szCs w:val="24"/>
          <w:shd w:val="clear" w:color="auto" w:fill="FFFFFF"/>
        </w:rPr>
      </w:pPr>
      <w:r w:rsidRPr="00D56F65">
        <w:rPr>
          <w:szCs w:val="24"/>
        </w:rPr>
        <w:t xml:space="preserve">2). </w:t>
      </w:r>
      <w:r w:rsidRPr="00D56F65">
        <w:rPr>
          <w:szCs w:val="24"/>
          <w:shd w:val="clear" w:color="auto" w:fill="FFFFFF"/>
        </w:rPr>
        <w:t>Реализация мероприятий по строительству и реконструкции объекта коммунальной инфраструктуры к объектам социальной инфраструктуры.</w:t>
      </w:r>
    </w:p>
    <w:p w:rsidR="00D56F65" w:rsidRPr="00D56F65" w:rsidRDefault="00D56F65" w:rsidP="0070062B">
      <w:pPr>
        <w:pStyle w:val="a8"/>
        <w:spacing w:before="0" w:beforeAutospacing="0" w:after="0" w:afterAutospacing="0"/>
        <w:ind w:firstLine="709"/>
        <w:jc w:val="both"/>
        <w:rPr>
          <w:b/>
          <w:i/>
        </w:rPr>
      </w:pPr>
      <w:r w:rsidRPr="00D56F65">
        <w:t xml:space="preserve">В 2023 году в муниципальную программу включен </w:t>
      </w:r>
      <w:r w:rsidRPr="00D56F65">
        <w:rPr>
          <w:b/>
          <w:i/>
        </w:rPr>
        <w:t>комплекс процессных мероприятий «Строительство, модернизация и реконструкция объектов коммунальной инфраструктуры».</w:t>
      </w:r>
    </w:p>
    <w:p w:rsidR="00D56F65" w:rsidRPr="00D56F65" w:rsidRDefault="00D56F65" w:rsidP="0070062B">
      <w:pPr>
        <w:pStyle w:val="a8"/>
        <w:numPr>
          <w:ilvl w:val="0"/>
          <w:numId w:val="3"/>
        </w:numPr>
        <w:spacing w:before="0" w:beforeAutospacing="0" w:after="0" w:afterAutospacing="0"/>
        <w:ind w:left="0" w:firstLine="709"/>
        <w:jc w:val="both"/>
      </w:pPr>
      <w:r w:rsidRPr="00D56F65">
        <w:rPr>
          <w:i/>
        </w:rPr>
        <w:lastRenderedPageBreak/>
        <w:t>Сведения о достижении значений показателей (индикаторов) муниципальной программы</w:t>
      </w:r>
    </w:p>
    <w:p w:rsidR="00D56F65" w:rsidRPr="00D56F65" w:rsidRDefault="00D56F65" w:rsidP="0070062B">
      <w:pPr>
        <w:pStyle w:val="a8"/>
        <w:spacing w:before="0" w:beforeAutospacing="0" w:after="0" w:afterAutospacing="0"/>
        <w:ind w:firstLine="709"/>
        <w:jc w:val="both"/>
      </w:pPr>
      <w:r w:rsidRPr="00D56F65">
        <w:t>В рамках комплекса мероприятий «Строительство, модернизация и реконструкция объектов коммунальной инфраструктуры» реализованы следующие мероприятия:</w:t>
      </w:r>
    </w:p>
    <w:p w:rsidR="00D56F65" w:rsidRPr="00D56F65" w:rsidRDefault="00D56F65" w:rsidP="0070062B">
      <w:pPr>
        <w:pStyle w:val="a8"/>
        <w:spacing w:before="0" w:beforeAutospacing="0" w:after="0" w:afterAutospacing="0"/>
        <w:ind w:firstLine="709"/>
        <w:jc w:val="both"/>
      </w:pPr>
      <w:r w:rsidRPr="00D56F65">
        <w:t xml:space="preserve">1). Строительство и реконструкция объекта коммунальной инфраструктуры, </w:t>
      </w:r>
      <w:r w:rsidRPr="00D56F65">
        <w:br/>
        <w:t>а именно: «Перекладка существующих канализационных сетей по адресу: Ленинградская область, Ломоносовский район, п. Ропша, ул. Детская д. 4».</w:t>
      </w:r>
    </w:p>
    <w:p w:rsidR="00D56F65" w:rsidRPr="00D56F65" w:rsidRDefault="00D56F65" w:rsidP="0070062B">
      <w:pPr>
        <w:pStyle w:val="a8"/>
        <w:spacing w:before="0" w:beforeAutospacing="0" w:after="0" w:afterAutospacing="0"/>
        <w:ind w:firstLine="709"/>
        <w:jc w:val="both"/>
      </w:pPr>
      <w:r w:rsidRPr="00D56F65">
        <w:t>2). Инженерные изыскания на объекте: «Пристройка пищеблока с обеденным залом на 200 мест МОУ «</w:t>
      </w:r>
      <w:proofErr w:type="spellStart"/>
      <w:r w:rsidRPr="00D56F65">
        <w:t>Гостилицкая</w:t>
      </w:r>
      <w:proofErr w:type="spellEnd"/>
      <w:r w:rsidRPr="00D56F65">
        <w:t xml:space="preserve"> средняя общеобразовательная школа» </w:t>
      </w:r>
      <w:r w:rsidRPr="00D56F65">
        <w:br/>
        <w:t xml:space="preserve">в дер. </w:t>
      </w:r>
      <w:proofErr w:type="spellStart"/>
      <w:r w:rsidRPr="00D56F65">
        <w:t>Гостилицы</w:t>
      </w:r>
      <w:proofErr w:type="spellEnd"/>
      <w:r w:rsidRPr="00D56F65">
        <w:t xml:space="preserve"> Ломоносовского района Ленинградской области», а именно:</w:t>
      </w:r>
    </w:p>
    <w:p w:rsidR="00D56F65" w:rsidRPr="00D56F65" w:rsidRDefault="00D56F65" w:rsidP="0070062B">
      <w:pPr>
        <w:pStyle w:val="a8"/>
        <w:numPr>
          <w:ilvl w:val="0"/>
          <w:numId w:val="5"/>
        </w:numPr>
        <w:spacing w:before="0" w:beforeAutospacing="0" w:after="0" w:afterAutospacing="0"/>
        <w:ind w:left="0" w:firstLine="709"/>
        <w:jc w:val="both"/>
      </w:pPr>
      <w:r w:rsidRPr="00D56F65">
        <w:t>инженерно-экологические изыскания;</w:t>
      </w:r>
    </w:p>
    <w:p w:rsidR="00D56F65" w:rsidRPr="00D56F65" w:rsidRDefault="00D56F65" w:rsidP="0070062B">
      <w:pPr>
        <w:pStyle w:val="a8"/>
        <w:numPr>
          <w:ilvl w:val="0"/>
          <w:numId w:val="5"/>
        </w:numPr>
        <w:spacing w:before="0" w:beforeAutospacing="0" w:after="0" w:afterAutospacing="0"/>
        <w:ind w:left="0" w:firstLine="709"/>
        <w:jc w:val="both"/>
      </w:pPr>
      <w:r w:rsidRPr="00D56F65">
        <w:t xml:space="preserve">инженерно-геологические изыскания; </w:t>
      </w:r>
    </w:p>
    <w:p w:rsidR="00D56F65" w:rsidRPr="00D56F65" w:rsidRDefault="00D56F65" w:rsidP="0070062B">
      <w:pPr>
        <w:pStyle w:val="a8"/>
        <w:numPr>
          <w:ilvl w:val="0"/>
          <w:numId w:val="5"/>
        </w:numPr>
        <w:spacing w:before="0" w:beforeAutospacing="0" w:after="0" w:afterAutospacing="0"/>
        <w:ind w:left="0" w:firstLine="709"/>
        <w:jc w:val="both"/>
      </w:pPr>
      <w:r w:rsidRPr="00D56F65">
        <w:t>инженерно-гидрометеорологические изыскания;</w:t>
      </w:r>
    </w:p>
    <w:p w:rsidR="00D56F65" w:rsidRPr="00D56F65" w:rsidRDefault="00D56F65" w:rsidP="0070062B">
      <w:pPr>
        <w:pStyle w:val="a8"/>
        <w:numPr>
          <w:ilvl w:val="0"/>
          <w:numId w:val="5"/>
        </w:numPr>
        <w:spacing w:before="0" w:beforeAutospacing="0" w:after="0" w:afterAutospacing="0"/>
        <w:ind w:left="0" w:firstLine="709"/>
        <w:jc w:val="both"/>
      </w:pPr>
      <w:r w:rsidRPr="00D56F65">
        <w:t xml:space="preserve">обновление </w:t>
      </w:r>
      <w:proofErr w:type="spellStart"/>
      <w:r w:rsidRPr="00D56F65">
        <w:t>топографогеодезической</w:t>
      </w:r>
      <w:proofErr w:type="spellEnd"/>
      <w:r w:rsidRPr="00D56F65">
        <w:t xml:space="preserve"> съёмки.</w:t>
      </w:r>
    </w:p>
    <w:p w:rsidR="00D56F65" w:rsidRPr="00D56F65" w:rsidRDefault="00D56F65" w:rsidP="0070062B">
      <w:pPr>
        <w:pStyle w:val="a8"/>
        <w:spacing w:before="0" w:beforeAutospacing="0" w:after="0" w:afterAutospacing="0"/>
        <w:ind w:firstLine="709"/>
        <w:jc w:val="both"/>
      </w:pPr>
      <w:r w:rsidRPr="00D56F65">
        <w:t xml:space="preserve">3). Проектная документация, рабочая документация и топографическая съемка на объекте: «Строительство Физкультурно-оздоровительного комплекса в дер. </w:t>
      </w:r>
      <w:proofErr w:type="spellStart"/>
      <w:r w:rsidRPr="00D56F65">
        <w:t>Гостилицы</w:t>
      </w:r>
      <w:proofErr w:type="spellEnd"/>
      <w:r w:rsidRPr="00D56F65">
        <w:t>».</w:t>
      </w:r>
    </w:p>
    <w:p w:rsidR="00D56F65" w:rsidRPr="00D56F65" w:rsidRDefault="00D56F65" w:rsidP="0070062B">
      <w:pPr>
        <w:pStyle w:val="a9"/>
        <w:numPr>
          <w:ilvl w:val="0"/>
          <w:numId w:val="3"/>
        </w:numPr>
        <w:ind w:left="0" w:firstLine="709"/>
        <w:jc w:val="both"/>
        <w:rPr>
          <w:i/>
          <w:szCs w:val="24"/>
        </w:rPr>
      </w:pPr>
      <w:r w:rsidRPr="00D56F65">
        <w:rPr>
          <w:i/>
          <w:szCs w:val="24"/>
        </w:rPr>
        <w:t>Оценка эффективности реализации муниципальной программы</w:t>
      </w:r>
    </w:p>
    <w:p w:rsidR="00D56F65" w:rsidRPr="00D56F65" w:rsidRDefault="00D56F65" w:rsidP="0070062B">
      <w:pPr>
        <w:pStyle w:val="a9"/>
        <w:ind w:firstLine="709"/>
        <w:jc w:val="both"/>
        <w:rPr>
          <w:szCs w:val="24"/>
        </w:rPr>
      </w:pPr>
      <w:r w:rsidRPr="00D56F65">
        <w:rPr>
          <w:szCs w:val="24"/>
        </w:rPr>
        <w:t>Эффективность реализации муниципальной программы «Развитие сельского хозяйства в Ломоносовском муниципальном районе» проведена на основе оценки степени достижения целей и решения задач муниципальной программы в целом путем сопоставления фактически достигнутых значений индикаторов программы и их плановых значений по результатам работы за 2022 год и по формуле:</w:t>
      </w:r>
    </w:p>
    <w:p w:rsidR="00D56F65" w:rsidRPr="0070062B" w:rsidRDefault="00D56F65" w:rsidP="0070062B">
      <w:pPr>
        <w:pStyle w:val="a9"/>
        <w:ind w:firstLine="709"/>
        <w:jc w:val="center"/>
        <w:rPr>
          <w:sz w:val="14"/>
          <w:szCs w:val="14"/>
        </w:rPr>
      </w:pPr>
    </w:p>
    <w:p w:rsidR="00D56F65" w:rsidRPr="00D56F65" w:rsidRDefault="00D56F65" w:rsidP="0070062B">
      <w:pPr>
        <w:spacing w:after="0" w:line="240" w:lineRule="auto"/>
        <w:ind w:firstLine="709"/>
        <w:jc w:val="center"/>
        <w:rPr>
          <w:rFonts w:ascii="Times New Roman" w:hAnsi="Times New Roman" w:cs="Times New Roman"/>
          <w:i/>
          <w:sz w:val="24"/>
          <w:szCs w:val="24"/>
        </w:rPr>
      </w:pPr>
      <m:oMath>
        <m:r>
          <w:rPr>
            <w:rFonts w:ascii="Cambria Math" w:hAnsi="Cambria Math" w:cs="Times New Roman"/>
            <w:sz w:val="24"/>
            <w:szCs w:val="24"/>
          </w:rPr>
          <m:t>E</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e>
            </m:nary>
          </m:num>
          <m:den>
            <m:r>
              <w:rPr>
                <w:rFonts w:ascii="Cambria Math" w:hAnsi="Cambria Math" w:cs="Times New Roman"/>
                <w:sz w:val="24"/>
                <w:szCs w:val="24"/>
              </w:rPr>
              <m:t>n</m:t>
            </m:r>
          </m:den>
        </m:f>
      </m:oMath>
      <w:r w:rsidRPr="00D56F65">
        <w:rPr>
          <w:rFonts w:ascii="Times New Roman" w:hAnsi="Times New Roman" w:cs="Times New Roman"/>
          <w:i/>
          <w:sz w:val="24"/>
          <w:szCs w:val="24"/>
        </w:rPr>
        <w:t xml:space="preserve"> х </w:t>
      </w:r>
      <w:r w:rsidRPr="00D56F65">
        <w:rPr>
          <w:rFonts w:ascii="Times New Roman" w:hAnsi="Times New Roman" w:cs="Times New Roman"/>
          <w:sz w:val="24"/>
          <w:szCs w:val="24"/>
        </w:rPr>
        <w:t>100%</w:t>
      </w:r>
    </w:p>
    <w:p w:rsidR="00D56F65" w:rsidRPr="00D56F65" w:rsidRDefault="00D56F65" w:rsidP="0070062B">
      <w:pPr>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rPr>
        <w:t>где, Е – эффективность реализации программы, цели (задачи), процентов;</w:t>
      </w:r>
    </w:p>
    <w:p w:rsidR="00D56F65" w:rsidRPr="00D56F65" w:rsidRDefault="00D56F65" w:rsidP="0070062B">
      <w:pPr>
        <w:spacing w:after="0" w:line="240" w:lineRule="auto"/>
        <w:ind w:firstLine="709"/>
        <w:jc w:val="both"/>
        <w:rPr>
          <w:rFonts w:ascii="Times New Roman" w:hAnsi="Times New Roman" w:cs="Times New Roman"/>
          <w:sz w:val="24"/>
          <w:szCs w:val="24"/>
        </w:rPr>
      </w:pPr>
      <w:proofErr w:type="spellStart"/>
      <w:r w:rsidRPr="00D56F65">
        <w:rPr>
          <w:rFonts w:ascii="Times New Roman" w:hAnsi="Times New Roman" w:cs="Times New Roman"/>
          <w:sz w:val="24"/>
          <w:szCs w:val="24"/>
          <w:lang w:val="en-US"/>
        </w:rPr>
        <w:t>Fi</w:t>
      </w:r>
      <w:proofErr w:type="spellEnd"/>
      <w:r w:rsidRPr="00D56F65">
        <w:rPr>
          <w:rFonts w:ascii="Times New Roman" w:hAnsi="Times New Roman" w:cs="Times New Roman"/>
          <w:sz w:val="24"/>
          <w:szCs w:val="24"/>
        </w:rPr>
        <w:t xml:space="preserve"> – фактическое значение </w:t>
      </w:r>
      <w:proofErr w:type="spellStart"/>
      <w:r w:rsidRPr="00D56F65">
        <w:rPr>
          <w:rFonts w:ascii="Times New Roman" w:hAnsi="Times New Roman" w:cs="Times New Roman"/>
          <w:sz w:val="24"/>
          <w:szCs w:val="24"/>
          <w:lang w:val="en-US"/>
        </w:rPr>
        <w:t>i</w:t>
      </w:r>
      <w:proofErr w:type="spellEnd"/>
      <w:r w:rsidRPr="00D56F65">
        <w:rPr>
          <w:rFonts w:ascii="Times New Roman" w:hAnsi="Times New Roman" w:cs="Times New Roman"/>
          <w:sz w:val="24"/>
          <w:szCs w:val="24"/>
        </w:rPr>
        <w:t>-го целевого показателя (индикатора), характеризующего выполнение цели (задачи), достигнутое в ходе реализации муниципальной программы;</w:t>
      </w:r>
    </w:p>
    <w:p w:rsidR="00D56F65" w:rsidRPr="00D56F65" w:rsidRDefault="00D56F65" w:rsidP="0070062B">
      <w:pPr>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lang w:val="en-US"/>
        </w:rPr>
        <w:t>Ni</w:t>
      </w:r>
      <w:r w:rsidRPr="00D56F65">
        <w:rPr>
          <w:rFonts w:ascii="Times New Roman" w:hAnsi="Times New Roman" w:cs="Times New Roman"/>
          <w:sz w:val="24"/>
          <w:szCs w:val="24"/>
        </w:rPr>
        <w:t xml:space="preserve"> – плановое значение </w:t>
      </w:r>
      <w:proofErr w:type="spellStart"/>
      <w:r w:rsidRPr="00D56F65">
        <w:rPr>
          <w:rFonts w:ascii="Times New Roman" w:hAnsi="Times New Roman" w:cs="Times New Roman"/>
          <w:sz w:val="24"/>
          <w:szCs w:val="24"/>
          <w:lang w:val="en-US"/>
        </w:rPr>
        <w:t>i</w:t>
      </w:r>
      <w:proofErr w:type="spellEnd"/>
      <w:r w:rsidRPr="00D56F65">
        <w:rPr>
          <w:rFonts w:ascii="Times New Roman" w:hAnsi="Times New Roman" w:cs="Times New Roman"/>
          <w:sz w:val="24"/>
          <w:szCs w:val="24"/>
        </w:rPr>
        <w:t>-го целевого показателя (индикатора), характеризующего выполнение цели (задачи), предусмотренное муниципальной программой;</w:t>
      </w:r>
    </w:p>
    <w:p w:rsidR="00D56F65" w:rsidRPr="00D56F65" w:rsidRDefault="00D56F65" w:rsidP="0070062B">
      <w:pPr>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lang w:val="en-US"/>
        </w:rPr>
        <w:t>n</w:t>
      </w:r>
      <w:r w:rsidRPr="00D56F65">
        <w:rPr>
          <w:rFonts w:ascii="Times New Roman" w:hAnsi="Times New Roman" w:cs="Times New Roman"/>
          <w:sz w:val="24"/>
          <w:szCs w:val="24"/>
        </w:rPr>
        <w:t xml:space="preserve"> – </w:t>
      </w:r>
      <w:proofErr w:type="gramStart"/>
      <w:r w:rsidRPr="00D56F65">
        <w:rPr>
          <w:rFonts w:ascii="Times New Roman" w:hAnsi="Times New Roman" w:cs="Times New Roman"/>
          <w:sz w:val="24"/>
          <w:szCs w:val="24"/>
        </w:rPr>
        <w:t>количество</w:t>
      </w:r>
      <w:proofErr w:type="gramEnd"/>
      <w:r w:rsidRPr="00D56F65">
        <w:rPr>
          <w:rFonts w:ascii="Times New Roman" w:hAnsi="Times New Roman" w:cs="Times New Roman"/>
          <w:sz w:val="24"/>
          <w:szCs w:val="24"/>
        </w:rPr>
        <w:t xml:space="preserve"> показателей (индикаторов), характеризующих выполнение цели (задачи) муниципальной программы.</w:t>
      </w:r>
    </w:p>
    <w:p w:rsidR="00D56F65" w:rsidRPr="0070062B" w:rsidRDefault="00D56F65" w:rsidP="0070062B">
      <w:pPr>
        <w:spacing w:after="0" w:line="240" w:lineRule="auto"/>
        <w:ind w:firstLine="709"/>
        <w:jc w:val="center"/>
        <w:rPr>
          <w:rFonts w:ascii="Times New Roman" w:hAnsi="Times New Roman" w:cs="Times New Roman"/>
          <w:b/>
          <w:sz w:val="24"/>
          <w:szCs w:val="24"/>
          <w:vertAlign w:val="subscript"/>
        </w:rPr>
      </w:pPr>
      <w:r w:rsidRPr="0070062B">
        <w:rPr>
          <w:rFonts w:ascii="Times New Roman" w:hAnsi="Times New Roman" w:cs="Times New Roman"/>
          <w:b/>
          <w:sz w:val="24"/>
          <w:szCs w:val="24"/>
          <w:lang w:val="en-US"/>
        </w:rPr>
        <w:t>E</w:t>
      </w:r>
      <w:r w:rsidRPr="0070062B">
        <w:rPr>
          <w:rFonts w:ascii="Times New Roman" w:hAnsi="Times New Roman" w:cs="Times New Roman"/>
          <w:b/>
          <w:sz w:val="24"/>
          <w:szCs w:val="24"/>
        </w:rPr>
        <w:t xml:space="preserve"> </w:t>
      </w:r>
      <w:r w:rsidRPr="0070062B">
        <w:rPr>
          <w:rFonts w:ascii="Times New Roman" w:hAnsi="Times New Roman" w:cs="Times New Roman"/>
          <w:b/>
          <w:sz w:val="24"/>
          <w:szCs w:val="24"/>
          <w:vertAlign w:val="subscript"/>
        </w:rPr>
        <w:t>= 100% + 100% + 100%/3 = 100%</w:t>
      </w:r>
    </w:p>
    <w:p w:rsidR="00D56F65" w:rsidRPr="00D56F65" w:rsidRDefault="00D56F65" w:rsidP="0070062B">
      <w:pPr>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D56F65" w:rsidRPr="00D56F65" w:rsidRDefault="00D56F65" w:rsidP="0070062B">
      <w:pPr>
        <w:pStyle w:val="a7"/>
        <w:numPr>
          <w:ilvl w:val="0"/>
          <w:numId w:val="4"/>
        </w:numPr>
        <w:ind w:left="0" w:firstLine="709"/>
        <w:jc w:val="both"/>
        <w:rPr>
          <w:rFonts w:ascii="Times New Roman" w:hAnsi="Times New Roman" w:cs="Times New Roman"/>
          <w:sz w:val="24"/>
          <w:szCs w:val="24"/>
        </w:rPr>
      </w:pPr>
      <w:proofErr w:type="spellStart"/>
      <w:proofErr w:type="gramStart"/>
      <w:r w:rsidRPr="00D56F65">
        <w:rPr>
          <w:rFonts w:ascii="Times New Roman" w:hAnsi="Times New Roman" w:cs="Times New Roman"/>
          <w:sz w:val="24"/>
          <w:szCs w:val="24"/>
        </w:rPr>
        <w:t>высокий</w:t>
      </w:r>
      <w:proofErr w:type="spellEnd"/>
      <w:proofErr w:type="gramEnd"/>
      <w:r w:rsidRPr="00D56F65">
        <w:rPr>
          <w:rFonts w:ascii="Times New Roman" w:hAnsi="Times New Roman" w:cs="Times New Roman"/>
          <w:sz w:val="24"/>
          <w:szCs w:val="24"/>
        </w:rPr>
        <w:t xml:space="preserve"> (Е 95%);</w:t>
      </w:r>
    </w:p>
    <w:p w:rsidR="00D56F65" w:rsidRPr="00D56F65" w:rsidRDefault="00D56F65" w:rsidP="0070062B">
      <w:pPr>
        <w:pStyle w:val="a7"/>
        <w:numPr>
          <w:ilvl w:val="0"/>
          <w:numId w:val="4"/>
        </w:numPr>
        <w:ind w:left="0" w:firstLine="709"/>
        <w:jc w:val="both"/>
        <w:rPr>
          <w:rFonts w:ascii="Times New Roman" w:hAnsi="Times New Roman" w:cs="Times New Roman"/>
          <w:sz w:val="24"/>
          <w:szCs w:val="24"/>
        </w:rPr>
      </w:pPr>
      <w:proofErr w:type="spellStart"/>
      <w:proofErr w:type="gramStart"/>
      <w:r w:rsidRPr="00D56F65">
        <w:rPr>
          <w:rFonts w:ascii="Times New Roman" w:hAnsi="Times New Roman" w:cs="Times New Roman"/>
          <w:sz w:val="24"/>
          <w:szCs w:val="24"/>
        </w:rPr>
        <w:t>удовлетворительный</w:t>
      </w:r>
      <w:proofErr w:type="spellEnd"/>
      <w:proofErr w:type="gramEnd"/>
      <w:r w:rsidRPr="00D56F65">
        <w:rPr>
          <w:rFonts w:ascii="Times New Roman" w:hAnsi="Times New Roman" w:cs="Times New Roman"/>
          <w:sz w:val="24"/>
          <w:szCs w:val="24"/>
        </w:rPr>
        <w:t xml:space="preserve"> (Е 75%);</w:t>
      </w:r>
    </w:p>
    <w:p w:rsidR="00D56F65" w:rsidRPr="00D56F65" w:rsidRDefault="00D56F65" w:rsidP="0070062B">
      <w:pPr>
        <w:pStyle w:val="a7"/>
        <w:numPr>
          <w:ilvl w:val="0"/>
          <w:numId w:val="4"/>
        </w:numPr>
        <w:ind w:left="0" w:firstLine="709"/>
        <w:jc w:val="both"/>
        <w:rPr>
          <w:rFonts w:ascii="Times New Roman" w:hAnsi="Times New Roman" w:cs="Times New Roman"/>
          <w:sz w:val="24"/>
          <w:szCs w:val="24"/>
          <w:lang w:val="ru-RU"/>
        </w:rPr>
      </w:pPr>
      <w:proofErr w:type="gramStart"/>
      <w:r w:rsidRPr="00D56F65">
        <w:rPr>
          <w:rFonts w:ascii="Times New Roman" w:hAnsi="Times New Roman" w:cs="Times New Roman"/>
          <w:sz w:val="24"/>
          <w:szCs w:val="24"/>
          <w:lang w:val="ru-RU"/>
        </w:rPr>
        <w:t>неудовлетворительный</w:t>
      </w:r>
      <w:proofErr w:type="gramEnd"/>
      <w:r w:rsidRPr="00D56F65">
        <w:rPr>
          <w:rFonts w:ascii="Times New Roman" w:hAnsi="Times New Roman" w:cs="Times New Roman"/>
          <w:sz w:val="24"/>
          <w:szCs w:val="24"/>
          <w:lang w:val="ru-RU"/>
        </w:rPr>
        <w:t xml:space="preserve"> (если значение эффективности реализации программы не отвечает приведенным выше уровням, эффективность её реализации признается неудовлетворительной).</w:t>
      </w:r>
    </w:p>
    <w:p w:rsidR="00D56F65" w:rsidRPr="00D56F65" w:rsidRDefault="00D56F65" w:rsidP="0070062B">
      <w:pPr>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rPr>
        <w:t>Показатель оценки эффективности составил 100%, что соответствует высокому уровню эффективности муниципальной программы.</w:t>
      </w:r>
    </w:p>
    <w:p w:rsidR="00D56F65" w:rsidRPr="00D56F65" w:rsidRDefault="00D56F65" w:rsidP="0070062B">
      <w:pPr>
        <w:pStyle w:val="a9"/>
        <w:numPr>
          <w:ilvl w:val="0"/>
          <w:numId w:val="3"/>
        </w:numPr>
        <w:ind w:left="0" w:firstLine="709"/>
        <w:jc w:val="both"/>
        <w:rPr>
          <w:i/>
          <w:szCs w:val="24"/>
        </w:rPr>
      </w:pPr>
      <w:r w:rsidRPr="00D56F65">
        <w:rPr>
          <w:i/>
          <w:szCs w:val="24"/>
        </w:rPr>
        <w:t>Анализ факторов, повлиявших на ход реализации муниципальной программы.</w:t>
      </w:r>
    </w:p>
    <w:p w:rsidR="00D56F65" w:rsidRPr="00D56F65" w:rsidRDefault="00D56F65" w:rsidP="0070062B">
      <w:pPr>
        <w:pStyle w:val="a9"/>
        <w:ind w:firstLine="709"/>
        <w:jc w:val="both"/>
        <w:rPr>
          <w:szCs w:val="24"/>
        </w:rPr>
      </w:pPr>
      <w:r w:rsidRPr="00D56F65">
        <w:rPr>
          <w:szCs w:val="24"/>
        </w:rPr>
        <w:t>Выполнение мероприятий муниципальной программы осуществлялось в соответствии с установленными сроками, что позволило в полном объеме решать поставленные задачи. На ход реализации муниципальной программы внешние и внутренние факторы социально-экономического развития муниципального образования Ломоносовского муниципального района и региона в 2023 году существенного влияния не оказали.</w:t>
      </w:r>
    </w:p>
    <w:p w:rsidR="00D56F65" w:rsidRPr="00D56F65" w:rsidRDefault="00D56F65" w:rsidP="0070062B">
      <w:pPr>
        <w:pStyle w:val="a9"/>
        <w:numPr>
          <w:ilvl w:val="0"/>
          <w:numId w:val="3"/>
        </w:numPr>
        <w:ind w:left="0" w:firstLine="709"/>
        <w:jc w:val="both"/>
        <w:rPr>
          <w:i/>
          <w:szCs w:val="24"/>
        </w:rPr>
      </w:pPr>
      <w:r w:rsidRPr="00D56F65">
        <w:rPr>
          <w:i/>
          <w:szCs w:val="24"/>
        </w:rPr>
        <w:lastRenderedPageBreak/>
        <w:t>Результаты использования бюджетных и иных средств на реализацию муниципальной программы</w:t>
      </w:r>
      <w:r w:rsidRPr="00D56F65">
        <w:rPr>
          <w:szCs w:val="24"/>
        </w:rPr>
        <w:t>.</w:t>
      </w:r>
    </w:p>
    <w:p w:rsidR="00D56F65" w:rsidRPr="00D56F65" w:rsidRDefault="00D56F65" w:rsidP="00D56F65">
      <w:pPr>
        <w:pStyle w:val="a9"/>
        <w:jc w:val="both"/>
        <w:rPr>
          <w:i/>
          <w:sz w:val="10"/>
          <w:szCs w:val="10"/>
        </w:rPr>
      </w:pPr>
    </w:p>
    <w:tbl>
      <w:tblPr>
        <w:tblW w:w="9356" w:type="dxa"/>
        <w:tblInd w:w="75" w:type="dxa"/>
        <w:tblLayout w:type="fixed"/>
        <w:tblCellMar>
          <w:left w:w="75" w:type="dxa"/>
          <w:right w:w="75" w:type="dxa"/>
        </w:tblCellMar>
        <w:tblLook w:val="04A0"/>
      </w:tblPr>
      <w:tblGrid>
        <w:gridCol w:w="709"/>
        <w:gridCol w:w="2977"/>
        <w:gridCol w:w="1843"/>
        <w:gridCol w:w="1984"/>
        <w:gridCol w:w="1843"/>
      </w:tblGrid>
      <w:tr w:rsidR="00D56F65" w:rsidRPr="00D56F65" w:rsidTr="006C0A96">
        <w:trPr>
          <w:trHeight w:val="800"/>
        </w:trPr>
        <w:tc>
          <w:tcPr>
            <w:tcW w:w="709" w:type="dxa"/>
            <w:vMerge w:val="restart"/>
            <w:tcBorders>
              <w:top w:val="single" w:sz="4" w:space="0" w:color="auto"/>
              <w:left w:val="single" w:sz="4" w:space="0" w:color="auto"/>
              <w:right w:val="single" w:sz="4" w:space="0" w:color="auto"/>
            </w:tcBorders>
            <w:vAlign w:val="center"/>
          </w:tcPr>
          <w:p w:rsidR="00D56F65" w:rsidRPr="006C0A96" w:rsidRDefault="00D56F65" w:rsidP="006C0A96">
            <w:pPr>
              <w:widowControl w:val="0"/>
              <w:autoSpaceDE w:val="0"/>
              <w:autoSpaceDN w:val="0"/>
              <w:adjustRightInd w:val="0"/>
              <w:spacing w:after="0" w:line="240" w:lineRule="auto"/>
              <w:jc w:val="center"/>
              <w:rPr>
                <w:rFonts w:ascii="Times New Roman" w:hAnsi="Times New Roman" w:cs="Times New Roman"/>
                <w:b/>
                <w:sz w:val="20"/>
                <w:szCs w:val="20"/>
              </w:rPr>
            </w:pPr>
            <w:r w:rsidRPr="006C0A96">
              <w:rPr>
                <w:rFonts w:ascii="Times New Roman" w:hAnsi="Times New Roman" w:cs="Times New Roman"/>
                <w:b/>
                <w:sz w:val="20"/>
                <w:szCs w:val="20"/>
              </w:rPr>
              <w:t xml:space="preserve">№ </w:t>
            </w:r>
            <w:proofErr w:type="spellStart"/>
            <w:proofErr w:type="gramStart"/>
            <w:r w:rsidRPr="006C0A96">
              <w:rPr>
                <w:rFonts w:ascii="Times New Roman" w:hAnsi="Times New Roman" w:cs="Times New Roman"/>
                <w:b/>
                <w:sz w:val="20"/>
                <w:szCs w:val="20"/>
              </w:rPr>
              <w:t>п</w:t>
            </w:r>
            <w:proofErr w:type="spellEnd"/>
            <w:proofErr w:type="gramEnd"/>
            <w:r w:rsidRPr="006C0A96">
              <w:rPr>
                <w:rFonts w:ascii="Times New Roman" w:hAnsi="Times New Roman" w:cs="Times New Roman"/>
                <w:b/>
                <w:sz w:val="20"/>
                <w:szCs w:val="20"/>
              </w:rPr>
              <w:t>/</w:t>
            </w:r>
            <w:proofErr w:type="spellStart"/>
            <w:r w:rsidRPr="006C0A96">
              <w:rPr>
                <w:rFonts w:ascii="Times New Roman" w:hAnsi="Times New Roman" w:cs="Times New Roman"/>
                <w:b/>
                <w:sz w:val="20"/>
                <w:szCs w:val="20"/>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56F65" w:rsidRPr="006C0A96" w:rsidRDefault="006C0A96" w:rsidP="00D56F65">
            <w:pPr>
              <w:widowControl w:val="0"/>
              <w:autoSpaceDE w:val="0"/>
              <w:autoSpaceDN w:val="0"/>
              <w:adjustRightInd w:val="0"/>
              <w:spacing w:after="0" w:line="240" w:lineRule="auto"/>
              <w:jc w:val="center"/>
              <w:rPr>
                <w:rFonts w:ascii="Times New Roman" w:hAnsi="Times New Roman" w:cs="Times New Roman"/>
                <w:b/>
                <w:sz w:val="20"/>
                <w:szCs w:val="20"/>
              </w:rPr>
            </w:pPr>
            <w:r w:rsidRPr="006C0A96">
              <w:rPr>
                <w:rFonts w:ascii="Times New Roman" w:hAnsi="Times New Roman" w:cs="Times New Roman"/>
                <w:b/>
                <w:sz w:val="20"/>
                <w:szCs w:val="20"/>
              </w:rPr>
              <w:t>н</w:t>
            </w:r>
            <w:r w:rsidR="00D56F65" w:rsidRPr="006C0A96">
              <w:rPr>
                <w:rFonts w:ascii="Times New Roman" w:hAnsi="Times New Roman" w:cs="Times New Roman"/>
                <w:b/>
                <w:sz w:val="20"/>
                <w:szCs w:val="20"/>
              </w:rPr>
              <w:t>аименование структурного элемента муниципальной программы</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D56F65" w:rsidRPr="006C0A96" w:rsidRDefault="006C0A96" w:rsidP="006C0A96">
            <w:pPr>
              <w:widowControl w:val="0"/>
              <w:autoSpaceDE w:val="0"/>
              <w:autoSpaceDN w:val="0"/>
              <w:adjustRightInd w:val="0"/>
              <w:spacing w:after="0" w:line="240" w:lineRule="auto"/>
              <w:jc w:val="center"/>
              <w:rPr>
                <w:rFonts w:ascii="Times New Roman" w:hAnsi="Times New Roman" w:cs="Times New Roman"/>
                <w:b/>
                <w:sz w:val="20"/>
                <w:szCs w:val="20"/>
              </w:rPr>
            </w:pPr>
            <w:r w:rsidRPr="006C0A96">
              <w:rPr>
                <w:rFonts w:ascii="Times New Roman" w:hAnsi="Times New Roman" w:cs="Times New Roman"/>
                <w:b/>
                <w:sz w:val="20"/>
                <w:szCs w:val="20"/>
              </w:rPr>
              <w:t>ф</w:t>
            </w:r>
            <w:r w:rsidR="00D56F65" w:rsidRPr="006C0A96">
              <w:rPr>
                <w:rFonts w:ascii="Times New Roman" w:hAnsi="Times New Roman" w:cs="Times New Roman"/>
                <w:b/>
                <w:sz w:val="20"/>
                <w:szCs w:val="20"/>
              </w:rPr>
              <w:t>инансирование мероприятий - всего и с выделением источников финансирования (тыс. руб</w:t>
            </w:r>
            <w:r>
              <w:rPr>
                <w:rFonts w:ascii="Times New Roman" w:hAnsi="Times New Roman" w:cs="Times New Roman"/>
                <w:b/>
                <w:sz w:val="20"/>
                <w:szCs w:val="20"/>
              </w:rPr>
              <w:t>.</w:t>
            </w:r>
            <w:r w:rsidR="00D56F65" w:rsidRPr="006C0A96">
              <w:rPr>
                <w:rFonts w:ascii="Times New Roman" w:hAnsi="Times New Roman" w:cs="Times New Roman"/>
                <w:b/>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56F65" w:rsidRPr="006C0A96" w:rsidRDefault="006C0A96" w:rsidP="00D56F65">
            <w:pPr>
              <w:widowControl w:val="0"/>
              <w:autoSpaceDE w:val="0"/>
              <w:autoSpaceDN w:val="0"/>
              <w:adjustRightInd w:val="0"/>
              <w:spacing w:after="0" w:line="240" w:lineRule="auto"/>
              <w:jc w:val="center"/>
              <w:rPr>
                <w:rFonts w:ascii="Times New Roman" w:hAnsi="Times New Roman" w:cs="Times New Roman"/>
                <w:b/>
                <w:sz w:val="20"/>
                <w:szCs w:val="20"/>
              </w:rPr>
            </w:pPr>
            <w:r w:rsidRPr="006C0A96">
              <w:rPr>
                <w:rFonts w:ascii="Times New Roman" w:hAnsi="Times New Roman" w:cs="Times New Roman"/>
                <w:b/>
                <w:sz w:val="20"/>
                <w:szCs w:val="20"/>
              </w:rPr>
              <w:t>ф</w:t>
            </w:r>
            <w:r w:rsidR="00D56F65" w:rsidRPr="006C0A96">
              <w:rPr>
                <w:rFonts w:ascii="Times New Roman" w:hAnsi="Times New Roman" w:cs="Times New Roman"/>
                <w:b/>
                <w:sz w:val="20"/>
                <w:szCs w:val="20"/>
              </w:rPr>
              <w:t>актическое исполнение плановых мероприятий в отчетном периоде, примечания</w:t>
            </w:r>
          </w:p>
        </w:tc>
      </w:tr>
      <w:tr w:rsidR="00D56F65" w:rsidRPr="00D56F65" w:rsidTr="006C0A96">
        <w:trPr>
          <w:trHeight w:val="600"/>
        </w:trPr>
        <w:tc>
          <w:tcPr>
            <w:tcW w:w="709" w:type="dxa"/>
            <w:vMerge/>
            <w:tcBorders>
              <w:left w:val="single" w:sz="4" w:space="0" w:color="auto"/>
              <w:bottom w:val="single" w:sz="4" w:space="0" w:color="auto"/>
              <w:right w:val="single" w:sz="4" w:space="0" w:color="auto"/>
            </w:tcBorders>
          </w:tcPr>
          <w:p w:rsidR="00D56F65" w:rsidRPr="00D56F65" w:rsidRDefault="00D56F65" w:rsidP="00D56F65">
            <w:pPr>
              <w:autoSpaceDE w:val="0"/>
              <w:autoSpaceDN w:val="0"/>
              <w:spacing w:after="0" w:line="240" w:lineRule="auto"/>
              <w:jc w:val="center"/>
              <w:rPr>
                <w:rFonts w:ascii="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56F65" w:rsidRPr="00D56F65" w:rsidRDefault="00D56F65" w:rsidP="00D56F65">
            <w:pPr>
              <w:autoSpaceDE w:val="0"/>
              <w:autoSpaceDN w:val="0"/>
              <w:spacing w:after="0" w:line="240" w:lineRule="auto"/>
              <w:jc w:val="center"/>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vAlign w:val="center"/>
            <w:hideMark/>
          </w:tcPr>
          <w:p w:rsidR="00D56F65" w:rsidRPr="006C0A96" w:rsidRDefault="00D56F65" w:rsidP="006C0A96">
            <w:pPr>
              <w:widowControl w:val="0"/>
              <w:autoSpaceDE w:val="0"/>
              <w:autoSpaceDN w:val="0"/>
              <w:adjustRightInd w:val="0"/>
              <w:spacing w:after="0" w:line="240" w:lineRule="auto"/>
              <w:jc w:val="center"/>
              <w:rPr>
                <w:rFonts w:ascii="Times New Roman" w:hAnsi="Times New Roman" w:cs="Times New Roman"/>
                <w:b/>
                <w:sz w:val="20"/>
                <w:szCs w:val="20"/>
              </w:rPr>
            </w:pPr>
            <w:r w:rsidRPr="006C0A96">
              <w:rPr>
                <w:rFonts w:ascii="Times New Roman" w:hAnsi="Times New Roman" w:cs="Times New Roman"/>
                <w:b/>
                <w:sz w:val="20"/>
                <w:szCs w:val="20"/>
              </w:rPr>
              <w:t>планируемое</w:t>
            </w:r>
          </w:p>
          <w:p w:rsidR="00D56F65" w:rsidRPr="006C0A96" w:rsidRDefault="00D56F65" w:rsidP="006C0A96">
            <w:pPr>
              <w:widowControl w:val="0"/>
              <w:autoSpaceDE w:val="0"/>
              <w:autoSpaceDN w:val="0"/>
              <w:adjustRightInd w:val="0"/>
              <w:spacing w:after="0" w:line="240" w:lineRule="auto"/>
              <w:jc w:val="center"/>
              <w:rPr>
                <w:rFonts w:ascii="Times New Roman" w:hAnsi="Times New Roman" w:cs="Times New Roman"/>
                <w:b/>
                <w:sz w:val="20"/>
                <w:szCs w:val="20"/>
              </w:rPr>
            </w:pPr>
            <w:r w:rsidRPr="006C0A96">
              <w:rPr>
                <w:rFonts w:ascii="Times New Roman" w:hAnsi="Times New Roman" w:cs="Times New Roman"/>
                <w:b/>
                <w:sz w:val="20"/>
                <w:szCs w:val="20"/>
              </w:rPr>
              <w:t>на текущий год</w:t>
            </w:r>
          </w:p>
        </w:tc>
        <w:tc>
          <w:tcPr>
            <w:tcW w:w="1984" w:type="dxa"/>
            <w:tcBorders>
              <w:top w:val="nil"/>
              <w:left w:val="single" w:sz="4" w:space="0" w:color="auto"/>
              <w:bottom w:val="single" w:sz="4" w:space="0" w:color="auto"/>
              <w:right w:val="single" w:sz="4" w:space="0" w:color="auto"/>
            </w:tcBorders>
            <w:vAlign w:val="center"/>
            <w:hideMark/>
          </w:tcPr>
          <w:p w:rsidR="00D56F65" w:rsidRPr="006C0A96" w:rsidRDefault="00D56F65" w:rsidP="006C0A96">
            <w:pPr>
              <w:widowControl w:val="0"/>
              <w:autoSpaceDE w:val="0"/>
              <w:autoSpaceDN w:val="0"/>
              <w:adjustRightInd w:val="0"/>
              <w:spacing w:after="0" w:line="240" w:lineRule="auto"/>
              <w:jc w:val="center"/>
              <w:rPr>
                <w:rFonts w:ascii="Times New Roman" w:hAnsi="Times New Roman" w:cs="Times New Roman"/>
                <w:b/>
                <w:sz w:val="20"/>
                <w:szCs w:val="20"/>
              </w:rPr>
            </w:pPr>
            <w:r w:rsidRPr="006C0A96">
              <w:rPr>
                <w:rFonts w:ascii="Times New Roman" w:hAnsi="Times New Roman" w:cs="Times New Roman"/>
                <w:b/>
                <w:sz w:val="20"/>
                <w:szCs w:val="20"/>
              </w:rPr>
              <w:t>фактическое</w:t>
            </w:r>
          </w:p>
          <w:p w:rsidR="00D56F65" w:rsidRPr="006C0A96" w:rsidRDefault="00D56F65" w:rsidP="006C0A96">
            <w:pPr>
              <w:widowControl w:val="0"/>
              <w:autoSpaceDE w:val="0"/>
              <w:autoSpaceDN w:val="0"/>
              <w:adjustRightInd w:val="0"/>
              <w:spacing w:after="0" w:line="240" w:lineRule="auto"/>
              <w:jc w:val="center"/>
              <w:rPr>
                <w:rFonts w:ascii="Times New Roman" w:hAnsi="Times New Roman" w:cs="Times New Roman"/>
                <w:b/>
                <w:sz w:val="20"/>
                <w:szCs w:val="20"/>
              </w:rPr>
            </w:pPr>
            <w:r w:rsidRPr="006C0A96">
              <w:rPr>
                <w:rFonts w:ascii="Times New Roman" w:hAnsi="Times New Roman" w:cs="Times New Roman"/>
                <w:b/>
                <w:sz w:val="20"/>
                <w:szCs w:val="20"/>
              </w:rPr>
              <w:t>за отчетный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6F65" w:rsidRPr="00D56F65" w:rsidRDefault="00D56F65" w:rsidP="00D56F65">
            <w:pPr>
              <w:autoSpaceDE w:val="0"/>
              <w:autoSpaceDN w:val="0"/>
              <w:spacing w:after="0" w:line="240" w:lineRule="auto"/>
              <w:jc w:val="center"/>
              <w:rPr>
                <w:rFonts w:ascii="Times New Roman" w:hAnsi="Times New Roman" w:cs="Times New Roman"/>
                <w:sz w:val="20"/>
                <w:szCs w:val="20"/>
              </w:rPr>
            </w:pPr>
          </w:p>
        </w:tc>
      </w:tr>
      <w:tr w:rsidR="00D56F65" w:rsidRPr="00D56F65" w:rsidTr="00BC70F9">
        <w:tc>
          <w:tcPr>
            <w:tcW w:w="709" w:type="dxa"/>
            <w:tcBorders>
              <w:top w:val="nil"/>
              <w:left w:val="single" w:sz="4" w:space="0" w:color="auto"/>
              <w:bottom w:val="single" w:sz="4" w:space="0" w:color="auto"/>
              <w:right w:val="single" w:sz="4" w:space="0" w:color="auto"/>
            </w:tcBorders>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1</w:t>
            </w:r>
          </w:p>
        </w:tc>
        <w:tc>
          <w:tcPr>
            <w:tcW w:w="2977" w:type="dxa"/>
            <w:tcBorders>
              <w:top w:val="nil"/>
              <w:left w:val="single" w:sz="4" w:space="0" w:color="auto"/>
              <w:bottom w:val="single" w:sz="4" w:space="0" w:color="auto"/>
              <w:right w:val="single" w:sz="4" w:space="0" w:color="auto"/>
            </w:tcBorders>
            <w:vAlign w:val="center"/>
            <w:hideMark/>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2</w:t>
            </w:r>
          </w:p>
        </w:tc>
        <w:tc>
          <w:tcPr>
            <w:tcW w:w="1843" w:type="dxa"/>
            <w:tcBorders>
              <w:top w:val="nil"/>
              <w:left w:val="single" w:sz="4" w:space="0" w:color="auto"/>
              <w:bottom w:val="single" w:sz="4" w:space="0" w:color="auto"/>
              <w:right w:val="single" w:sz="4" w:space="0" w:color="auto"/>
            </w:tcBorders>
            <w:vAlign w:val="center"/>
            <w:hideMark/>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3</w:t>
            </w:r>
          </w:p>
        </w:tc>
        <w:tc>
          <w:tcPr>
            <w:tcW w:w="1984" w:type="dxa"/>
            <w:tcBorders>
              <w:top w:val="nil"/>
              <w:left w:val="single" w:sz="4" w:space="0" w:color="auto"/>
              <w:bottom w:val="single" w:sz="4" w:space="0" w:color="auto"/>
              <w:right w:val="single" w:sz="4" w:space="0" w:color="auto"/>
            </w:tcBorders>
            <w:vAlign w:val="center"/>
            <w:hideMark/>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4</w:t>
            </w:r>
          </w:p>
        </w:tc>
        <w:tc>
          <w:tcPr>
            <w:tcW w:w="1843" w:type="dxa"/>
            <w:tcBorders>
              <w:top w:val="nil"/>
              <w:left w:val="single" w:sz="4" w:space="0" w:color="auto"/>
              <w:bottom w:val="single" w:sz="4" w:space="0" w:color="auto"/>
              <w:right w:val="single" w:sz="4" w:space="0" w:color="auto"/>
            </w:tcBorders>
            <w:vAlign w:val="center"/>
            <w:hideMark/>
          </w:tcPr>
          <w:p w:rsidR="00D56F65" w:rsidRPr="00D56F65" w:rsidRDefault="006C0A96" w:rsidP="00D56F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D56F65" w:rsidRPr="00D56F65" w:rsidTr="00BC70F9">
        <w:trPr>
          <w:trHeight w:val="1152"/>
        </w:trPr>
        <w:tc>
          <w:tcPr>
            <w:tcW w:w="709" w:type="dxa"/>
            <w:tcBorders>
              <w:top w:val="nil"/>
              <w:left w:val="single" w:sz="4" w:space="0" w:color="auto"/>
              <w:bottom w:val="single" w:sz="4" w:space="0" w:color="auto"/>
              <w:right w:val="single" w:sz="4" w:space="0" w:color="auto"/>
            </w:tcBorders>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1.</w:t>
            </w:r>
          </w:p>
        </w:tc>
        <w:tc>
          <w:tcPr>
            <w:tcW w:w="2977" w:type="dxa"/>
            <w:tcBorders>
              <w:top w:val="nil"/>
              <w:left w:val="single" w:sz="4" w:space="0" w:color="auto"/>
              <w:bottom w:val="single" w:sz="4" w:space="0" w:color="auto"/>
              <w:right w:val="single" w:sz="4" w:space="0" w:color="auto"/>
            </w:tcBorders>
          </w:tcPr>
          <w:p w:rsidR="00D56F65" w:rsidRPr="00D56F65" w:rsidRDefault="00D56F65" w:rsidP="0070062B">
            <w:pPr>
              <w:widowControl w:val="0"/>
              <w:autoSpaceDE w:val="0"/>
              <w:autoSpaceDN w:val="0"/>
              <w:adjustRightInd w:val="0"/>
              <w:spacing w:after="0" w:line="240" w:lineRule="auto"/>
              <w:rPr>
                <w:rFonts w:ascii="Times New Roman" w:hAnsi="Times New Roman" w:cs="Times New Roman"/>
                <w:sz w:val="20"/>
                <w:szCs w:val="20"/>
              </w:rPr>
            </w:pPr>
            <w:r w:rsidRPr="00D56F65">
              <w:rPr>
                <w:rFonts w:ascii="Times New Roman" w:hAnsi="Times New Roman" w:cs="Times New Roman"/>
                <w:sz w:val="18"/>
                <w:szCs w:val="18"/>
              </w:rPr>
              <w:t>- Комплекс процессных мероприятий «Строительство, модернизация и реконструкция объектов коммунальной сферы»</w:t>
            </w:r>
          </w:p>
        </w:tc>
        <w:tc>
          <w:tcPr>
            <w:tcW w:w="1843" w:type="dxa"/>
            <w:tcBorders>
              <w:top w:val="nil"/>
              <w:left w:val="single" w:sz="4" w:space="0" w:color="auto"/>
              <w:bottom w:val="single" w:sz="4" w:space="0" w:color="auto"/>
              <w:right w:val="single" w:sz="4" w:space="0" w:color="auto"/>
            </w:tcBorders>
            <w:vAlign w:val="center"/>
          </w:tcPr>
          <w:p w:rsidR="0070062B" w:rsidRDefault="00D56F65" w:rsidP="0070062B">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МБ – </w:t>
            </w:r>
            <w:r w:rsidRPr="00D56F65">
              <w:rPr>
                <w:rFonts w:ascii="Times New Roman" w:hAnsi="Times New Roman" w:cs="Times New Roman"/>
                <w:sz w:val="19"/>
                <w:szCs w:val="19"/>
              </w:rPr>
              <w:t>10502,60</w:t>
            </w:r>
          </w:p>
          <w:p w:rsidR="0070062B" w:rsidRDefault="00D56F65" w:rsidP="0070062B">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ФБ – </w:t>
            </w:r>
            <w:r w:rsidRPr="00D56F65">
              <w:rPr>
                <w:rFonts w:ascii="Times New Roman" w:hAnsi="Times New Roman" w:cs="Times New Roman"/>
                <w:sz w:val="19"/>
                <w:szCs w:val="19"/>
              </w:rPr>
              <w:t>0,0</w:t>
            </w:r>
          </w:p>
          <w:p w:rsidR="00D56F65" w:rsidRPr="00D56F65" w:rsidRDefault="00D56F65" w:rsidP="0070062B">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 xml:space="preserve">О.Б. - </w:t>
            </w:r>
            <w:r w:rsidRPr="00D56F65">
              <w:rPr>
                <w:rFonts w:ascii="Times New Roman" w:hAnsi="Times New Roman" w:cs="Times New Roman"/>
                <w:sz w:val="19"/>
                <w:szCs w:val="19"/>
              </w:rPr>
              <w:t>0,0</w:t>
            </w:r>
          </w:p>
        </w:tc>
        <w:tc>
          <w:tcPr>
            <w:tcW w:w="1984" w:type="dxa"/>
            <w:tcBorders>
              <w:top w:val="nil"/>
              <w:left w:val="single" w:sz="4" w:space="0" w:color="auto"/>
              <w:bottom w:val="single" w:sz="4" w:space="0" w:color="auto"/>
              <w:right w:val="single" w:sz="4" w:space="0" w:color="auto"/>
            </w:tcBorders>
            <w:vAlign w:val="center"/>
          </w:tcPr>
          <w:p w:rsidR="0070062B" w:rsidRDefault="00D56F65" w:rsidP="0070062B">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МБ – 8038,83</w:t>
            </w:r>
          </w:p>
          <w:p w:rsidR="0070062B" w:rsidRDefault="00D56F65" w:rsidP="0070062B">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ФБ – </w:t>
            </w:r>
            <w:r w:rsidRPr="00D56F65">
              <w:rPr>
                <w:rFonts w:ascii="Times New Roman" w:hAnsi="Times New Roman" w:cs="Times New Roman"/>
                <w:sz w:val="19"/>
                <w:szCs w:val="19"/>
              </w:rPr>
              <w:t>0,0</w:t>
            </w:r>
          </w:p>
          <w:p w:rsidR="00D56F65" w:rsidRPr="00D56F65" w:rsidRDefault="00D56F65" w:rsidP="0070062B">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О.Б. – 0,0</w:t>
            </w:r>
          </w:p>
        </w:tc>
        <w:tc>
          <w:tcPr>
            <w:tcW w:w="1843" w:type="dxa"/>
            <w:tcBorders>
              <w:top w:val="nil"/>
              <w:left w:val="single" w:sz="4" w:space="0" w:color="auto"/>
              <w:bottom w:val="single" w:sz="4" w:space="0" w:color="auto"/>
              <w:right w:val="single" w:sz="4" w:space="0" w:color="auto"/>
            </w:tcBorders>
            <w:vAlign w:val="center"/>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76,4%</w:t>
            </w:r>
          </w:p>
        </w:tc>
      </w:tr>
      <w:tr w:rsidR="00D56F65" w:rsidRPr="00D56F65" w:rsidTr="00BC70F9">
        <w:trPr>
          <w:trHeight w:val="1056"/>
        </w:trPr>
        <w:tc>
          <w:tcPr>
            <w:tcW w:w="709" w:type="dxa"/>
            <w:tcBorders>
              <w:top w:val="single" w:sz="4" w:space="0" w:color="auto"/>
              <w:left w:val="single" w:sz="4" w:space="0" w:color="auto"/>
              <w:bottom w:val="single" w:sz="4" w:space="0" w:color="auto"/>
              <w:right w:val="single" w:sz="4" w:space="0" w:color="auto"/>
            </w:tcBorders>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D56F65" w:rsidRPr="00D56F65" w:rsidRDefault="00D56F65" w:rsidP="00D56F65">
            <w:pPr>
              <w:pStyle w:val="ConsPlusNormal"/>
              <w:rPr>
                <w:rFonts w:ascii="Times New Roman" w:hAnsi="Times New Roman" w:cs="Times New Roman"/>
                <w:sz w:val="18"/>
                <w:szCs w:val="18"/>
              </w:rPr>
            </w:pPr>
            <w:r w:rsidRPr="00D56F65">
              <w:rPr>
                <w:rFonts w:ascii="Times New Roman" w:hAnsi="Times New Roman" w:cs="Times New Roman"/>
                <w:sz w:val="18"/>
                <w:szCs w:val="18"/>
              </w:rPr>
              <w:t>Расходы на мероприятия по строительству, реконструкции, модернизации объектов</w:t>
            </w:r>
          </w:p>
        </w:tc>
        <w:tc>
          <w:tcPr>
            <w:tcW w:w="1843" w:type="dxa"/>
            <w:tcBorders>
              <w:top w:val="single" w:sz="4" w:space="0" w:color="auto"/>
              <w:left w:val="single" w:sz="4" w:space="0" w:color="auto"/>
              <w:bottom w:val="single" w:sz="4" w:space="0" w:color="auto"/>
              <w:right w:val="single" w:sz="4" w:space="0" w:color="auto"/>
            </w:tcBorders>
            <w:vAlign w:val="center"/>
          </w:tcPr>
          <w:p w:rsidR="0070062B" w:rsidRDefault="00D56F65" w:rsidP="0070062B">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МБ – </w:t>
            </w:r>
            <w:r w:rsidRPr="00D56F65">
              <w:rPr>
                <w:rFonts w:ascii="Times New Roman" w:hAnsi="Times New Roman" w:cs="Times New Roman"/>
                <w:sz w:val="19"/>
                <w:szCs w:val="19"/>
              </w:rPr>
              <w:t>139,19</w:t>
            </w:r>
          </w:p>
          <w:p w:rsidR="0070062B" w:rsidRDefault="00D56F65" w:rsidP="0070062B">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ФБ – </w:t>
            </w:r>
            <w:r w:rsidRPr="00D56F65">
              <w:rPr>
                <w:rFonts w:ascii="Times New Roman" w:hAnsi="Times New Roman" w:cs="Times New Roman"/>
                <w:sz w:val="19"/>
                <w:szCs w:val="19"/>
              </w:rPr>
              <w:t>0,0</w:t>
            </w:r>
          </w:p>
          <w:p w:rsidR="00D56F65" w:rsidRPr="00D56F65" w:rsidRDefault="00D56F65" w:rsidP="0070062B">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 xml:space="preserve">О.Б. – </w:t>
            </w:r>
            <w:r w:rsidRPr="00D56F65">
              <w:rPr>
                <w:rFonts w:ascii="Times New Roman" w:hAnsi="Times New Roman" w:cs="Times New Roman"/>
                <w:sz w:val="19"/>
                <w:szCs w:val="19"/>
              </w:rPr>
              <w:t>1600,60</w:t>
            </w:r>
          </w:p>
        </w:tc>
        <w:tc>
          <w:tcPr>
            <w:tcW w:w="1984" w:type="dxa"/>
            <w:tcBorders>
              <w:top w:val="single" w:sz="4" w:space="0" w:color="auto"/>
              <w:left w:val="single" w:sz="4" w:space="0" w:color="auto"/>
              <w:bottom w:val="single" w:sz="4" w:space="0" w:color="auto"/>
              <w:right w:val="single" w:sz="4" w:space="0" w:color="auto"/>
            </w:tcBorders>
            <w:vAlign w:val="center"/>
          </w:tcPr>
          <w:p w:rsidR="0070062B" w:rsidRDefault="00D56F65" w:rsidP="0070062B">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МБ – </w:t>
            </w:r>
            <w:r w:rsidRPr="00D56F65">
              <w:rPr>
                <w:rFonts w:ascii="Times New Roman" w:hAnsi="Times New Roman" w:cs="Times New Roman"/>
                <w:sz w:val="19"/>
                <w:szCs w:val="19"/>
              </w:rPr>
              <w:t>139,19</w:t>
            </w:r>
          </w:p>
          <w:p w:rsidR="0070062B" w:rsidRDefault="00D56F65" w:rsidP="0070062B">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ФБ – </w:t>
            </w:r>
            <w:r w:rsidRPr="00D56F65">
              <w:rPr>
                <w:rFonts w:ascii="Times New Roman" w:hAnsi="Times New Roman" w:cs="Times New Roman"/>
                <w:sz w:val="19"/>
                <w:szCs w:val="19"/>
              </w:rPr>
              <w:t>0,0</w:t>
            </w:r>
          </w:p>
          <w:p w:rsidR="00D56F65" w:rsidRPr="00D56F65" w:rsidRDefault="00D56F65" w:rsidP="0070062B">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О.Б. – 1600,60</w:t>
            </w:r>
          </w:p>
        </w:tc>
        <w:tc>
          <w:tcPr>
            <w:tcW w:w="1843" w:type="dxa"/>
            <w:tcBorders>
              <w:top w:val="single" w:sz="4" w:space="0" w:color="auto"/>
              <w:left w:val="single" w:sz="4" w:space="0" w:color="auto"/>
              <w:bottom w:val="single" w:sz="4" w:space="0" w:color="auto"/>
              <w:right w:val="single" w:sz="4" w:space="0" w:color="auto"/>
            </w:tcBorders>
            <w:vAlign w:val="center"/>
          </w:tcPr>
          <w:p w:rsidR="00D56F65" w:rsidRPr="00D56F65" w:rsidRDefault="00D56F65" w:rsidP="0070062B">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100%</w:t>
            </w:r>
          </w:p>
        </w:tc>
      </w:tr>
      <w:tr w:rsidR="00D56F65" w:rsidRPr="00D56F65" w:rsidTr="00BC70F9">
        <w:trPr>
          <w:trHeight w:val="1616"/>
        </w:trPr>
        <w:tc>
          <w:tcPr>
            <w:tcW w:w="709" w:type="dxa"/>
            <w:tcBorders>
              <w:top w:val="single" w:sz="4" w:space="0" w:color="auto"/>
              <w:left w:val="single" w:sz="4" w:space="0" w:color="auto"/>
              <w:bottom w:val="single" w:sz="4" w:space="0" w:color="auto"/>
              <w:right w:val="single" w:sz="4" w:space="0" w:color="auto"/>
            </w:tcBorders>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D56F65" w:rsidRPr="00D56F65" w:rsidRDefault="00D56F65" w:rsidP="00D56F65">
            <w:pPr>
              <w:pStyle w:val="ConsPlusNormal"/>
              <w:rPr>
                <w:rFonts w:ascii="Times New Roman" w:hAnsi="Times New Roman" w:cs="Times New Roman"/>
                <w:sz w:val="18"/>
                <w:szCs w:val="18"/>
              </w:rPr>
            </w:pPr>
            <w:r w:rsidRPr="00D56F65">
              <w:rPr>
                <w:rFonts w:ascii="Times New Roman" w:hAnsi="Times New Roman" w:cs="Times New Roman"/>
                <w:sz w:val="18"/>
                <w:szCs w:val="18"/>
              </w:rPr>
              <w:t xml:space="preserve">Расходы на мероприятия по строительству, реконструкции, модернизации объектов </w:t>
            </w:r>
            <w:r w:rsidRPr="00D56F65">
              <w:rPr>
                <w:rFonts w:ascii="Times New Roman" w:hAnsi="Times New Roman" w:cs="Times New Roman"/>
                <w:sz w:val="18"/>
                <w:szCs w:val="18"/>
              </w:rPr>
              <w:br/>
              <w:t xml:space="preserve">(ФОК д. </w:t>
            </w:r>
            <w:proofErr w:type="spellStart"/>
            <w:r w:rsidRPr="00D56F65">
              <w:rPr>
                <w:rFonts w:ascii="Times New Roman" w:hAnsi="Times New Roman" w:cs="Times New Roman"/>
                <w:sz w:val="18"/>
                <w:szCs w:val="18"/>
              </w:rPr>
              <w:t>Гостилицы</w:t>
            </w:r>
            <w:proofErr w:type="spellEnd"/>
            <w:r w:rsidRPr="00D56F65">
              <w:rPr>
                <w:rFonts w:ascii="Times New Roman" w:hAnsi="Times New Roman" w:cs="Times New Roman"/>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70062B" w:rsidRDefault="00D56F65" w:rsidP="00D56F65">
            <w:pPr>
              <w:widowControl w:val="0"/>
              <w:autoSpaceDE w:val="0"/>
              <w:autoSpaceDN w:val="0"/>
              <w:adjustRightInd w:val="0"/>
              <w:spacing w:after="0" w:line="240" w:lineRule="auto"/>
              <w:jc w:val="center"/>
              <w:rPr>
                <w:rFonts w:ascii="Times New Roman" w:hAnsi="Times New Roman" w:cs="Times New Roman"/>
                <w:sz w:val="18"/>
                <w:szCs w:val="18"/>
              </w:rPr>
            </w:pPr>
            <w:r w:rsidRPr="00D56F65">
              <w:rPr>
                <w:rFonts w:ascii="Times New Roman" w:hAnsi="Times New Roman" w:cs="Times New Roman"/>
                <w:sz w:val="20"/>
                <w:szCs w:val="20"/>
              </w:rPr>
              <w:t xml:space="preserve">МБ – </w:t>
            </w:r>
            <w:r w:rsidRPr="00D56F65">
              <w:rPr>
                <w:rFonts w:ascii="Times New Roman" w:hAnsi="Times New Roman" w:cs="Times New Roman"/>
                <w:sz w:val="18"/>
                <w:szCs w:val="18"/>
              </w:rPr>
              <w:t>591,67</w:t>
            </w:r>
          </w:p>
          <w:p w:rsidR="0070062B" w:rsidRDefault="00D56F65" w:rsidP="00D56F65">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ФБ – </w:t>
            </w:r>
            <w:r w:rsidRPr="00D56F65">
              <w:rPr>
                <w:rFonts w:ascii="Times New Roman" w:hAnsi="Times New Roman" w:cs="Times New Roman"/>
                <w:sz w:val="19"/>
                <w:szCs w:val="19"/>
              </w:rPr>
              <w:t>0,0</w:t>
            </w:r>
          </w:p>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О.Б. – </w:t>
            </w:r>
            <w:r w:rsidRPr="00D56F65">
              <w:rPr>
                <w:rFonts w:ascii="Times New Roman" w:hAnsi="Times New Roman" w:cs="Times New Roman"/>
                <w:sz w:val="19"/>
                <w:szCs w:val="19"/>
              </w:rPr>
              <w:t>0,0</w:t>
            </w:r>
          </w:p>
        </w:tc>
        <w:tc>
          <w:tcPr>
            <w:tcW w:w="1984" w:type="dxa"/>
            <w:tcBorders>
              <w:top w:val="single" w:sz="4" w:space="0" w:color="auto"/>
              <w:left w:val="single" w:sz="4" w:space="0" w:color="auto"/>
              <w:bottom w:val="single" w:sz="4" w:space="0" w:color="auto"/>
              <w:right w:val="single" w:sz="4" w:space="0" w:color="auto"/>
            </w:tcBorders>
            <w:vAlign w:val="center"/>
          </w:tcPr>
          <w:p w:rsidR="0070062B" w:rsidRDefault="00D56F65" w:rsidP="00D56F65">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МБ – </w:t>
            </w:r>
            <w:r w:rsidRPr="00D56F65">
              <w:rPr>
                <w:rFonts w:ascii="Times New Roman" w:hAnsi="Times New Roman" w:cs="Times New Roman"/>
                <w:sz w:val="19"/>
                <w:szCs w:val="19"/>
              </w:rPr>
              <w:t>485,0</w:t>
            </w:r>
          </w:p>
          <w:p w:rsidR="0070062B" w:rsidRDefault="00D56F65" w:rsidP="00D56F65">
            <w:pPr>
              <w:widowControl w:val="0"/>
              <w:autoSpaceDE w:val="0"/>
              <w:autoSpaceDN w:val="0"/>
              <w:adjustRightInd w:val="0"/>
              <w:spacing w:after="0" w:line="240" w:lineRule="auto"/>
              <w:jc w:val="center"/>
              <w:rPr>
                <w:rFonts w:ascii="Times New Roman" w:hAnsi="Times New Roman" w:cs="Times New Roman"/>
                <w:sz w:val="19"/>
                <w:szCs w:val="19"/>
              </w:rPr>
            </w:pPr>
            <w:r w:rsidRPr="00D56F65">
              <w:rPr>
                <w:rFonts w:ascii="Times New Roman" w:hAnsi="Times New Roman" w:cs="Times New Roman"/>
                <w:sz w:val="20"/>
                <w:szCs w:val="20"/>
              </w:rPr>
              <w:t xml:space="preserve">ФБ – </w:t>
            </w:r>
            <w:r w:rsidRPr="00D56F65">
              <w:rPr>
                <w:rFonts w:ascii="Times New Roman" w:hAnsi="Times New Roman" w:cs="Times New Roman"/>
                <w:sz w:val="19"/>
                <w:szCs w:val="19"/>
              </w:rPr>
              <w:t>0,0</w:t>
            </w:r>
          </w:p>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 xml:space="preserve">О.Б. – </w:t>
            </w:r>
            <w:r w:rsidRPr="00D56F65">
              <w:rPr>
                <w:rFonts w:ascii="Times New Roman" w:hAnsi="Times New Roman" w:cs="Times New Roman"/>
                <w:sz w:val="19"/>
                <w:szCs w:val="19"/>
              </w:rPr>
              <w:t>0,0</w:t>
            </w:r>
          </w:p>
        </w:tc>
        <w:tc>
          <w:tcPr>
            <w:tcW w:w="1843" w:type="dxa"/>
            <w:tcBorders>
              <w:top w:val="single" w:sz="4" w:space="0" w:color="auto"/>
              <w:left w:val="single" w:sz="4" w:space="0" w:color="auto"/>
              <w:bottom w:val="single" w:sz="4" w:space="0" w:color="auto"/>
              <w:right w:val="single" w:sz="4" w:space="0" w:color="auto"/>
            </w:tcBorders>
            <w:vAlign w:val="center"/>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sz w:val="20"/>
                <w:szCs w:val="20"/>
              </w:rPr>
            </w:pPr>
            <w:r w:rsidRPr="00D56F65">
              <w:rPr>
                <w:rFonts w:ascii="Times New Roman" w:hAnsi="Times New Roman" w:cs="Times New Roman"/>
                <w:sz w:val="20"/>
                <w:szCs w:val="20"/>
              </w:rPr>
              <w:t>82,0%</w:t>
            </w:r>
          </w:p>
        </w:tc>
      </w:tr>
      <w:tr w:rsidR="00D56F65" w:rsidRPr="00D56F65" w:rsidTr="00BC70F9">
        <w:trPr>
          <w:trHeight w:val="434"/>
        </w:trPr>
        <w:tc>
          <w:tcPr>
            <w:tcW w:w="3686" w:type="dxa"/>
            <w:gridSpan w:val="2"/>
            <w:tcBorders>
              <w:top w:val="single" w:sz="4" w:space="0" w:color="auto"/>
              <w:left w:val="single" w:sz="4" w:space="0" w:color="auto"/>
              <w:bottom w:val="single" w:sz="4" w:space="0" w:color="auto"/>
              <w:right w:val="single" w:sz="4" w:space="0" w:color="auto"/>
            </w:tcBorders>
            <w:vAlign w:val="center"/>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b/>
                <w:sz w:val="20"/>
              </w:rPr>
            </w:pPr>
            <w:r w:rsidRPr="00D56F65">
              <w:rPr>
                <w:rFonts w:ascii="Times New Roman" w:hAnsi="Times New Roman" w:cs="Times New Roman"/>
                <w:b/>
                <w:sz w:val="20"/>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D56F65">
              <w:rPr>
                <w:rFonts w:ascii="Times New Roman" w:hAnsi="Times New Roman" w:cs="Times New Roman"/>
                <w:b/>
                <w:sz w:val="20"/>
                <w:szCs w:val="20"/>
              </w:rPr>
              <w:t>12834,0</w:t>
            </w:r>
            <w:r w:rsidRPr="00D56F65">
              <w:rPr>
                <w:rFonts w:ascii="Times New Roman" w:hAnsi="Times New Roman" w:cs="Times New Roman"/>
                <w:b/>
                <w:sz w:val="20"/>
                <w:szCs w:val="20"/>
                <w:lang w:val="en-US"/>
              </w:rPr>
              <w:t>6</w:t>
            </w:r>
          </w:p>
        </w:tc>
        <w:tc>
          <w:tcPr>
            <w:tcW w:w="1984" w:type="dxa"/>
            <w:tcBorders>
              <w:top w:val="single" w:sz="4" w:space="0" w:color="auto"/>
              <w:left w:val="single" w:sz="4" w:space="0" w:color="auto"/>
              <w:bottom w:val="single" w:sz="4" w:space="0" w:color="auto"/>
              <w:right w:val="single" w:sz="4" w:space="0" w:color="auto"/>
            </w:tcBorders>
            <w:vAlign w:val="center"/>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D56F65">
              <w:rPr>
                <w:rFonts w:ascii="Times New Roman" w:hAnsi="Times New Roman" w:cs="Times New Roman"/>
                <w:b/>
                <w:sz w:val="20"/>
                <w:szCs w:val="20"/>
              </w:rPr>
              <w:t>10263,6</w:t>
            </w:r>
            <w:r w:rsidRPr="00D56F65">
              <w:rPr>
                <w:rFonts w:ascii="Times New Roman" w:hAnsi="Times New Roman" w:cs="Times New Roman"/>
                <w:b/>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D56F65" w:rsidRPr="00D56F65" w:rsidRDefault="00D56F65" w:rsidP="00D56F65">
            <w:pPr>
              <w:widowControl w:val="0"/>
              <w:autoSpaceDE w:val="0"/>
              <w:autoSpaceDN w:val="0"/>
              <w:adjustRightInd w:val="0"/>
              <w:spacing w:after="0" w:line="240" w:lineRule="auto"/>
              <w:jc w:val="center"/>
              <w:rPr>
                <w:rFonts w:ascii="Times New Roman" w:hAnsi="Times New Roman" w:cs="Times New Roman"/>
                <w:b/>
                <w:sz w:val="20"/>
                <w:szCs w:val="20"/>
              </w:rPr>
            </w:pPr>
            <w:r w:rsidRPr="00D56F65">
              <w:rPr>
                <w:rFonts w:ascii="Times New Roman" w:hAnsi="Times New Roman" w:cs="Times New Roman"/>
                <w:b/>
                <w:sz w:val="20"/>
                <w:szCs w:val="20"/>
              </w:rPr>
              <w:t>79,97%</w:t>
            </w:r>
          </w:p>
        </w:tc>
      </w:tr>
    </w:tbl>
    <w:p w:rsidR="00D56F65" w:rsidRPr="00D56F65" w:rsidRDefault="00D56F65" w:rsidP="00D56F65">
      <w:pPr>
        <w:pStyle w:val="a9"/>
        <w:jc w:val="both"/>
        <w:rPr>
          <w:sz w:val="10"/>
          <w:szCs w:val="10"/>
        </w:rPr>
      </w:pPr>
    </w:p>
    <w:p w:rsidR="00D56F65" w:rsidRPr="00D56F65" w:rsidRDefault="00D56F65" w:rsidP="00D56F65">
      <w:pPr>
        <w:autoSpaceDE w:val="0"/>
        <w:autoSpaceDN w:val="0"/>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rPr>
        <w:t>Расходные обязательства по муниципальной программе соответствуют бюджету Ломоносовского муниципального района. Уровень финансирования муниципальной программы по итогам отчетного года составил 79,97%.</w:t>
      </w:r>
    </w:p>
    <w:p w:rsidR="00D56F65" w:rsidRPr="00D56F65" w:rsidRDefault="00D56F65" w:rsidP="00D56F65">
      <w:pPr>
        <w:pStyle w:val="a9"/>
        <w:numPr>
          <w:ilvl w:val="0"/>
          <w:numId w:val="3"/>
        </w:numPr>
        <w:ind w:left="0" w:firstLine="708"/>
        <w:jc w:val="both"/>
        <w:rPr>
          <w:i/>
          <w:szCs w:val="24"/>
        </w:rPr>
      </w:pPr>
      <w:r w:rsidRPr="00D56F65">
        <w:rPr>
          <w:i/>
          <w:szCs w:val="24"/>
        </w:rPr>
        <w:t>Информация о внесенных ответственным исполнителем изменениях в муниципальную программу.</w:t>
      </w:r>
    </w:p>
    <w:p w:rsidR="00D56F65" w:rsidRPr="00D56F65" w:rsidRDefault="00D56F65" w:rsidP="00D56F65">
      <w:pPr>
        <w:pStyle w:val="a9"/>
        <w:ind w:firstLine="709"/>
        <w:jc w:val="both"/>
        <w:rPr>
          <w:szCs w:val="24"/>
        </w:rPr>
      </w:pPr>
      <w:proofErr w:type="gramStart"/>
      <w:r w:rsidRPr="00D56F65">
        <w:rPr>
          <w:szCs w:val="24"/>
        </w:rPr>
        <w:t>Муниципальная программа утверждена постановлением администрации муниципального образования Ломоносовский муниципальный район Ленинградской области от 03.03.2021 №</w:t>
      </w:r>
      <w:r w:rsidR="0070062B">
        <w:rPr>
          <w:szCs w:val="24"/>
        </w:rPr>
        <w:t xml:space="preserve"> </w:t>
      </w:r>
      <w:r w:rsidRPr="00D56F65">
        <w:rPr>
          <w:szCs w:val="24"/>
        </w:rPr>
        <w:t>323/21 (в редакции постановлений администрации от 18.08.2021 № 1433/21, от 15.04.2022 № 653/22, от 19.07.2022 № 1185/22, от 30.08.2022 № 1408/22, от 12.01.2023 №17/23, от 21.02.2023 № 202/23, и постановлениями администрации Ломоносовского муниципального района Ленинградской области от 16.05.2023 № 625/23, от 18.07.2023 № 956/23</w:t>
      </w:r>
      <w:proofErr w:type="gramEnd"/>
      <w:r w:rsidRPr="00D56F65">
        <w:rPr>
          <w:szCs w:val="24"/>
        </w:rPr>
        <w:t>, от 11.08.2023 № 1194/23, от 18.10.2023№ 1608/23).</w:t>
      </w:r>
    </w:p>
    <w:p w:rsidR="00D56F65" w:rsidRPr="00D56F65" w:rsidRDefault="00D56F65" w:rsidP="00D56F65">
      <w:pPr>
        <w:spacing w:after="0" w:line="240" w:lineRule="auto"/>
        <w:ind w:firstLine="709"/>
        <w:jc w:val="both"/>
        <w:rPr>
          <w:rFonts w:ascii="Times New Roman" w:hAnsi="Times New Roman" w:cs="Times New Roman"/>
          <w:sz w:val="24"/>
          <w:szCs w:val="24"/>
        </w:rPr>
      </w:pPr>
      <w:r w:rsidRPr="00D56F65">
        <w:rPr>
          <w:rFonts w:ascii="Times New Roman" w:hAnsi="Times New Roman" w:cs="Times New Roman"/>
          <w:sz w:val="24"/>
          <w:szCs w:val="24"/>
        </w:rPr>
        <w:t>В муниципальную программу вносились изменения:</w:t>
      </w:r>
    </w:p>
    <w:p w:rsidR="00D56F65" w:rsidRPr="00D56F65" w:rsidRDefault="00D56F65" w:rsidP="00D56F65">
      <w:pPr>
        <w:spacing w:after="0" w:line="240" w:lineRule="auto"/>
        <w:ind w:firstLine="708"/>
        <w:jc w:val="both"/>
        <w:rPr>
          <w:rFonts w:ascii="Times New Roman" w:hAnsi="Times New Roman" w:cs="Times New Roman"/>
          <w:sz w:val="24"/>
          <w:szCs w:val="24"/>
        </w:rPr>
      </w:pPr>
      <w:proofErr w:type="gramStart"/>
      <w:r w:rsidRPr="00D56F65">
        <w:rPr>
          <w:rFonts w:ascii="Times New Roman" w:hAnsi="Times New Roman" w:cs="Times New Roman"/>
          <w:sz w:val="24"/>
          <w:szCs w:val="24"/>
        </w:rPr>
        <w:t>- в структуру муниципальной программы, уточнялись наименования мероприятий, целевые показатели (индикаторы) (в связи с приведением муниципальной программы в соответствие с постановлением администрации Ломоносовского муниципального района Ленинградской области от 31.10.2023 № 1735/23 «О внесении изменений в Порядок разработки, реализации и оценки эффективности муниципальных программ муниципального образования Ломоносовский муниципальный район Ленинградской области», постановлением администрации муниципального образования Ломоносовский муниципальный район Ленинградской области от 27.04.2022</w:t>
      </w:r>
      <w:proofErr w:type="gramEnd"/>
      <w:r w:rsidRPr="00D56F65">
        <w:rPr>
          <w:rFonts w:ascii="Times New Roman" w:hAnsi="Times New Roman" w:cs="Times New Roman"/>
          <w:sz w:val="24"/>
          <w:szCs w:val="24"/>
        </w:rPr>
        <w:t xml:space="preserve"> № </w:t>
      </w:r>
      <w:proofErr w:type="gramStart"/>
      <w:r w:rsidRPr="00D56F65">
        <w:rPr>
          <w:rFonts w:ascii="Times New Roman" w:hAnsi="Times New Roman" w:cs="Times New Roman"/>
          <w:sz w:val="24"/>
          <w:szCs w:val="24"/>
        </w:rPr>
        <w:t>715/22 «Об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вносились изменения).</w:t>
      </w:r>
      <w:proofErr w:type="gramEnd"/>
    </w:p>
    <w:p w:rsidR="00D56F65" w:rsidRPr="00D56F65" w:rsidRDefault="00D56F65" w:rsidP="00D56F65">
      <w:pPr>
        <w:pStyle w:val="a9"/>
        <w:ind w:firstLine="708"/>
        <w:jc w:val="both"/>
        <w:rPr>
          <w:szCs w:val="24"/>
        </w:rPr>
      </w:pPr>
      <w:r w:rsidRPr="00D56F65">
        <w:rPr>
          <w:color w:val="000000" w:themeColor="text1"/>
          <w:szCs w:val="24"/>
        </w:rPr>
        <w:t>В ресурсное обеспечение муниципальной</w:t>
      </w:r>
      <w:r w:rsidRPr="00D56F65">
        <w:rPr>
          <w:szCs w:val="24"/>
        </w:rPr>
        <w:t xml:space="preserve"> программы:</w:t>
      </w:r>
    </w:p>
    <w:p w:rsidR="00D56F65" w:rsidRPr="00D56F65" w:rsidRDefault="00D56F65" w:rsidP="00D56F65">
      <w:pPr>
        <w:pStyle w:val="a9"/>
        <w:ind w:firstLine="708"/>
        <w:jc w:val="both"/>
        <w:rPr>
          <w:szCs w:val="24"/>
        </w:rPr>
      </w:pPr>
      <w:r w:rsidRPr="00D56F65">
        <w:rPr>
          <w:szCs w:val="24"/>
        </w:rPr>
        <w:t xml:space="preserve">- на основании </w:t>
      </w:r>
      <w:proofErr w:type="gramStart"/>
      <w:r w:rsidRPr="00D56F65">
        <w:rPr>
          <w:szCs w:val="24"/>
        </w:rPr>
        <w:t>решения Совета депутатов муниципального образования Ломоносовского муниципального района</w:t>
      </w:r>
      <w:proofErr w:type="gramEnd"/>
      <w:r w:rsidRPr="00D56F65">
        <w:rPr>
          <w:szCs w:val="24"/>
        </w:rPr>
        <w:t xml:space="preserve"> от 21.12.2022 № 40 – постановление </w:t>
      </w:r>
      <w:r w:rsidRPr="00D56F65">
        <w:rPr>
          <w:szCs w:val="24"/>
        </w:rPr>
        <w:lastRenderedPageBreak/>
        <w:t>администрации Ломоносовского муниципального района Ленинградской области от 21.02.2023 № 202/23;</w:t>
      </w:r>
    </w:p>
    <w:p w:rsidR="00D56F65" w:rsidRPr="00D56F65" w:rsidRDefault="00D56F65" w:rsidP="00D56F65">
      <w:pPr>
        <w:pStyle w:val="a9"/>
        <w:ind w:firstLine="708"/>
        <w:jc w:val="both"/>
        <w:rPr>
          <w:szCs w:val="24"/>
        </w:rPr>
      </w:pPr>
      <w:r w:rsidRPr="00D56F65">
        <w:rPr>
          <w:szCs w:val="24"/>
        </w:rPr>
        <w:t>- на основании решения Совета депутатов Ломоносовского муниципального района от 01.03.2023 № 5 – постановление администрации Ломоносовского муниципального района Ленинградской области от 16.05.2023 № 625/23;</w:t>
      </w:r>
    </w:p>
    <w:p w:rsidR="00D56F65" w:rsidRPr="00D56F65" w:rsidRDefault="00D56F65" w:rsidP="00D56F65">
      <w:pPr>
        <w:pStyle w:val="a9"/>
        <w:ind w:firstLine="708"/>
        <w:jc w:val="both"/>
        <w:rPr>
          <w:szCs w:val="24"/>
        </w:rPr>
      </w:pPr>
      <w:r w:rsidRPr="00D56F65">
        <w:rPr>
          <w:szCs w:val="24"/>
        </w:rPr>
        <w:t>- на основании решения Совета депутатов Ломоносовского муниципального района от 31.05.2023 № 16 – постановление администрации Ломоносовского муниципального района Ленинградской области от 18.07.2023 № 956/23;</w:t>
      </w:r>
    </w:p>
    <w:p w:rsidR="00D56F65" w:rsidRPr="00D56F65" w:rsidRDefault="00D56F65" w:rsidP="00D56F65">
      <w:pPr>
        <w:pStyle w:val="a9"/>
        <w:ind w:firstLine="708"/>
        <w:jc w:val="both"/>
        <w:rPr>
          <w:szCs w:val="24"/>
        </w:rPr>
      </w:pPr>
      <w:r w:rsidRPr="00D56F65">
        <w:rPr>
          <w:szCs w:val="24"/>
        </w:rPr>
        <w:t>на основании решения Совета депутатов Ломоносовского муниципального района от 20.09.2023 № 29 – постановление администрации Ломоносовского муниципального района Ленинградской области от 18.10.2023 № 1608/23.</w:t>
      </w:r>
    </w:p>
    <w:p w:rsidR="00D56F65" w:rsidRPr="00D56F65" w:rsidRDefault="00D56F65" w:rsidP="00D56F65">
      <w:pPr>
        <w:pStyle w:val="a9"/>
        <w:numPr>
          <w:ilvl w:val="0"/>
          <w:numId w:val="3"/>
        </w:numPr>
        <w:ind w:left="0" w:firstLine="708"/>
        <w:jc w:val="both"/>
        <w:rPr>
          <w:i/>
          <w:szCs w:val="24"/>
        </w:rPr>
      </w:pPr>
      <w:r w:rsidRPr="00D56F65">
        <w:rPr>
          <w:i/>
          <w:szCs w:val="24"/>
        </w:rPr>
        <w:t>Предложения по дальнейшей реализации муниципальной программы.</w:t>
      </w:r>
    </w:p>
    <w:p w:rsidR="00D56F65" w:rsidRPr="00D56F65" w:rsidRDefault="00D56F65" w:rsidP="0070062B">
      <w:pPr>
        <w:pStyle w:val="a9"/>
        <w:ind w:firstLine="708"/>
        <w:jc w:val="both"/>
        <w:rPr>
          <w:szCs w:val="24"/>
        </w:rPr>
      </w:pPr>
      <w:r w:rsidRPr="00D56F65">
        <w:rPr>
          <w:szCs w:val="24"/>
        </w:rPr>
        <w:t>Управление государственных программ администрации Ломоносовского муниципального района Ленинградской области предлагает продолжить реализацию муниципальной программы муниципального образования Ломоносовский муниципальный район Ленинградской области «Комплексное развитие социальной инфраструктуры муниципального образования Ломоносовский муниципальный район Ленинградской области».</w:t>
      </w:r>
    </w:p>
    <w:sectPr w:rsidR="00D56F65" w:rsidRPr="00D56F65" w:rsidSect="00D56F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30D" w:rsidRDefault="00B9730D" w:rsidP="008D38FB">
      <w:pPr>
        <w:spacing w:after="0" w:line="240" w:lineRule="auto"/>
      </w:pPr>
      <w:r>
        <w:separator/>
      </w:r>
    </w:p>
  </w:endnote>
  <w:endnote w:type="continuationSeparator" w:id="0">
    <w:p w:rsidR="00B9730D" w:rsidRDefault="00B9730D" w:rsidP="008D3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30D" w:rsidRDefault="00B9730D" w:rsidP="008D38FB">
      <w:pPr>
        <w:spacing w:after="0" w:line="240" w:lineRule="auto"/>
      </w:pPr>
      <w:r>
        <w:separator/>
      </w:r>
    </w:p>
  </w:footnote>
  <w:footnote w:type="continuationSeparator" w:id="0">
    <w:p w:rsidR="00B9730D" w:rsidRDefault="00B9730D" w:rsidP="008D3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A66CB"/>
    <w:multiLevelType w:val="hybridMultilevel"/>
    <w:tmpl w:val="95C8822A"/>
    <w:lvl w:ilvl="0" w:tplc="7446F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1F2AE8"/>
    <w:multiLevelType w:val="hybridMultilevel"/>
    <w:tmpl w:val="85347F78"/>
    <w:lvl w:ilvl="0" w:tplc="7446FF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7D70180"/>
    <w:multiLevelType w:val="hybridMultilevel"/>
    <w:tmpl w:val="4F943318"/>
    <w:lvl w:ilvl="0" w:tplc="6D3AC84C">
      <w:start w:val="1"/>
      <w:numFmt w:val="decimal"/>
      <w:lvlText w:val="%1."/>
      <w:lvlJc w:val="left"/>
      <w:pPr>
        <w:ind w:left="502"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A73C1"/>
    <w:multiLevelType w:val="hybridMultilevel"/>
    <w:tmpl w:val="F70E911E"/>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EF13487"/>
    <w:multiLevelType w:val="hybridMultilevel"/>
    <w:tmpl w:val="CE1224F2"/>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3768"/>
    <w:rsid w:val="00014C3D"/>
    <w:rsid w:val="00016C4F"/>
    <w:rsid w:val="00052F7D"/>
    <w:rsid w:val="000B2676"/>
    <w:rsid w:val="001513C1"/>
    <w:rsid w:val="001A7E1F"/>
    <w:rsid w:val="001C31B4"/>
    <w:rsid w:val="001C48D9"/>
    <w:rsid w:val="001E01C4"/>
    <w:rsid w:val="00204785"/>
    <w:rsid w:val="0023622F"/>
    <w:rsid w:val="00247B8C"/>
    <w:rsid w:val="00381632"/>
    <w:rsid w:val="0038661B"/>
    <w:rsid w:val="003E083D"/>
    <w:rsid w:val="004153E8"/>
    <w:rsid w:val="0048664E"/>
    <w:rsid w:val="004A4F3B"/>
    <w:rsid w:val="004C7572"/>
    <w:rsid w:val="004E54B5"/>
    <w:rsid w:val="00522027"/>
    <w:rsid w:val="00555D0F"/>
    <w:rsid w:val="005640DD"/>
    <w:rsid w:val="00564ABD"/>
    <w:rsid w:val="00575490"/>
    <w:rsid w:val="005A2ABB"/>
    <w:rsid w:val="005E19DA"/>
    <w:rsid w:val="00613A72"/>
    <w:rsid w:val="00651493"/>
    <w:rsid w:val="00673273"/>
    <w:rsid w:val="00693768"/>
    <w:rsid w:val="006B4493"/>
    <w:rsid w:val="006C0A96"/>
    <w:rsid w:val="006C368A"/>
    <w:rsid w:val="0070062B"/>
    <w:rsid w:val="00732C78"/>
    <w:rsid w:val="007548AA"/>
    <w:rsid w:val="00792F01"/>
    <w:rsid w:val="008034B0"/>
    <w:rsid w:val="0081284A"/>
    <w:rsid w:val="0084535C"/>
    <w:rsid w:val="00853232"/>
    <w:rsid w:val="008D06C6"/>
    <w:rsid w:val="008D38FB"/>
    <w:rsid w:val="00981B72"/>
    <w:rsid w:val="00982372"/>
    <w:rsid w:val="009941CE"/>
    <w:rsid w:val="009D431D"/>
    <w:rsid w:val="009D446B"/>
    <w:rsid w:val="00AC633F"/>
    <w:rsid w:val="00AE47C1"/>
    <w:rsid w:val="00B1762C"/>
    <w:rsid w:val="00B31C10"/>
    <w:rsid w:val="00B35D51"/>
    <w:rsid w:val="00B55366"/>
    <w:rsid w:val="00B96CBD"/>
    <w:rsid w:val="00B9730D"/>
    <w:rsid w:val="00BC1C42"/>
    <w:rsid w:val="00BF4620"/>
    <w:rsid w:val="00C25E96"/>
    <w:rsid w:val="00CB72E0"/>
    <w:rsid w:val="00CD5524"/>
    <w:rsid w:val="00D13C49"/>
    <w:rsid w:val="00D1537E"/>
    <w:rsid w:val="00D17BFA"/>
    <w:rsid w:val="00D3067E"/>
    <w:rsid w:val="00D35850"/>
    <w:rsid w:val="00D41855"/>
    <w:rsid w:val="00D56F65"/>
    <w:rsid w:val="00D669EC"/>
    <w:rsid w:val="00D67DEF"/>
    <w:rsid w:val="00D72B02"/>
    <w:rsid w:val="00DA18F9"/>
    <w:rsid w:val="00DB0DA1"/>
    <w:rsid w:val="00DC60DD"/>
    <w:rsid w:val="00DD2E0A"/>
    <w:rsid w:val="00DE46BE"/>
    <w:rsid w:val="00F05137"/>
    <w:rsid w:val="00F40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68"/>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768"/>
    <w:pPr>
      <w:widowControl w:val="0"/>
      <w:autoSpaceDE w:val="0"/>
      <w:autoSpaceDN w:val="0"/>
      <w:jc w:val="left"/>
    </w:pPr>
    <w:rPr>
      <w:rFonts w:ascii="Calibri" w:eastAsia="Times New Roman" w:hAnsi="Calibri" w:cs="Calibri"/>
      <w:szCs w:val="20"/>
      <w:lang w:eastAsia="ru-RU"/>
    </w:rPr>
  </w:style>
  <w:style w:type="paragraph" w:styleId="a3">
    <w:name w:val="header"/>
    <w:basedOn w:val="a"/>
    <w:link w:val="a4"/>
    <w:uiPriority w:val="99"/>
    <w:semiHidden/>
    <w:unhideWhenUsed/>
    <w:rsid w:val="008D38F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38FB"/>
    <w:rPr>
      <w:rFonts w:eastAsiaTheme="minorEastAsia"/>
      <w:lang w:eastAsia="ru-RU"/>
    </w:rPr>
  </w:style>
  <w:style w:type="paragraph" w:styleId="a5">
    <w:name w:val="footer"/>
    <w:basedOn w:val="a"/>
    <w:link w:val="a6"/>
    <w:uiPriority w:val="99"/>
    <w:semiHidden/>
    <w:unhideWhenUsed/>
    <w:rsid w:val="008D38F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38FB"/>
    <w:rPr>
      <w:rFonts w:eastAsiaTheme="minorEastAsia"/>
      <w:lang w:eastAsia="ru-RU"/>
    </w:rPr>
  </w:style>
  <w:style w:type="paragraph" w:styleId="a7">
    <w:name w:val="List Paragraph"/>
    <w:basedOn w:val="a"/>
    <w:uiPriority w:val="34"/>
    <w:qFormat/>
    <w:rsid w:val="00D56F65"/>
    <w:pPr>
      <w:spacing w:after="0" w:line="240" w:lineRule="auto"/>
      <w:ind w:left="720" w:firstLine="360"/>
      <w:contextualSpacing/>
    </w:pPr>
    <w:rPr>
      <w:lang w:val="en-US" w:eastAsia="en-US" w:bidi="en-US"/>
    </w:rPr>
  </w:style>
  <w:style w:type="paragraph" w:styleId="a8">
    <w:name w:val="Normal (Web)"/>
    <w:basedOn w:val="a"/>
    <w:rsid w:val="00D56F6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56F65"/>
    <w:pPr>
      <w:jc w:val="left"/>
    </w:pPr>
    <w:rPr>
      <w:rFonts w:ascii="Times New Roman" w:eastAsia="Calibri" w:hAnsi="Times New Roman" w:cs="Times New Roman"/>
      <w:sz w:val="24"/>
    </w:rPr>
  </w:style>
  <w:style w:type="paragraph" w:styleId="aa">
    <w:name w:val="Balloon Text"/>
    <w:basedOn w:val="a"/>
    <w:link w:val="ab"/>
    <w:uiPriority w:val="99"/>
    <w:semiHidden/>
    <w:unhideWhenUsed/>
    <w:rsid w:val="00D56F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6F6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48BB-940A-420B-86B9-D584AFF7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джангирова_ев</dc:creator>
  <cp:lastModifiedBy>джангирова_ев</cp:lastModifiedBy>
  <cp:revision>6</cp:revision>
  <cp:lastPrinted>2024-01-16T09:44:00Z</cp:lastPrinted>
  <dcterms:created xsi:type="dcterms:W3CDTF">2024-05-17T08:44:00Z</dcterms:created>
  <dcterms:modified xsi:type="dcterms:W3CDTF">2024-05-21T10:04:00Z</dcterms:modified>
</cp:coreProperties>
</file>