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48995881"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EF3C0A">
        <w:t>21.04.2020</w:t>
      </w:r>
      <w:r w:rsidRPr="00327D65">
        <w:t xml:space="preserve">                                                                                                  </w:t>
      </w:r>
      <w:r w:rsidR="002E0AB1">
        <w:t xml:space="preserve">      </w:t>
      </w:r>
      <w:r w:rsidR="00FA5429">
        <w:t xml:space="preserve">           </w:t>
      </w:r>
      <w:r w:rsidR="00D64517">
        <w:t xml:space="preserve">   №</w:t>
      </w:r>
      <w:r w:rsidR="00161BB9" w:rsidRPr="00726532">
        <w:t xml:space="preserve">  </w:t>
      </w:r>
      <w:r w:rsidR="00EF3C0A">
        <w:t>499/20</w:t>
      </w:r>
      <w:r w:rsidR="00161BB9" w:rsidRPr="00726532">
        <w:t xml:space="preserve">                                                                                                 </w:t>
      </w:r>
    </w:p>
    <w:p w:rsidR="005517A1" w:rsidRDefault="005517A1" w:rsidP="005517A1">
      <w:bookmarkStart w:id="0" w:name="_GoBack"/>
      <w:bookmarkEnd w:id="0"/>
    </w:p>
    <w:tbl>
      <w:tblPr>
        <w:tblW w:w="0" w:type="auto"/>
        <w:tblLook w:val="04A0"/>
      </w:tblPr>
      <w:tblGrid>
        <w:gridCol w:w="5211"/>
      </w:tblGrid>
      <w:tr w:rsidR="00EF3C0A" w:rsidRPr="00FD387F" w:rsidTr="009E727B">
        <w:tc>
          <w:tcPr>
            <w:tcW w:w="5211" w:type="dxa"/>
          </w:tcPr>
          <w:p w:rsidR="00EF3C0A" w:rsidRPr="00FD387F" w:rsidRDefault="00EF3C0A" w:rsidP="009E727B">
            <w:pPr>
              <w:jc w:val="both"/>
            </w:pPr>
            <w:r w:rsidRPr="00FD387F">
              <w:t>О внесении изменений в Положение о порядке оказания ритуальных услуг, содержания и эксплуатации общественных кладбищ муниципального образования Ломоносовский муниципальный район Ленинградской области, утвержденное постановлением администрации муниципального образования Ломоносовский муниципальный район Ленинградской области от 09.11.2017 № 2217-р/17</w:t>
            </w:r>
          </w:p>
        </w:tc>
      </w:tr>
    </w:tbl>
    <w:p w:rsidR="00EF3C0A" w:rsidRPr="00FD387F" w:rsidRDefault="00EF3C0A" w:rsidP="00EF3C0A">
      <w:pPr>
        <w:jc w:val="both"/>
      </w:pPr>
    </w:p>
    <w:p w:rsidR="00EF3C0A" w:rsidRPr="00FD387F" w:rsidRDefault="00EF3C0A" w:rsidP="00EF3C0A">
      <w:pPr>
        <w:tabs>
          <w:tab w:val="left" w:pos="766"/>
        </w:tabs>
        <w:ind w:firstLine="851"/>
        <w:jc w:val="both"/>
      </w:pPr>
      <w:r w:rsidRPr="00FD387F">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 8-ФЗ «О погребении и похоронном деле», администрация муниципального образования Ломоносовский муниципальный район Ленинградской области,</w:t>
      </w:r>
    </w:p>
    <w:p w:rsidR="00EF3C0A" w:rsidRPr="00FD387F" w:rsidRDefault="00EF3C0A" w:rsidP="00EF3C0A">
      <w:pPr>
        <w:tabs>
          <w:tab w:val="left" w:pos="0"/>
        </w:tabs>
        <w:jc w:val="center"/>
      </w:pPr>
      <w:proofErr w:type="spellStart"/>
      <w:proofErr w:type="gramStart"/>
      <w:r w:rsidRPr="00FD387F">
        <w:t>п</w:t>
      </w:r>
      <w:proofErr w:type="spellEnd"/>
      <w:proofErr w:type="gramEnd"/>
      <w:r w:rsidRPr="00FD387F">
        <w:t xml:space="preserve"> о с т а </w:t>
      </w:r>
      <w:proofErr w:type="spellStart"/>
      <w:r w:rsidRPr="00FD387F">
        <w:t>н</w:t>
      </w:r>
      <w:proofErr w:type="spellEnd"/>
      <w:r w:rsidRPr="00FD387F">
        <w:t xml:space="preserve"> о в л я е т:</w:t>
      </w:r>
    </w:p>
    <w:p w:rsidR="00EF3C0A" w:rsidRPr="00FD387F" w:rsidRDefault="00EF3C0A" w:rsidP="00EF3C0A">
      <w:pPr>
        <w:tabs>
          <w:tab w:val="left" w:pos="0"/>
        </w:tabs>
        <w:jc w:val="center"/>
      </w:pPr>
    </w:p>
    <w:p w:rsidR="00EF3C0A" w:rsidRPr="00FD387F" w:rsidRDefault="00EF3C0A" w:rsidP="00EF3C0A">
      <w:pPr>
        <w:pStyle w:val="ab"/>
        <w:numPr>
          <w:ilvl w:val="0"/>
          <w:numId w:val="36"/>
        </w:numPr>
        <w:spacing w:after="0" w:line="240" w:lineRule="auto"/>
        <w:ind w:left="0" w:firstLine="851"/>
        <w:jc w:val="both"/>
        <w:rPr>
          <w:rFonts w:ascii="Times New Roman" w:hAnsi="Times New Roman" w:cs="Times New Roman"/>
          <w:sz w:val="24"/>
          <w:szCs w:val="24"/>
        </w:rPr>
      </w:pPr>
      <w:r w:rsidRPr="00FD387F">
        <w:rPr>
          <w:rFonts w:ascii="Times New Roman" w:hAnsi="Times New Roman" w:cs="Times New Roman"/>
          <w:sz w:val="24"/>
          <w:szCs w:val="24"/>
        </w:rPr>
        <w:t>Внести изменения в Положение о порядке</w:t>
      </w:r>
      <w:r w:rsidRPr="00420F1D">
        <w:rPr>
          <w:rFonts w:ascii="Times New Roman" w:hAnsi="Times New Roman" w:cs="Times New Roman"/>
          <w:sz w:val="24"/>
          <w:szCs w:val="24"/>
        </w:rPr>
        <w:t xml:space="preserve"> </w:t>
      </w:r>
      <w:r>
        <w:rPr>
          <w:rFonts w:ascii="Times New Roman" w:hAnsi="Times New Roman" w:cs="Times New Roman"/>
          <w:sz w:val="24"/>
          <w:szCs w:val="24"/>
        </w:rPr>
        <w:t xml:space="preserve">оказания ритуальных услуг, </w:t>
      </w:r>
      <w:r w:rsidRPr="00FD387F">
        <w:rPr>
          <w:rFonts w:ascii="Times New Roman" w:hAnsi="Times New Roman" w:cs="Times New Roman"/>
          <w:sz w:val="24"/>
          <w:szCs w:val="24"/>
        </w:rPr>
        <w:t>содержания и эксплуатации общественных кладбищ муниципального образования Ломоносовский муниципальный район Ленинградской области, утвержденное постановлением администрации муниципального образования Ломоносовский муниципальный район Ленинградской области от 09.11.2017 №2217-р/17,</w:t>
      </w:r>
      <w:r w:rsidRPr="00420F1D">
        <w:rPr>
          <w:rFonts w:ascii="Times New Roman" w:hAnsi="Times New Roman" w:cs="Times New Roman"/>
          <w:sz w:val="24"/>
          <w:szCs w:val="24"/>
        </w:rPr>
        <w:t xml:space="preserve"> </w:t>
      </w:r>
      <w:r>
        <w:rPr>
          <w:rFonts w:ascii="Times New Roman" w:hAnsi="Times New Roman" w:cs="Times New Roman"/>
          <w:sz w:val="24"/>
          <w:szCs w:val="24"/>
        </w:rPr>
        <w:t xml:space="preserve">изложив его </w:t>
      </w:r>
      <w:r w:rsidRPr="00FD387F">
        <w:rPr>
          <w:rFonts w:ascii="Times New Roman" w:hAnsi="Times New Roman" w:cs="Times New Roman"/>
          <w:sz w:val="24"/>
          <w:szCs w:val="24"/>
        </w:rPr>
        <w:t>в нов</w:t>
      </w:r>
      <w:r>
        <w:rPr>
          <w:rFonts w:ascii="Times New Roman" w:hAnsi="Times New Roman" w:cs="Times New Roman"/>
          <w:sz w:val="24"/>
          <w:szCs w:val="24"/>
        </w:rPr>
        <w:t>ой редакции согласно приложению</w:t>
      </w:r>
      <w:r w:rsidRPr="00FD387F">
        <w:rPr>
          <w:rFonts w:ascii="Times New Roman" w:hAnsi="Times New Roman" w:cs="Times New Roman"/>
          <w:sz w:val="24"/>
          <w:szCs w:val="24"/>
        </w:rPr>
        <w:t>.</w:t>
      </w:r>
    </w:p>
    <w:p w:rsidR="00EF3C0A" w:rsidRPr="00FD387F" w:rsidRDefault="00EF3C0A" w:rsidP="00EF3C0A">
      <w:pPr>
        <w:pStyle w:val="ab"/>
        <w:numPr>
          <w:ilvl w:val="0"/>
          <w:numId w:val="36"/>
        </w:numPr>
        <w:spacing w:after="0" w:line="240" w:lineRule="auto"/>
        <w:ind w:left="0" w:firstLine="851"/>
        <w:jc w:val="both"/>
        <w:rPr>
          <w:rFonts w:ascii="Times New Roman" w:hAnsi="Times New Roman" w:cs="Times New Roman"/>
          <w:sz w:val="24"/>
          <w:szCs w:val="24"/>
        </w:rPr>
      </w:pPr>
      <w:r w:rsidRPr="00FD387F">
        <w:rPr>
          <w:rFonts w:ascii="Times New Roman" w:hAnsi="Times New Roman" w:cs="Times New Roman"/>
          <w:sz w:val="24"/>
          <w:szCs w:val="24"/>
        </w:rPr>
        <w:t>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EF3C0A" w:rsidRPr="00FD387F" w:rsidRDefault="00EF3C0A" w:rsidP="00EF3C0A">
      <w:pPr>
        <w:pStyle w:val="ab"/>
        <w:numPr>
          <w:ilvl w:val="0"/>
          <w:numId w:val="36"/>
        </w:numPr>
        <w:spacing w:after="0" w:line="240" w:lineRule="auto"/>
        <w:ind w:left="0" w:firstLine="851"/>
        <w:jc w:val="both"/>
        <w:rPr>
          <w:rFonts w:ascii="Times New Roman" w:hAnsi="Times New Roman" w:cs="Times New Roman"/>
          <w:sz w:val="24"/>
          <w:szCs w:val="24"/>
        </w:rPr>
      </w:pPr>
      <w:proofErr w:type="gramStart"/>
      <w:r w:rsidRPr="00FD387F">
        <w:rPr>
          <w:rFonts w:ascii="Times New Roman" w:hAnsi="Times New Roman" w:cs="Times New Roman"/>
          <w:sz w:val="24"/>
          <w:szCs w:val="24"/>
        </w:rPr>
        <w:t>Контроль за</w:t>
      </w:r>
      <w:proofErr w:type="gramEnd"/>
      <w:r w:rsidRPr="00FD387F">
        <w:rPr>
          <w:rFonts w:ascii="Times New Roman" w:hAnsi="Times New Roman" w:cs="Times New Roman"/>
          <w:sz w:val="24"/>
          <w:szCs w:val="24"/>
        </w:rPr>
        <w:t xml:space="preserve"> исполнением настоящего постановления оставляю за собой.</w:t>
      </w:r>
    </w:p>
    <w:p w:rsidR="00EF3C0A" w:rsidRPr="00FD387F" w:rsidRDefault="00EF3C0A" w:rsidP="00EF3C0A">
      <w:pPr>
        <w:jc w:val="both"/>
      </w:pPr>
    </w:p>
    <w:p w:rsidR="00EF3C0A" w:rsidRPr="00FD387F" w:rsidRDefault="00EF3C0A" w:rsidP="00EF3C0A">
      <w:pPr>
        <w:jc w:val="both"/>
      </w:pPr>
    </w:p>
    <w:tbl>
      <w:tblPr>
        <w:tblW w:w="0" w:type="auto"/>
        <w:tblLook w:val="04A0"/>
      </w:tblPr>
      <w:tblGrid>
        <w:gridCol w:w="4785"/>
        <w:gridCol w:w="4962"/>
      </w:tblGrid>
      <w:tr w:rsidR="00EF3C0A" w:rsidRPr="00FD387F" w:rsidTr="00EF3C0A">
        <w:tc>
          <w:tcPr>
            <w:tcW w:w="4785" w:type="dxa"/>
          </w:tcPr>
          <w:p w:rsidR="00EF3C0A" w:rsidRPr="00FD387F" w:rsidRDefault="00EF3C0A" w:rsidP="00EF3C0A">
            <w:pPr>
              <w:jc w:val="both"/>
            </w:pPr>
            <w:r w:rsidRPr="00FD387F">
              <w:t>Глава администрации</w:t>
            </w:r>
          </w:p>
        </w:tc>
        <w:tc>
          <w:tcPr>
            <w:tcW w:w="4962" w:type="dxa"/>
          </w:tcPr>
          <w:p w:rsidR="00EF3C0A" w:rsidRPr="00FD387F" w:rsidRDefault="00EF3C0A" w:rsidP="00EF3C0A">
            <w:pPr>
              <w:jc w:val="right"/>
            </w:pPr>
            <w:r w:rsidRPr="00FD387F">
              <w:t>С.А. Годов</w:t>
            </w:r>
          </w:p>
        </w:tc>
      </w:tr>
    </w:tbl>
    <w:p w:rsidR="00EF3C0A" w:rsidRPr="00FD387F" w:rsidRDefault="00EF3C0A" w:rsidP="00EF3C0A">
      <w:pPr>
        <w:pStyle w:val="a6"/>
        <w:ind w:left="6100" w:right="29"/>
      </w:pPr>
    </w:p>
    <w:p w:rsidR="00EF3C0A" w:rsidRPr="00FD387F" w:rsidRDefault="00EF3C0A" w:rsidP="00EF3C0A">
      <w:pPr>
        <w:ind w:left="4960"/>
      </w:pPr>
      <w:r w:rsidRPr="00FD387F">
        <w:rPr>
          <w:sz w:val="28"/>
          <w:szCs w:val="28"/>
        </w:rPr>
        <w:br w:type="page"/>
      </w:r>
      <w:r w:rsidRPr="00FD387F">
        <w:lastRenderedPageBreak/>
        <w:t>УТВЕРЖДЕНО:</w:t>
      </w:r>
    </w:p>
    <w:p w:rsidR="00EF3C0A" w:rsidRPr="00FD387F" w:rsidRDefault="00EF3C0A" w:rsidP="00EF3C0A">
      <w:pPr>
        <w:ind w:left="4960"/>
      </w:pPr>
      <w:r w:rsidRPr="00FD387F">
        <w:t>Постановлением администрации</w:t>
      </w:r>
    </w:p>
    <w:p w:rsidR="00EF3C0A" w:rsidRPr="00FD387F" w:rsidRDefault="00EF3C0A" w:rsidP="00EF3C0A">
      <w:pPr>
        <w:ind w:left="4960"/>
      </w:pPr>
      <w:r w:rsidRPr="00FD387F">
        <w:t>муниципального образования</w:t>
      </w:r>
    </w:p>
    <w:p w:rsidR="00EF3C0A" w:rsidRPr="00FD387F" w:rsidRDefault="00EF3C0A" w:rsidP="00EF3C0A">
      <w:pPr>
        <w:ind w:left="4960"/>
      </w:pPr>
      <w:r w:rsidRPr="00FD387F">
        <w:t>Ломоносовский муниципальный</w:t>
      </w:r>
    </w:p>
    <w:p w:rsidR="00EF3C0A" w:rsidRPr="00FD387F" w:rsidRDefault="00EF3C0A" w:rsidP="00EF3C0A">
      <w:pPr>
        <w:ind w:left="4960"/>
      </w:pPr>
      <w:r w:rsidRPr="00FD387F">
        <w:t>район Ленинградской области</w:t>
      </w:r>
    </w:p>
    <w:p w:rsidR="00EF3C0A" w:rsidRDefault="00EF3C0A" w:rsidP="00EF3C0A">
      <w:pPr>
        <w:ind w:left="4960"/>
      </w:pPr>
      <w:r w:rsidRPr="00FD387F">
        <w:t xml:space="preserve">от </w:t>
      </w:r>
      <w:r w:rsidRPr="00C363A1">
        <w:t>09.11.2017</w:t>
      </w:r>
      <w:r w:rsidRPr="00FD387F">
        <w:t xml:space="preserve"> года №</w:t>
      </w:r>
      <w:r w:rsidRPr="00C363A1">
        <w:t>2217-р/17</w:t>
      </w:r>
    </w:p>
    <w:p w:rsidR="00EF3C0A" w:rsidRDefault="00EF3C0A" w:rsidP="00EF3C0A">
      <w:pPr>
        <w:ind w:left="4960"/>
      </w:pPr>
      <w:proofErr w:type="gramStart"/>
      <w:r>
        <w:t>(в редакции постановления администрации муниципального образования Ломоносовский муниципальный район Ленинградской области</w:t>
      </w:r>
      <w:proofErr w:type="gramEnd"/>
    </w:p>
    <w:p w:rsidR="00EF3C0A" w:rsidRPr="00C363A1" w:rsidRDefault="00EF3C0A" w:rsidP="00EF3C0A">
      <w:pPr>
        <w:ind w:left="4960"/>
        <w:rPr>
          <w:u w:val="single"/>
        </w:rPr>
      </w:pPr>
      <w:r>
        <w:t>от 21.04.2020 года  № 499/20)</w:t>
      </w:r>
    </w:p>
    <w:p w:rsidR="00EF3C0A" w:rsidRPr="00FD387F" w:rsidRDefault="00EF3C0A" w:rsidP="00EF3C0A">
      <w:pPr>
        <w:spacing w:line="276" w:lineRule="exact"/>
        <w:jc w:val="right"/>
      </w:pPr>
    </w:p>
    <w:p w:rsidR="00EF3C0A" w:rsidRPr="00FD387F" w:rsidRDefault="00EF3C0A" w:rsidP="00EF3C0A">
      <w:pPr>
        <w:ind w:left="4240" w:firstLine="720"/>
      </w:pPr>
      <w:r w:rsidRPr="00FD387F">
        <w:t>(приложение)</w:t>
      </w:r>
    </w:p>
    <w:p w:rsidR="00EF3C0A" w:rsidRPr="00FD387F" w:rsidRDefault="00EF3C0A" w:rsidP="00EF3C0A">
      <w:pPr>
        <w:tabs>
          <w:tab w:val="left" w:pos="7740"/>
        </w:tabs>
        <w:ind w:left="5580" w:right="-2"/>
        <w:jc w:val="right"/>
        <w:rPr>
          <w:sz w:val="28"/>
          <w:szCs w:val="28"/>
        </w:rPr>
      </w:pPr>
    </w:p>
    <w:p w:rsidR="00EF3C0A" w:rsidRPr="00FD387F" w:rsidRDefault="00EF3C0A" w:rsidP="00EF3C0A">
      <w:pPr>
        <w:jc w:val="center"/>
      </w:pPr>
      <w:r w:rsidRPr="00FD387F">
        <w:rPr>
          <w:b/>
          <w:bCs/>
        </w:rPr>
        <w:t>ПОЛОЖЕНИЕ</w:t>
      </w:r>
    </w:p>
    <w:p w:rsidR="00EF3C0A" w:rsidRPr="00FD387F" w:rsidRDefault="00EF3C0A" w:rsidP="00EF3C0A">
      <w:pPr>
        <w:jc w:val="center"/>
      </w:pPr>
      <w:r w:rsidRPr="00FD387F">
        <w:rPr>
          <w:b/>
          <w:bCs/>
        </w:rPr>
        <w:t>о порядке оказания ритуальных услуг, содержания и эксплуатации общественных кладбищ муниципального образования Ломоносовский муниципальный район Ленинградской области</w:t>
      </w:r>
    </w:p>
    <w:p w:rsidR="00EF3C0A" w:rsidRPr="00FD387F" w:rsidRDefault="00EF3C0A" w:rsidP="00EF3C0A">
      <w:pPr>
        <w:pStyle w:val="110"/>
        <w:keepNext/>
        <w:keepLines/>
        <w:shd w:val="clear" w:color="auto" w:fill="auto"/>
        <w:spacing w:before="0" w:line="240" w:lineRule="auto"/>
        <w:rPr>
          <w:b w:val="0"/>
          <w:sz w:val="24"/>
          <w:szCs w:val="24"/>
        </w:rPr>
      </w:pPr>
      <w:r w:rsidRPr="00FD387F">
        <w:rPr>
          <w:b w:val="0"/>
          <w:sz w:val="24"/>
          <w:szCs w:val="24"/>
        </w:rPr>
        <w:t>(далее –</w:t>
      </w:r>
      <w:r>
        <w:rPr>
          <w:b w:val="0"/>
          <w:sz w:val="24"/>
          <w:szCs w:val="24"/>
        </w:rPr>
        <w:t xml:space="preserve"> </w:t>
      </w:r>
      <w:r w:rsidRPr="00FD387F">
        <w:rPr>
          <w:b w:val="0"/>
          <w:sz w:val="24"/>
          <w:szCs w:val="24"/>
        </w:rPr>
        <w:t xml:space="preserve">Положение) </w:t>
      </w:r>
    </w:p>
    <w:p w:rsidR="00EF3C0A" w:rsidRPr="00FD387F" w:rsidRDefault="00EF3C0A" w:rsidP="00EF3C0A">
      <w:pPr>
        <w:pStyle w:val="110"/>
        <w:keepNext/>
        <w:keepLines/>
        <w:shd w:val="clear" w:color="auto" w:fill="auto"/>
        <w:spacing w:before="0" w:line="240" w:lineRule="auto"/>
        <w:rPr>
          <w:bCs w:val="0"/>
          <w:sz w:val="24"/>
          <w:szCs w:val="24"/>
        </w:rPr>
      </w:pPr>
    </w:p>
    <w:p w:rsidR="00EF3C0A" w:rsidRPr="00FD387F" w:rsidRDefault="00EF3C0A" w:rsidP="00EF3C0A">
      <w:pPr>
        <w:jc w:val="center"/>
        <w:rPr>
          <w:b/>
        </w:rPr>
      </w:pPr>
      <w:r w:rsidRPr="00FD387F">
        <w:rPr>
          <w:rFonts w:eastAsia="Arial Unicode MS"/>
          <w:b/>
        </w:rPr>
        <w:t>1. Общие положения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proofErr w:type="gramStart"/>
      <w:r w:rsidRPr="00FD387F">
        <w:rPr>
          <w:rFonts w:ascii="Times New Roman" w:eastAsia="Arial Unicode MS" w:hAnsi="Times New Roman" w:cs="Times New Roman"/>
          <w:bCs/>
          <w:sz w:val="24"/>
          <w:szCs w:val="24"/>
        </w:rPr>
        <w:t xml:space="preserve">Настоящее Положение о порядке оказания ритуальных услуг, содержания и эксплуатации общественных кладбищ (далее по тексту – кладбищ) муниципального образования Ломоносовский муниципальный район Ленинградской области (далее по тексту – Положение) разработано в соответствии с </w:t>
      </w:r>
      <w:hyperlink r:id="rId9" w:history="1">
        <w:r w:rsidRPr="00FD387F">
          <w:rPr>
            <w:rFonts w:ascii="Times New Roman" w:eastAsia="Arial Unicode MS" w:hAnsi="Times New Roman" w:cs="Times New Roman"/>
            <w:bCs/>
            <w:sz w:val="24"/>
            <w:szCs w:val="24"/>
          </w:rPr>
          <w:t>Конституцией</w:t>
        </w:r>
      </w:hyperlink>
      <w:r w:rsidRPr="00FD387F">
        <w:rPr>
          <w:rFonts w:ascii="Times New Roman" w:eastAsia="Arial Unicode MS" w:hAnsi="Times New Roman" w:cs="Times New Roman"/>
          <w:bCs/>
          <w:sz w:val="24"/>
          <w:szCs w:val="24"/>
        </w:rPr>
        <w:t xml:space="preserve"> Российской Федерации, </w:t>
      </w:r>
      <w:r w:rsidRPr="00FD387F">
        <w:rPr>
          <w:rFonts w:ascii="Times New Roman" w:hAnsi="Times New Roman" w:cs="Times New Roman"/>
          <w:sz w:val="24"/>
          <w:szCs w:val="24"/>
        </w:rPr>
        <w:t xml:space="preserve">Градостроительным кодексом Российской Федерации, Земельным кодексом Российской Федерации, Гражданским кодексом Российской Федерации, </w:t>
      </w:r>
      <w:r w:rsidRPr="00FD387F">
        <w:rPr>
          <w:rFonts w:ascii="Times New Roman" w:eastAsia="Arial Unicode MS" w:hAnsi="Times New Roman" w:cs="Times New Roman"/>
          <w:bCs/>
          <w:sz w:val="24"/>
          <w:szCs w:val="24"/>
        </w:rPr>
        <w:t xml:space="preserve">Федеральным законом </w:t>
      </w:r>
      <w:hyperlink r:id="rId10" w:history="1">
        <w:r w:rsidRPr="00FD387F">
          <w:rPr>
            <w:rFonts w:ascii="Times New Roman" w:eastAsia="Arial Unicode MS" w:hAnsi="Times New Roman" w:cs="Times New Roman"/>
            <w:bCs/>
            <w:sz w:val="24"/>
            <w:szCs w:val="24"/>
          </w:rPr>
          <w:t>от 12.01.1996г. N 8-ФЗ</w:t>
        </w:r>
      </w:hyperlink>
      <w:r w:rsidRPr="00FD387F">
        <w:rPr>
          <w:rFonts w:ascii="Times New Roman" w:eastAsia="Arial Unicode MS" w:hAnsi="Times New Roman" w:cs="Times New Roman"/>
          <w:bCs/>
          <w:sz w:val="24"/>
          <w:szCs w:val="24"/>
        </w:rPr>
        <w:t>«О погребении и похоронном деле», Федеральным законом</w:t>
      </w:r>
      <w:proofErr w:type="gramEnd"/>
      <w:r w:rsidRPr="00FD387F">
        <w:rPr>
          <w:rFonts w:ascii="Times New Roman" w:eastAsia="Arial Unicode MS" w:hAnsi="Times New Roman" w:cs="Times New Roman"/>
          <w:bCs/>
          <w:sz w:val="24"/>
          <w:szCs w:val="24"/>
        </w:rPr>
        <w:t xml:space="preserve"> от 30.03.1999 N 52-ФЗ «О санитарно-эпидемиологическом благополучии населения», Федеральным законом </w:t>
      </w:r>
      <w:hyperlink r:id="rId11" w:history="1">
        <w:r w:rsidRPr="00FD387F">
          <w:rPr>
            <w:rFonts w:ascii="Times New Roman" w:eastAsia="Arial Unicode MS" w:hAnsi="Times New Roman" w:cs="Times New Roman"/>
            <w:bCs/>
            <w:sz w:val="24"/>
            <w:szCs w:val="24"/>
          </w:rPr>
          <w:t>от 06.10.2003г. N 131-ФЗ</w:t>
        </w:r>
      </w:hyperlink>
      <w:r w:rsidRPr="00FD387F">
        <w:rPr>
          <w:rFonts w:ascii="Times New Roman" w:eastAsia="Arial Unicode MS" w:hAnsi="Times New Roman" w:cs="Times New Roman"/>
          <w:bCs/>
          <w:sz w:val="24"/>
          <w:szCs w:val="24"/>
        </w:rPr>
        <w:t>«Об общих принципах организации местного самоуправления в Российской Федерации»</w:t>
      </w:r>
      <w:proofErr w:type="gramStart"/>
      <w:r w:rsidRPr="00FD387F">
        <w:rPr>
          <w:rFonts w:ascii="Times New Roman" w:eastAsia="Arial Unicode MS" w:hAnsi="Times New Roman" w:cs="Times New Roman"/>
          <w:bCs/>
          <w:sz w:val="24"/>
          <w:szCs w:val="24"/>
        </w:rPr>
        <w:t>,У</w:t>
      </w:r>
      <w:proofErr w:type="gramEnd"/>
      <w:r w:rsidRPr="00FD387F">
        <w:rPr>
          <w:rFonts w:ascii="Times New Roman" w:eastAsia="Arial Unicode MS" w:hAnsi="Times New Roman" w:cs="Times New Roman"/>
          <w:bCs/>
          <w:sz w:val="24"/>
          <w:szCs w:val="24"/>
        </w:rPr>
        <w:t xml:space="preserve">казом Президента Российской Федерации от 29.06.1996 N 1001 «О гарантиях прав граждан на предоставление услуг по погребению умерших», </w:t>
      </w:r>
      <w:proofErr w:type="spellStart"/>
      <w:r w:rsidRPr="00FD387F">
        <w:rPr>
          <w:rFonts w:ascii="Times New Roman" w:eastAsia="Arial Unicode MS" w:hAnsi="Times New Roman" w:cs="Times New Roman"/>
          <w:bCs/>
          <w:sz w:val="24"/>
          <w:szCs w:val="24"/>
        </w:rPr>
        <w:t>СанПиН</w:t>
      </w:r>
      <w:proofErr w:type="spellEnd"/>
      <w:r w:rsidRPr="00FD387F">
        <w:rPr>
          <w:rFonts w:ascii="Times New Roman" w:eastAsia="Arial Unicode MS" w:hAnsi="Times New Roman" w:cs="Times New Roman"/>
          <w:bCs/>
          <w:sz w:val="24"/>
          <w:szCs w:val="24"/>
        </w:rPr>
        <w:t xml:space="preserve"> 2.1.2882-11 «Гигиенические требования к размещению, устройству и содержанию кладбищ, зданий и сооружений похоронного назначения», «Рекомендациями о </w:t>
      </w:r>
      <w:proofErr w:type="gramStart"/>
      <w:r w:rsidRPr="00FD387F">
        <w:rPr>
          <w:rFonts w:ascii="Times New Roman" w:eastAsia="Arial Unicode MS" w:hAnsi="Times New Roman" w:cs="Times New Roman"/>
          <w:bCs/>
          <w:sz w:val="24"/>
          <w:szCs w:val="24"/>
        </w:rPr>
        <w:t xml:space="preserve">порядке похорон и содержания кладбищ в Российской Федерации (МКД 11-01.2002)», рекомендованными протоколом Госстроя РФ от 25.12.2001 N 01-НС-22/1, Рекомендациями по планировке и содержанию зданий, сооружений и комплексов похоронного назначения МДС 31-10.2004, рекомендованными письмом Госстроя Российской Федерации от 20.01.2004 N СК-406/12, нормативными правовыми актами Ленинградской области, </w:t>
      </w:r>
      <w:hyperlink r:id="rId12" w:history="1">
        <w:r w:rsidRPr="00FD387F">
          <w:rPr>
            <w:rFonts w:ascii="Times New Roman" w:eastAsia="Arial Unicode MS" w:hAnsi="Times New Roman" w:cs="Times New Roman"/>
            <w:bCs/>
            <w:sz w:val="24"/>
            <w:szCs w:val="24"/>
          </w:rPr>
          <w:t>Уставом</w:t>
        </w:r>
      </w:hyperlink>
      <w:r w:rsidRPr="00FD387F">
        <w:rPr>
          <w:rFonts w:ascii="Times New Roman" w:eastAsia="Arial Unicode MS" w:hAnsi="Times New Roman" w:cs="Times New Roman"/>
          <w:bCs/>
          <w:sz w:val="24"/>
          <w:szCs w:val="24"/>
        </w:rPr>
        <w:t xml:space="preserve"> муниципального образования Ломоносовский</w:t>
      </w:r>
      <w:r>
        <w:rPr>
          <w:rFonts w:ascii="Times New Roman" w:eastAsia="Arial Unicode MS" w:hAnsi="Times New Roman" w:cs="Times New Roman"/>
          <w:bCs/>
          <w:sz w:val="24"/>
          <w:szCs w:val="24"/>
        </w:rPr>
        <w:t xml:space="preserve"> </w:t>
      </w:r>
      <w:r w:rsidRPr="00FD387F">
        <w:rPr>
          <w:rFonts w:ascii="Times New Roman" w:eastAsia="Arial Unicode MS" w:hAnsi="Times New Roman" w:cs="Times New Roman"/>
          <w:bCs/>
          <w:sz w:val="24"/>
          <w:szCs w:val="24"/>
        </w:rPr>
        <w:t>муниципальны</w:t>
      </w:r>
      <w:r>
        <w:rPr>
          <w:rFonts w:ascii="Times New Roman" w:eastAsia="Arial Unicode MS" w:hAnsi="Times New Roman" w:cs="Times New Roman"/>
          <w:bCs/>
          <w:sz w:val="24"/>
          <w:szCs w:val="24"/>
        </w:rPr>
        <w:t>й район Ленинградской области (д</w:t>
      </w:r>
      <w:r w:rsidRPr="00FD387F">
        <w:rPr>
          <w:rFonts w:ascii="Times New Roman" w:eastAsia="Arial Unicode MS" w:hAnsi="Times New Roman" w:cs="Times New Roman"/>
          <w:bCs/>
          <w:sz w:val="24"/>
          <w:szCs w:val="24"/>
        </w:rPr>
        <w:t>алее по тексту – МО Ломоносовский</w:t>
      </w:r>
      <w:proofErr w:type="gramEnd"/>
      <w:r w:rsidRPr="00FD387F">
        <w:rPr>
          <w:rFonts w:ascii="Times New Roman" w:eastAsia="Arial Unicode MS" w:hAnsi="Times New Roman" w:cs="Times New Roman"/>
          <w:bCs/>
          <w:sz w:val="24"/>
          <w:szCs w:val="24"/>
        </w:rPr>
        <w:t xml:space="preserve"> муниципальный район), иными нормативно-правовыми актами в сфере погребения и похоронного дела, и определяет особенности правового регулировании отношений, связанных с погребением и похоронным делом, устанавливает систему организации ритуальных услуг и содержания мест погребения на территории МО Ломоносовский муниципальный район.</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В настоящем Положении используются следующие понятия и определения:</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Администрация </w:t>
      </w:r>
      <w:r w:rsidRPr="00FD387F">
        <w:rPr>
          <w:rFonts w:eastAsia="Arial Unicode MS"/>
          <w:bCs/>
        </w:rPr>
        <w:t>– администрация МО Ломоносовский муниципальный район;</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Кладбище </w:t>
      </w:r>
      <w:r w:rsidRPr="00FD387F">
        <w:rPr>
          <w:rFonts w:eastAsia="Arial Unicode MS"/>
          <w:bCs/>
        </w:rPr>
        <w:t>– градостроительный гражданский комплекс или объект, включающий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Общественное кладбище </w:t>
      </w:r>
      <w:r w:rsidRPr="00FD387F">
        <w:rPr>
          <w:rFonts w:eastAsia="Arial Unicode MS"/>
          <w:bCs/>
        </w:rPr>
        <w:t>– кладбище, находящееся в ведении органа местного самоуправления;</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Открытое кладбище</w:t>
      </w:r>
      <w:r>
        <w:rPr>
          <w:rFonts w:eastAsia="Arial Unicode MS"/>
          <w:b/>
          <w:bCs/>
        </w:rPr>
        <w:t xml:space="preserve"> </w:t>
      </w:r>
      <w:r w:rsidRPr="00FD387F">
        <w:rPr>
          <w:rFonts w:eastAsia="Arial Unicode MS"/>
          <w:bCs/>
        </w:rPr>
        <w:t>– кладбище, свободная территория которого позволяет осуществлять массовые захоронения.</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Полузакрытое кладбище</w:t>
      </w:r>
      <w:r>
        <w:rPr>
          <w:rFonts w:eastAsia="Arial Unicode MS"/>
          <w:b/>
          <w:bCs/>
        </w:rPr>
        <w:t xml:space="preserve"> </w:t>
      </w:r>
      <w:r w:rsidRPr="00FD387F">
        <w:rPr>
          <w:rFonts w:eastAsia="Arial Unicode MS"/>
          <w:bCs/>
        </w:rPr>
        <w:t xml:space="preserve">– кладбище, территория которого полностью использована под </w:t>
      </w:r>
      <w:r w:rsidRPr="00FD387F">
        <w:rPr>
          <w:rFonts w:eastAsia="Arial Unicode MS"/>
          <w:bCs/>
        </w:rPr>
        <w:lastRenderedPageBreak/>
        <w:t xml:space="preserve">захоронения, но на котором не имеется санитарно-эпидемиологических ограничений по производству захоронений и </w:t>
      </w:r>
      <w:proofErr w:type="spellStart"/>
      <w:r w:rsidRPr="00FD387F">
        <w:rPr>
          <w:rFonts w:eastAsia="Arial Unicode MS"/>
          <w:bCs/>
        </w:rPr>
        <w:t>подзахоронений</w:t>
      </w:r>
      <w:proofErr w:type="spellEnd"/>
      <w:r w:rsidRPr="00FD387F">
        <w:rPr>
          <w:rFonts w:eastAsia="Arial Unicode MS"/>
          <w:bCs/>
        </w:rPr>
        <w:t>;</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Закрытое кладбище</w:t>
      </w:r>
      <w:r>
        <w:rPr>
          <w:rFonts w:eastAsia="Arial Unicode MS"/>
          <w:b/>
          <w:bCs/>
        </w:rPr>
        <w:t xml:space="preserve"> </w:t>
      </w:r>
      <w:r w:rsidRPr="00FD387F">
        <w:rPr>
          <w:rFonts w:eastAsia="Arial Unicode MS"/>
          <w:bCs/>
        </w:rPr>
        <w:t xml:space="preserve">– кладбище, зона захоронения которого полностью использована для создания новых мест захоронения; </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Ритуал </w:t>
      </w:r>
      <w:r w:rsidRPr="00FD387F">
        <w:rPr>
          <w:rFonts w:eastAsia="Arial Unicode MS"/>
          <w:bCs/>
        </w:rPr>
        <w:t>– порядок проведения похоронного обряда;</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Обряд </w:t>
      </w:r>
      <w:r w:rsidRPr="00FD387F">
        <w:rPr>
          <w:rFonts w:eastAsia="Arial Unicode MS"/>
          <w:bCs/>
        </w:rPr>
        <w:t>– символическая церемония, выполняемая в строго определенном порядке (по ритуалу);</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Повторное захоронение </w:t>
      </w:r>
      <w:r w:rsidRPr="00FD387F">
        <w:rPr>
          <w:rFonts w:eastAsia="Arial Unicode MS"/>
          <w:bCs/>
        </w:rPr>
        <w:t xml:space="preserve">– захоронение гроба с телом в могилу, в которой в данный момент уже находится захоронение, разрешается только по истечению полного периода минерализации, устанавливаемого местными организациями санитарно-эпидемиологического надзора, но не ранее чем через </w:t>
      </w:r>
      <w:r>
        <w:rPr>
          <w:rFonts w:eastAsia="Arial Unicode MS"/>
          <w:bCs/>
        </w:rPr>
        <w:t>20</w:t>
      </w:r>
      <w:r w:rsidRPr="00FD387F">
        <w:rPr>
          <w:rFonts w:eastAsia="Arial Unicode MS"/>
          <w:bCs/>
        </w:rPr>
        <w:t xml:space="preserve"> лет;</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Захоронение </w:t>
      </w:r>
      <w:r w:rsidRPr="00FD387F">
        <w:rPr>
          <w:rFonts w:eastAsia="Arial Unicode MS"/>
          <w:bCs/>
        </w:rPr>
        <w:t>– погребенные останки или прах;</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Погребение </w:t>
      </w:r>
      <w:r w:rsidRPr="00FD387F">
        <w:rPr>
          <w:rFonts w:eastAsia="Arial Unicode MS"/>
          <w:bCs/>
        </w:rPr>
        <w:t>– обрядовые действия по захоронению тела (останков) человека после его смерти в соответствии с обычаями и традициям и не противоречащие санитарным и иным требованиям. Погребение может осуществляться путем предания тела (останков) умершего земле (захоронение в могиле, склеп), огню (кремация с последующим захоронением урны с прахом), воде (захоронение в воду);</w:t>
      </w:r>
    </w:p>
    <w:p w:rsidR="00EF3C0A" w:rsidRPr="00FD387F" w:rsidRDefault="00EF3C0A" w:rsidP="00EF3C0A">
      <w:pPr>
        <w:widowControl w:val="0"/>
        <w:autoSpaceDE w:val="0"/>
        <w:autoSpaceDN w:val="0"/>
        <w:adjustRightInd w:val="0"/>
        <w:jc w:val="both"/>
        <w:rPr>
          <w:rFonts w:eastAsia="Arial Unicode MS"/>
          <w:bCs/>
        </w:rPr>
      </w:pPr>
      <w:proofErr w:type="gramStart"/>
      <w:r w:rsidRPr="00FD387F">
        <w:rPr>
          <w:rFonts w:eastAsia="Arial Unicode MS"/>
          <w:b/>
          <w:bCs/>
        </w:rPr>
        <w:t xml:space="preserve">Родственная могила </w:t>
      </w:r>
      <w:r w:rsidRPr="00FD387F">
        <w:rPr>
          <w:rFonts w:eastAsia="Arial Unicode MS"/>
          <w:bCs/>
        </w:rPr>
        <w:t>– могила, в которой погребен супруг или родственник умершего;</w:t>
      </w:r>
      <w:proofErr w:type="gramEnd"/>
    </w:p>
    <w:p w:rsidR="00EF3C0A" w:rsidRPr="00FD387F" w:rsidRDefault="00EF3C0A" w:rsidP="00EF3C0A">
      <w:pPr>
        <w:widowControl w:val="0"/>
        <w:autoSpaceDE w:val="0"/>
        <w:autoSpaceDN w:val="0"/>
        <w:adjustRightInd w:val="0"/>
        <w:jc w:val="both"/>
        <w:rPr>
          <w:rFonts w:eastAsia="Arial Unicode MS"/>
          <w:bCs/>
        </w:rPr>
      </w:pPr>
      <w:proofErr w:type="gramStart"/>
      <w:r w:rsidRPr="00FD387F">
        <w:rPr>
          <w:rFonts w:eastAsia="Arial Unicode MS"/>
          <w:b/>
          <w:bCs/>
        </w:rPr>
        <w:t xml:space="preserve">Близкие родственники </w:t>
      </w:r>
      <w:r w:rsidRPr="00FD387F">
        <w:rPr>
          <w:rFonts w:eastAsia="Arial Unicode MS"/>
          <w:bCs/>
        </w:rPr>
        <w:t>– дети, родители, усыновленные, усыновители, родные братья и родные сестры, внуки, дедушка, бабушка;</w:t>
      </w:r>
      <w:proofErr w:type="gramEnd"/>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Семейное (родовое) захоронение </w:t>
      </w:r>
      <w:r w:rsidRPr="00FD387F">
        <w:rPr>
          <w:rFonts w:eastAsia="Arial Unicode MS"/>
          <w:bCs/>
        </w:rPr>
        <w:t>– участок земли на кладбище, предоставленный для погребения останков (праха) лиц, состоящих в родстве, и рассчитанный не менее чем на 2 могилы;</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Старые военные и ранее неизвестные захоронения </w:t>
      </w:r>
      <w:r w:rsidRPr="00FD387F">
        <w:rPr>
          <w:rFonts w:eastAsia="Arial Unicode MS"/>
          <w:bCs/>
        </w:rPr>
        <w:t>– захоронения погибших в боевых действиях, проходивших на территории Российской Федерации, а также захоронения жертв массовых репрессий;</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Останки </w:t>
      </w:r>
      <w:r w:rsidRPr="00FD387F">
        <w:rPr>
          <w:rFonts w:eastAsia="Arial Unicode MS"/>
          <w:bCs/>
        </w:rPr>
        <w:t xml:space="preserve">– тело умершего (погибшего) человека; </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Прах </w:t>
      </w:r>
      <w:r w:rsidRPr="00FD387F">
        <w:rPr>
          <w:rFonts w:eastAsia="Arial Unicode MS"/>
          <w:bCs/>
        </w:rPr>
        <w:t xml:space="preserve">– останки тела умершего (погибшего) после кремации, извлечения из них инородных предметов и размола в мельнице - </w:t>
      </w:r>
      <w:proofErr w:type="spellStart"/>
      <w:r w:rsidRPr="00FD387F">
        <w:rPr>
          <w:rFonts w:eastAsia="Arial Unicode MS"/>
          <w:bCs/>
        </w:rPr>
        <w:t>кремуляторе</w:t>
      </w:r>
      <w:proofErr w:type="spellEnd"/>
      <w:r w:rsidRPr="00FD387F">
        <w:rPr>
          <w:rFonts w:eastAsia="Arial Unicode MS"/>
          <w:bCs/>
        </w:rPr>
        <w:t>;</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Урна с прахом </w:t>
      </w:r>
      <w:r w:rsidRPr="00FD387F">
        <w:rPr>
          <w:rFonts w:eastAsia="Arial Unicode MS"/>
          <w:bCs/>
        </w:rPr>
        <w:t>– сосуд различного внешнего оформления, в который помещается запаянный полиэтиленовый пакет с прахом;</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Кладбищенский период </w:t>
      </w:r>
      <w:r w:rsidRPr="00FD387F">
        <w:rPr>
          <w:rFonts w:eastAsia="Arial Unicode MS"/>
          <w:bCs/>
        </w:rPr>
        <w:t>- время разложения и минерализации тела умершего (погибшего);</w:t>
      </w:r>
    </w:p>
    <w:p w:rsidR="00EF3C0A" w:rsidRPr="00FD387F" w:rsidRDefault="00EF3C0A" w:rsidP="00EF3C0A">
      <w:pPr>
        <w:widowControl w:val="0"/>
        <w:autoSpaceDE w:val="0"/>
        <w:autoSpaceDN w:val="0"/>
        <w:adjustRightInd w:val="0"/>
        <w:jc w:val="both"/>
        <w:rPr>
          <w:rFonts w:eastAsia="Arial Unicode MS"/>
          <w:bCs/>
          <w:color w:val="000000" w:themeColor="text1"/>
        </w:rPr>
      </w:pPr>
      <w:r w:rsidRPr="00FD387F">
        <w:rPr>
          <w:rFonts w:eastAsia="Arial Unicode MS"/>
          <w:b/>
          <w:bCs/>
          <w:color w:val="000000" w:themeColor="text1"/>
        </w:rPr>
        <w:t xml:space="preserve">Место захоронения </w:t>
      </w:r>
      <w:r w:rsidRPr="00FD387F">
        <w:rPr>
          <w:rFonts w:eastAsia="Arial Unicode MS"/>
          <w:bCs/>
          <w:color w:val="000000" w:themeColor="text1"/>
        </w:rPr>
        <w:t xml:space="preserve">– земельный участок, предоставляемый в зоне захоронения кладбища для погребения </w:t>
      </w:r>
      <w:proofErr w:type="gramStart"/>
      <w:r w:rsidRPr="00FD387F">
        <w:rPr>
          <w:rFonts w:eastAsia="Arial Unicode MS"/>
          <w:bCs/>
          <w:color w:val="000000" w:themeColor="text1"/>
        </w:rPr>
        <w:t>умерших</w:t>
      </w:r>
      <w:proofErr w:type="gramEnd"/>
      <w:r w:rsidRPr="00FD387F">
        <w:rPr>
          <w:rFonts w:eastAsia="Arial Unicode MS"/>
          <w:bCs/>
          <w:color w:val="000000" w:themeColor="text1"/>
        </w:rPr>
        <w:t xml:space="preserve"> в порядке, установленном настоящим Положением</w:t>
      </w:r>
      <w:r w:rsidRPr="00FD387F">
        <w:rPr>
          <w:rFonts w:eastAsia="Arial Unicode MS"/>
          <w:bCs/>
        </w:rPr>
        <w:t>;</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 xml:space="preserve">Место погребения </w:t>
      </w:r>
      <w:r w:rsidRPr="00FD387F">
        <w:rPr>
          <w:rFonts w:eastAsia="Arial Unicode MS"/>
          <w:bCs/>
        </w:rPr>
        <w:t>– отведенный в соответствии с этическими, санитарными и экологическими требованиями участок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Зона «моральной защиты» (моральная зона, зеленая защитная зона)</w:t>
      </w:r>
      <w:r w:rsidRPr="00FD387F">
        <w:rPr>
          <w:rFonts w:eastAsia="Arial Unicode MS"/>
          <w:bCs/>
        </w:rPr>
        <w:t xml:space="preserve"> – зона, разделяющая застройку территории общего пользования и объекта похоронного назначения;</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Участки (кварталы) кладбища</w:t>
      </w:r>
      <w:r w:rsidRPr="00FD387F">
        <w:rPr>
          <w:rFonts w:eastAsia="Arial Unicode MS"/>
          <w:bCs/>
        </w:rPr>
        <w:t xml:space="preserve"> – участки, на которые разбивается дорожной сетью зона захоронения кладбища. Нумерация кварталов устанавливается согласно чертежу генерального плана кладбища. Номера кварталов указываются на табличках, укрепляемых на столбиках, устанавливаемых на углах кварталов;</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Могила</w:t>
      </w:r>
      <w:r w:rsidRPr="00FD387F">
        <w:rPr>
          <w:rFonts w:eastAsia="Arial Unicode MS"/>
          <w:bCs/>
        </w:rPr>
        <w:t xml:space="preserve"> – углубление в земле для захоронения гроба или урн;</w:t>
      </w:r>
    </w:p>
    <w:p w:rsidR="00EF3C0A" w:rsidRPr="00FD387F" w:rsidRDefault="00EF3C0A" w:rsidP="00EF3C0A">
      <w:pPr>
        <w:widowControl w:val="0"/>
        <w:autoSpaceDE w:val="0"/>
        <w:autoSpaceDN w:val="0"/>
        <w:adjustRightInd w:val="0"/>
        <w:jc w:val="both"/>
        <w:rPr>
          <w:rFonts w:eastAsia="Arial Unicode MS"/>
          <w:bCs/>
        </w:rPr>
      </w:pPr>
      <w:proofErr w:type="gramStart"/>
      <w:r w:rsidRPr="00FD387F">
        <w:rPr>
          <w:rFonts w:eastAsia="Arial Unicode MS"/>
          <w:b/>
          <w:bCs/>
        </w:rPr>
        <w:t>Надмогильное сооружение</w:t>
      </w:r>
      <w:r>
        <w:rPr>
          <w:rFonts w:eastAsia="Arial Unicode MS"/>
          <w:b/>
          <w:bCs/>
        </w:rPr>
        <w:t xml:space="preserve"> </w:t>
      </w:r>
      <w:r w:rsidRPr="00FD387F">
        <w:rPr>
          <w:rFonts w:eastAsia="Arial Unicode MS"/>
          <w:bCs/>
        </w:rPr>
        <w:t>–</w:t>
      </w:r>
      <w:r>
        <w:rPr>
          <w:rFonts w:eastAsia="Arial Unicode MS"/>
          <w:bCs/>
        </w:rPr>
        <w:t xml:space="preserve"> </w:t>
      </w:r>
      <w:r w:rsidRPr="00FD387F">
        <w:rPr>
          <w:rFonts w:eastAsia="Arial Unicode MS"/>
          <w:bCs/>
        </w:rPr>
        <w:t>сооружения, устанавливаемые на могилах (памятники, памятные знаки, скульптура, мемориальные плиты, стелы, обелиски, кресты, изваяния, могильные ограды</w:t>
      </w:r>
      <w:r>
        <w:rPr>
          <w:rFonts w:eastAsia="Arial Unicode MS"/>
          <w:bCs/>
        </w:rPr>
        <w:t>)</w:t>
      </w:r>
      <w:r w:rsidRPr="00FD387F">
        <w:rPr>
          <w:rFonts w:eastAsia="Arial Unicode MS"/>
          <w:bCs/>
        </w:rPr>
        <w:t>;</w:t>
      </w:r>
      <w:proofErr w:type="gramEnd"/>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Изображения</w:t>
      </w:r>
      <w:r w:rsidRPr="00FD387F">
        <w:rPr>
          <w:rFonts w:eastAsia="Arial Unicode MS"/>
          <w:bCs/>
        </w:rPr>
        <w:t xml:space="preserve"> – портреты, трудовые, боевые и религиозные символы, а также эпитафии;</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Бесхозяйные (брошенные) могилы, надмогильные сооружения</w:t>
      </w:r>
      <w:r w:rsidRPr="00FD387F">
        <w:rPr>
          <w:rFonts w:eastAsia="Arial Unicode MS"/>
          <w:bCs/>
        </w:rPr>
        <w:t xml:space="preserve"> – могилы, надмогильные сооружения, которые не имеют собственника, собственник которых неизвестен, либо могилы, надмогильные сооружения, от права собственности, на которые собственник отказался (брошенные собственником или иным </w:t>
      </w:r>
      <w:proofErr w:type="gramStart"/>
      <w:r w:rsidRPr="00FD387F">
        <w:rPr>
          <w:rFonts w:eastAsia="Arial Unicode MS"/>
          <w:bCs/>
        </w:rPr>
        <w:t>образом</w:t>
      </w:r>
      <w:proofErr w:type="gramEnd"/>
      <w:r w:rsidRPr="00FD387F">
        <w:rPr>
          <w:rFonts w:eastAsia="Arial Unicode MS"/>
          <w:bCs/>
        </w:rPr>
        <w:t xml:space="preserve"> оставленные им с целью отказа от права собственности на них);</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lastRenderedPageBreak/>
        <w:t>Лицо, осуществляющее организацию погребения</w:t>
      </w:r>
      <w:r w:rsidRPr="00FD387F">
        <w:rPr>
          <w:rFonts w:eastAsia="Arial Unicode MS"/>
          <w:bCs/>
        </w:rPr>
        <w:t xml:space="preserve"> – лицо, указанное в волеизъявлении умершего об осуществлении погребения, либо супруг, близкие родственники, иные родственники, законный представитель умершего, а при их отсутствии иные лица, взявшие на себя обязанность осуществить погребение умершего;</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Ответственный за захоронение</w:t>
      </w:r>
      <w:r>
        <w:rPr>
          <w:rFonts w:eastAsia="Arial Unicode MS"/>
          <w:b/>
          <w:bCs/>
        </w:rPr>
        <w:t xml:space="preserve"> </w:t>
      </w:r>
      <w:r w:rsidRPr="00FD387F">
        <w:rPr>
          <w:rFonts w:eastAsia="Arial Unicode MS"/>
          <w:bCs/>
        </w:rPr>
        <w:t>– лицо, взявшее на себя обязанности по оформлению захоронения, его содержанию и благоустройству;</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Свидетельство о смерти</w:t>
      </w:r>
      <w:r>
        <w:rPr>
          <w:rFonts w:eastAsia="Arial Unicode MS"/>
          <w:b/>
          <w:bCs/>
        </w:rPr>
        <w:t xml:space="preserve"> </w:t>
      </w:r>
      <w:r w:rsidRPr="00FD387F">
        <w:rPr>
          <w:rFonts w:eastAsia="Arial Unicode MS"/>
          <w:bCs/>
        </w:rPr>
        <w:t>– государственный (гербовый) документ, удостоверяющий факт смерти и являющийся основанием для оформления документов на погребение;</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Санитарно-защитная зона</w:t>
      </w:r>
      <w:r>
        <w:rPr>
          <w:rFonts w:eastAsia="Arial Unicode MS"/>
          <w:b/>
          <w:bCs/>
        </w:rPr>
        <w:t xml:space="preserve"> </w:t>
      </w:r>
      <w:r w:rsidRPr="00FD387F">
        <w:rPr>
          <w:rFonts w:eastAsia="Arial Unicode MS"/>
          <w:bCs/>
        </w:rPr>
        <w:t>– зона, являющаяся санитарно-защитным барьером между территорией места погребения и территорией жилой застройки;</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Специализированная служба по вопросам похоронного дела</w:t>
      </w:r>
      <w:r w:rsidRPr="00FD387F">
        <w:rPr>
          <w:rFonts w:eastAsia="Arial Unicode MS"/>
          <w:bCs/>
        </w:rPr>
        <w:t xml:space="preserve"> – </w:t>
      </w:r>
      <w:r w:rsidRPr="00FD387F">
        <w:t>организация (орган), наделенная полномочиями по организации погребения умерших и оказания услуг по погребению по гарантированному перечню в соответствии с действующим законодательством</w:t>
      </w:r>
      <w:r w:rsidRPr="00FD387F">
        <w:rPr>
          <w:rFonts w:eastAsia="Arial Unicode MS"/>
          <w:bCs/>
        </w:rPr>
        <w:t>;</w:t>
      </w:r>
    </w:p>
    <w:p w:rsidR="00EF3C0A" w:rsidRPr="00FD387F" w:rsidRDefault="00EF3C0A" w:rsidP="00EF3C0A">
      <w:pPr>
        <w:widowControl w:val="0"/>
        <w:autoSpaceDE w:val="0"/>
        <w:autoSpaceDN w:val="0"/>
        <w:adjustRightInd w:val="0"/>
        <w:jc w:val="both"/>
        <w:rPr>
          <w:rFonts w:eastAsia="Arial Unicode MS"/>
          <w:bCs/>
        </w:rPr>
      </w:pPr>
      <w:r w:rsidRPr="001D46EC">
        <w:rPr>
          <w:rFonts w:eastAsia="Arial Unicode MS"/>
          <w:b/>
          <w:bCs/>
        </w:rPr>
        <w:t>Администрация кладбищ</w:t>
      </w:r>
      <w:r w:rsidRPr="001D46EC">
        <w:rPr>
          <w:rFonts w:eastAsia="Arial Unicode MS"/>
          <w:bCs/>
        </w:rPr>
        <w:t xml:space="preserve"> – хозяйствующий субъект, наделенный полномочиями на осуществление функций по содержанию и эксплуатации кладбищ.</w:t>
      </w:r>
    </w:p>
    <w:p w:rsidR="00EF3C0A" w:rsidRPr="00FD387F" w:rsidRDefault="00EF3C0A" w:rsidP="00EF3C0A">
      <w:pPr>
        <w:widowControl w:val="0"/>
        <w:autoSpaceDE w:val="0"/>
        <w:autoSpaceDN w:val="0"/>
        <w:adjustRightInd w:val="0"/>
        <w:jc w:val="both"/>
        <w:rPr>
          <w:rFonts w:eastAsia="Arial Unicode MS"/>
          <w:bCs/>
        </w:rPr>
      </w:pPr>
      <w:proofErr w:type="gramStart"/>
      <w:r w:rsidRPr="00FD387F">
        <w:rPr>
          <w:rFonts w:eastAsia="Arial Unicode MS"/>
          <w:b/>
          <w:bCs/>
        </w:rPr>
        <w:t>Книга регистрации захоронений</w:t>
      </w:r>
      <w:r>
        <w:rPr>
          <w:rFonts w:eastAsia="Arial Unicode MS"/>
          <w:b/>
          <w:bCs/>
        </w:rPr>
        <w:t xml:space="preserve"> </w:t>
      </w:r>
      <w:r w:rsidRPr="00FD387F">
        <w:rPr>
          <w:rFonts w:eastAsia="Arial Unicode MS"/>
          <w:bCs/>
        </w:rPr>
        <w:t>–</w:t>
      </w:r>
      <w:r>
        <w:rPr>
          <w:rFonts w:eastAsia="Arial Unicode MS"/>
          <w:bCs/>
        </w:rPr>
        <w:t xml:space="preserve"> </w:t>
      </w:r>
      <w:r w:rsidRPr="00FD387F">
        <w:rPr>
          <w:rFonts w:eastAsia="Arial Unicode MS"/>
          <w:bCs/>
        </w:rPr>
        <w:t xml:space="preserve">документ (книга) строгой отчетности, содержащий данные о каждом захоронении с указанием фамилии, имени, отчества захороненного, номера квартала (участка, сектора), могилы, даты захоронения, установленных надмогильных сооружениях. </w:t>
      </w:r>
      <w:proofErr w:type="gramEnd"/>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Регистрационный знак</w:t>
      </w:r>
      <w:r>
        <w:rPr>
          <w:rFonts w:eastAsia="Arial Unicode MS"/>
          <w:b/>
          <w:bCs/>
        </w:rPr>
        <w:t xml:space="preserve"> </w:t>
      </w:r>
      <w:r w:rsidRPr="00FD387F">
        <w:rPr>
          <w:rFonts w:eastAsia="Arial Unicode MS"/>
          <w:bCs/>
        </w:rPr>
        <w:t>– табличка с указанием фамилии, имени, отчества захороненного, даты его рождения и смерти;</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
          <w:bCs/>
        </w:rPr>
        <w:t>Паспорт захоронения</w:t>
      </w:r>
      <w:r>
        <w:rPr>
          <w:rFonts w:eastAsia="Arial Unicode MS"/>
          <w:b/>
          <w:bCs/>
        </w:rPr>
        <w:t xml:space="preserve"> </w:t>
      </w:r>
      <w:r w:rsidRPr="00FD387F">
        <w:rPr>
          <w:rFonts w:eastAsia="Arial Unicode MS"/>
          <w:bCs/>
        </w:rPr>
        <w:t>– документ, являющийся выпиской из книги регистрации захоронений, заверенный ответственным лицом специализированной службы по вопросам похоронного дела, и содержащий следующие сведения:</w:t>
      </w:r>
    </w:p>
    <w:p w:rsidR="00EF3C0A" w:rsidRPr="00FD387F" w:rsidRDefault="00EF3C0A" w:rsidP="00EF3C0A">
      <w:pPr>
        <w:pStyle w:val="ab"/>
        <w:widowControl w:val="0"/>
        <w:numPr>
          <w:ilvl w:val="0"/>
          <w:numId w:val="39"/>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фамилия, имя, отчество лица, ответственного за захоронение;</w:t>
      </w:r>
    </w:p>
    <w:p w:rsidR="00EF3C0A" w:rsidRPr="00FD387F" w:rsidRDefault="00EF3C0A" w:rsidP="00EF3C0A">
      <w:pPr>
        <w:pStyle w:val="ab"/>
        <w:widowControl w:val="0"/>
        <w:numPr>
          <w:ilvl w:val="0"/>
          <w:numId w:val="39"/>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фамилия, имя, отчество лица, регистрация захоронения которого произведена;</w:t>
      </w:r>
    </w:p>
    <w:p w:rsidR="00EF3C0A" w:rsidRPr="00FD387F" w:rsidRDefault="00EF3C0A" w:rsidP="00EF3C0A">
      <w:pPr>
        <w:pStyle w:val="ab"/>
        <w:widowControl w:val="0"/>
        <w:numPr>
          <w:ilvl w:val="0"/>
          <w:numId w:val="38"/>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дата захоронения; </w:t>
      </w:r>
    </w:p>
    <w:p w:rsidR="00EF3C0A" w:rsidRPr="00FD387F" w:rsidRDefault="00EF3C0A" w:rsidP="00EF3C0A">
      <w:pPr>
        <w:pStyle w:val="ab"/>
        <w:widowControl w:val="0"/>
        <w:numPr>
          <w:ilvl w:val="0"/>
          <w:numId w:val="38"/>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название кладбища;</w:t>
      </w:r>
    </w:p>
    <w:p w:rsidR="00EF3C0A" w:rsidRPr="00FD387F" w:rsidRDefault="00EF3C0A" w:rsidP="00EF3C0A">
      <w:pPr>
        <w:pStyle w:val="ab"/>
        <w:widowControl w:val="0"/>
        <w:numPr>
          <w:ilvl w:val="0"/>
          <w:numId w:val="38"/>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номер квартала (сектора);</w:t>
      </w:r>
    </w:p>
    <w:p w:rsidR="00EF3C0A" w:rsidRPr="00FD387F" w:rsidRDefault="00EF3C0A" w:rsidP="00EF3C0A">
      <w:pPr>
        <w:pStyle w:val="ab"/>
        <w:widowControl w:val="0"/>
        <w:numPr>
          <w:ilvl w:val="0"/>
          <w:numId w:val="38"/>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номер участка земли для погребения тела (останков) или праха;</w:t>
      </w:r>
    </w:p>
    <w:p w:rsidR="00EF3C0A" w:rsidRPr="00FD387F" w:rsidRDefault="00EF3C0A" w:rsidP="00EF3C0A">
      <w:pPr>
        <w:pStyle w:val="ab"/>
        <w:widowControl w:val="0"/>
        <w:numPr>
          <w:ilvl w:val="0"/>
          <w:numId w:val="38"/>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дата регистрации захоронения;</w:t>
      </w:r>
    </w:p>
    <w:p w:rsidR="00EF3C0A" w:rsidRPr="00FD387F" w:rsidRDefault="00EF3C0A" w:rsidP="00EF3C0A">
      <w:pPr>
        <w:pStyle w:val="ab"/>
        <w:widowControl w:val="0"/>
        <w:numPr>
          <w:ilvl w:val="0"/>
          <w:numId w:val="38"/>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данные об установленных надмогильных сооружениях;</w:t>
      </w:r>
    </w:p>
    <w:p w:rsidR="00EF3C0A" w:rsidRPr="00FD387F" w:rsidRDefault="00EF3C0A" w:rsidP="00EF3C0A">
      <w:pPr>
        <w:pStyle w:val="ab"/>
        <w:widowControl w:val="0"/>
        <w:numPr>
          <w:ilvl w:val="0"/>
          <w:numId w:val="38"/>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данные о повторных захоронениях в данную могилу или в семейное (родовое) захоронение гроба или урны с прахом;</w:t>
      </w:r>
    </w:p>
    <w:p w:rsidR="00EF3C0A" w:rsidRPr="00FD387F" w:rsidRDefault="00EF3C0A" w:rsidP="00EF3C0A">
      <w:pPr>
        <w:pStyle w:val="ab"/>
        <w:widowControl w:val="0"/>
        <w:numPr>
          <w:ilvl w:val="0"/>
          <w:numId w:val="38"/>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данные о дополнительных надписях на надмогильных сооружениях о повторных захоронениях;</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 Настоящее Положение применяется на территории поселений, входящих в состав МО Ломоносовский муниципальный район, органы местного самоуправления которых заключили соглашение с администрацией МО Ломоносовский муниципальный район о передаче им осуществления своих полномочий по решению вопросов местного значения в части организации ритуальных услуг и содержания мест захоронения.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 Настоящее Положение распространяется на все места погребения, являющиеся муниципальной собственностью МО Ломоносовский муниципальный район.</w:t>
      </w:r>
    </w:p>
    <w:p w:rsidR="00EF3C0A" w:rsidRPr="00FD387F"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
          <w:bCs/>
          <w:sz w:val="24"/>
          <w:szCs w:val="24"/>
        </w:rPr>
      </w:pPr>
    </w:p>
    <w:p w:rsidR="00EF3C0A" w:rsidRPr="00FD387F"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bCs/>
          <w:sz w:val="24"/>
          <w:szCs w:val="24"/>
        </w:rPr>
      </w:pPr>
      <w:r w:rsidRPr="00FD387F">
        <w:rPr>
          <w:rFonts w:ascii="Times New Roman" w:eastAsia="Arial Unicode MS" w:hAnsi="Times New Roman" w:cs="Times New Roman"/>
          <w:b/>
          <w:bCs/>
          <w:sz w:val="24"/>
          <w:szCs w:val="24"/>
        </w:rPr>
        <w:t>Общественные кладбища</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D387F">
        <w:rPr>
          <w:rFonts w:ascii="Times New Roman" w:eastAsia="Arial Unicode MS" w:hAnsi="Times New Roman" w:cs="Times New Roman"/>
          <w:sz w:val="24"/>
          <w:szCs w:val="24"/>
        </w:rPr>
        <w:t>. Общественные кладбища предназначены для погребения умерших с учетом их волеизъявления.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D387F">
        <w:rPr>
          <w:rFonts w:ascii="Times New Roman" w:eastAsia="Arial Unicode MS" w:hAnsi="Times New Roman" w:cs="Times New Roman"/>
          <w:sz w:val="24"/>
          <w:szCs w:val="24"/>
        </w:rPr>
        <w:t xml:space="preserve">На общественных кладбищах погребение может осуществляться с учетом </w:t>
      </w:r>
      <w:proofErr w:type="spellStart"/>
      <w:r w:rsidRPr="00FD387F">
        <w:rPr>
          <w:rFonts w:ascii="Times New Roman" w:eastAsia="Arial Unicode MS" w:hAnsi="Times New Roman" w:cs="Times New Roman"/>
          <w:sz w:val="24"/>
          <w:szCs w:val="24"/>
        </w:rPr>
        <w:t>вероисповедальных</w:t>
      </w:r>
      <w:proofErr w:type="spellEnd"/>
      <w:r w:rsidRPr="00FD387F">
        <w:rPr>
          <w:rFonts w:ascii="Times New Roman" w:eastAsia="Arial Unicode MS" w:hAnsi="Times New Roman" w:cs="Times New Roman"/>
          <w:sz w:val="24"/>
          <w:szCs w:val="24"/>
        </w:rPr>
        <w:t>, воинских и иных обычаев и традиций при наличии соответствующих участков, выделенных в порядке, предусмотренном действующим законодательством.</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D387F">
        <w:rPr>
          <w:rFonts w:ascii="Times New Roman" w:eastAsia="Arial Unicode MS" w:hAnsi="Times New Roman" w:cs="Times New Roman"/>
          <w:sz w:val="24"/>
          <w:szCs w:val="24"/>
        </w:rPr>
        <w:t>На общественных кладбищах для погребения умершего</w:t>
      </w:r>
      <w:r>
        <w:rPr>
          <w:rFonts w:ascii="Times New Roman" w:eastAsia="Arial Unicode MS" w:hAnsi="Times New Roman" w:cs="Times New Roman"/>
          <w:sz w:val="24"/>
          <w:szCs w:val="24"/>
        </w:rPr>
        <w:t xml:space="preserve"> предоставляется участок земли.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sz w:val="24"/>
          <w:szCs w:val="24"/>
        </w:rPr>
      </w:pPr>
    </w:p>
    <w:p w:rsidR="00EF3C0A" w:rsidRPr="00FD387F"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sz w:val="24"/>
          <w:szCs w:val="24"/>
        </w:rPr>
      </w:pPr>
      <w:r w:rsidRPr="00FD387F">
        <w:rPr>
          <w:rFonts w:ascii="Times New Roman" w:eastAsia="Arial Unicode MS" w:hAnsi="Times New Roman" w:cs="Times New Roman"/>
          <w:b/>
          <w:sz w:val="24"/>
          <w:szCs w:val="24"/>
        </w:rPr>
        <w:t>Волеизъявление лица о достойном отношении к его телу после смерти</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lastRenderedPageBreak/>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EF3C0A" w:rsidRPr="00FD387F" w:rsidRDefault="00EF3C0A" w:rsidP="00EF3C0A">
      <w:pPr>
        <w:pStyle w:val="ab"/>
        <w:widowControl w:val="0"/>
        <w:numPr>
          <w:ilvl w:val="0"/>
          <w:numId w:val="40"/>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о </w:t>
      </w:r>
      <w:r w:rsidRPr="00FD387F">
        <w:rPr>
          <w:rFonts w:ascii="Times New Roman" w:eastAsia="Arial Unicode MS" w:hAnsi="Times New Roman" w:cs="Times New Roman"/>
          <w:bCs/>
          <w:sz w:val="24"/>
          <w:szCs w:val="24"/>
        </w:rPr>
        <w:t xml:space="preserve">согласии или несогласии быть подвергнутым </w:t>
      </w:r>
      <w:proofErr w:type="spellStart"/>
      <w:proofErr w:type="gramStart"/>
      <w:r w:rsidRPr="00FD387F">
        <w:rPr>
          <w:rFonts w:ascii="Times New Roman" w:eastAsia="Arial Unicode MS" w:hAnsi="Times New Roman" w:cs="Times New Roman"/>
          <w:bCs/>
          <w:sz w:val="24"/>
          <w:szCs w:val="24"/>
        </w:rPr>
        <w:t>патолого-анатомическому</w:t>
      </w:r>
      <w:proofErr w:type="spellEnd"/>
      <w:proofErr w:type="gramEnd"/>
      <w:r w:rsidRPr="00FD387F">
        <w:rPr>
          <w:rFonts w:ascii="Times New Roman" w:eastAsia="Arial Unicode MS" w:hAnsi="Times New Roman" w:cs="Times New Roman"/>
          <w:bCs/>
          <w:sz w:val="24"/>
          <w:szCs w:val="24"/>
        </w:rPr>
        <w:t xml:space="preserve"> вскрытию;</w:t>
      </w:r>
    </w:p>
    <w:p w:rsidR="00EF3C0A" w:rsidRPr="00FD387F" w:rsidRDefault="00EF3C0A" w:rsidP="00EF3C0A">
      <w:pPr>
        <w:pStyle w:val="ab"/>
        <w:widowControl w:val="0"/>
        <w:numPr>
          <w:ilvl w:val="0"/>
          <w:numId w:val="40"/>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о согласии или несогласии на изъятие органов и (или) тканей из его тела;</w:t>
      </w:r>
    </w:p>
    <w:p w:rsidR="00EF3C0A" w:rsidRPr="00FD387F" w:rsidRDefault="00EF3C0A" w:rsidP="00EF3C0A">
      <w:pPr>
        <w:pStyle w:val="ab"/>
        <w:widowControl w:val="0"/>
        <w:numPr>
          <w:ilvl w:val="0"/>
          <w:numId w:val="40"/>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быть погребенным на том или ином месте, по тем или иным обычаям или традициям, рядом с теми или иными ранее умершими;</w:t>
      </w:r>
    </w:p>
    <w:p w:rsidR="00EF3C0A" w:rsidRPr="00FD387F" w:rsidRDefault="00EF3C0A" w:rsidP="00EF3C0A">
      <w:pPr>
        <w:pStyle w:val="ab"/>
        <w:widowControl w:val="0"/>
        <w:numPr>
          <w:ilvl w:val="0"/>
          <w:numId w:val="40"/>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быть подвергнутым кремации;</w:t>
      </w:r>
    </w:p>
    <w:p w:rsidR="00EF3C0A" w:rsidRPr="00FD387F" w:rsidRDefault="00EF3C0A" w:rsidP="00EF3C0A">
      <w:pPr>
        <w:pStyle w:val="ab"/>
        <w:widowControl w:val="0"/>
        <w:numPr>
          <w:ilvl w:val="0"/>
          <w:numId w:val="40"/>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о доверии исполнить свое волеизъявление тому или иному лицу.</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proofErr w:type="gramStart"/>
      <w:r w:rsidRPr="00FD387F">
        <w:rPr>
          <w:rFonts w:ascii="Times New Roman" w:eastAsia="Arial Unicode MS" w:hAnsi="Times New Roman" w:cs="Times New Roman"/>
          <w:bCs/>
          <w:sz w:val="24"/>
          <w:szCs w:val="24"/>
        </w:rPr>
        <w:t xml:space="preserve">В случае отсутствия волеизъявления умершего право на разрешение действий, указанных в пункте 3.1 настоящего </w:t>
      </w:r>
      <w:r>
        <w:rPr>
          <w:rFonts w:ascii="Times New Roman" w:eastAsia="Arial Unicode MS" w:hAnsi="Times New Roman" w:cs="Times New Roman"/>
          <w:bCs/>
          <w:sz w:val="24"/>
          <w:szCs w:val="24"/>
        </w:rPr>
        <w:t>П</w:t>
      </w:r>
      <w:r w:rsidRPr="00FD387F">
        <w:rPr>
          <w:rFonts w:ascii="Times New Roman" w:eastAsia="Arial Unicode MS" w:hAnsi="Times New Roman" w:cs="Times New Roman"/>
          <w:bCs/>
          <w:sz w:val="24"/>
          <w:szCs w:val="24"/>
        </w:rPr>
        <w:t>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p>
    <w:p w:rsidR="00EF3C0A" w:rsidRPr="00FD387F"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sz w:val="24"/>
          <w:szCs w:val="24"/>
        </w:rPr>
      </w:pPr>
      <w:r w:rsidRPr="00FD387F">
        <w:rPr>
          <w:rFonts w:ascii="Times New Roman" w:eastAsia="Arial Unicode MS" w:hAnsi="Times New Roman" w:cs="Times New Roman"/>
          <w:b/>
          <w:sz w:val="24"/>
          <w:szCs w:val="24"/>
        </w:rPr>
        <w:t xml:space="preserve"> Гарантированный перечень услуг по погребению</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На территории МО Ломоносовский муниципальный район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Лицу, осуществляющему организацию погребения, гарантируется оказание на безвозмездной основе следующего перечня услуг по погребению:</w:t>
      </w:r>
    </w:p>
    <w:p w:rsidR="00EF3C0A" w:rsidRPr="00FD387F" w:rsidRDefault="00EF3C0A" w:rsidP="00EF3C0A">
      <w:pPr>
        <w:pStyle w:val="ab"/>
        <w:widowControl w:val="0"/>
        <w:numPr>
          <w:ilvl w:val="0"/>
          <w:numId w:val="41"/>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оформление документов, необходимых для погребения;</w:t>
      </w:r>
    </w:p>
    <w:p w:rsidR="00EF3C0A" w:rsidRPr="00FD387F" w:rsidRDefault="00EF3C0A" w:rsidP="00EF3C0A">
      <w:pPr>
        <w:pStyle w:val="ab"/>
        <w:widowControl w:val="0"/>
        <w:numPr>
          <w:ilvl w:val="0"/>
          <w:numId w:val="41"/>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предоставление и доставка гроба и других предметов, необходимых для погребения;</w:t>
      </w:r>
    </w:p>
    <w:p w:rsidR="00EF3C0A" w:rsidRPr="00FD387F" w:rsidRDefault="00EF3C0A" w:rsidP="00EF3C0A">
      <w:pPr>
        <w:pStyle w:val="ab"/>
        <w:widowControl w:val="0"/>
        <w:numPr>
          <w:ilvl w:val="0"/>
          <w:numId w:val="41"/>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перевозка тела (останков) умершего на кладбище (в крематорий);</w:t>
      </w:r>
    </w:p>
    <w:p w:rsidR="00EF3C0A" w:rsidRPr="00FD387F" w:rsidRDefault="00EF3C0A" w:rsidP="00EF3C0A">
      <w:pPr>
        <w:pStyle w:val="ab"/>
        <w:widowControl w:val="0"/>
        <w:numPr>
          <w:ilvl w:val="0"/>
          <w:numId w:val="41"/>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погребение (кремация с последующей выдачей урны с прахом).</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Качество предоставляемых услуг должно соответствовать требованиям, устанавливаемым органами местного самоуправления.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proofErr w:type="gramStart"/>
      <w:r w:rsidRPr="00FD387F">
        <w:rPr>
          <w:rFonts w:ascii="Times New Roman" w:eastAsia="Arial Unicode MS" w:hAnsi="Times New Roman" w:cs="Times New Roman"/>
          <w:bCs/>
          <w:sz w:val="24"/>
          <w:szCs w:val="24"/>
        </w:rPr>
        <w:t>Услуги по погребению, указанные в пункте 4.2 настоящей статьи, оказываются специализированной службой по вопросам похоронного дела, а также иными организациями, оказывающими ритуальные услуги, не имеющими статуса специализированной службы по вопросам похоронного дела.</w:t>
      </w:r>
      <w:proofErr w:type="gramEnd"/>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Стоимость услуг, предоставляемых согласно гарантированному перечню услуг по погребению, устанавливается в соответствии с пунктом 3 статьи 9 Федерального закона от 12.01.1996 №8- ФЗ «О погребении и похоронном деле».</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F3C0A"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Гражданам, получившим предусмотренные пунктом 4.1 настоящей статьи услуги, социальное пособие на погребение не выплачивается.</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p>
    <w:p w:rsidR="00EF3C0A" w:rsidRPr="00FD387F"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sz w:val="24"/>
          <w:szCs w:val="24"/>
        </w:rPr>
      </w:pPr>
      <w:r w:rsidRPr="00FD387F">
        <w:rPr>
          <w:rFonts w:ascii="Times New Roman" w:eastAsia="Arial Unicode MS" w:hAnsi="Times New Roman" w:cs="Times New Roman"/>
          <w:b/>
          <w:sz w:val="24"/>
          <w:szCs w:val="24"/>
        </w:rPr>
        <w:t>Гарантии погребения умерших (погибших), не имеющих супруга, близких родственников, иных родственников либо законного представителя умершего</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proofErr w:type="gramStart"/>
      <w:r w:rsidRPr="00FD387F">
        <w:rPr>
          <w:rFonts w:ascii="Times New Roman" w:eastAsia="Arial Unicode MS" w:hAnsi="Times New Roman" w:cs="Times New Roman"/>
          <w:bCs/>
          <w:sz w:val="24"/>
          <w:szCs w:val="24"/>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w:t>
      </w:r>
      <w:r w:rsidRPr="00FD387F">
        <w:rPr>
          <w:rFonts w:ascii="Times New Roman" w:eastAsia="Arial Unicode MS" w:hAnsi="Times New Roman" w:cs="Times New Roman"/>
          <w:bCs/>
          <w:sz w:val="24"/>
          <w:szCs w:val="24"/>
        </w:rPr>
        <w:lastRenderedPageBreak/>
        <w:t>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FD387F">
        <w:rPr>
          <w:rFonts w:ascii="Times New Roman" w:eastAsia="Arial Unicode MS" w:hAnsi="Times New Roman" w:cs="Times New Roman"/>
          <w:bCs/>
          <w:sz w:val="24"/>
          <w:szCs w:val="24"/>
        </w:rPr>
        <w:t xml:space="preserve"> причины смерти, если иное не предусмотрено законодательством Российской Федерации.</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proofErr w:type="gramStart"/>
      <w:r w:rsidRPr="00FD387F">
        <w:rPr>
          <w:rFonts w:ascii="Times New Roman" w:eastAsia="Arial Unicode MS" w:hAnsi="Times New Roman" w:cs="Times New Roman"/>
          <w:bCs/>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Услуги, оказываемые специализированной службой по вопросам похоронного дела при погребении </w:t>
      </w:r>
      <w:proofErr w:type="gramStart"/>
      <w:r w:rsidRPr="00FD387F">
        <w:rPr>
          <w:rFonts w:ascii="Times New Roman" w:eastAsia="Arial Unicode MS" w:hAnsi="Times New Roman" w:cs="Times New Roman"/>
          <w:bCs/>
          <w:sz w:val="24"/>
          <w:szCs w:val="24"/>
        </w:rPr>
        <w:t>умерших</w:t>
      </w:r>
      <w:proofErr w:type="gramEnd"/>
      <w:r w:rsidRPr="00FD387F">
        <w:rPr>
          <w:rFonts w:ascii="Times New Roman" w:eastAsia="Arial Unicode MS" w:hAnsi="Times New Roman" w:cs="Times New Roman"/>
          <w:bCs/>
          <w:sz w:val="24"/>
          <w:szCs w:val="24"/>
        </w:rPr>
        <w:t>, указанных в п.п. 5.1 и 5.2 настоящей статьи, включают:</w:t>
      </w:r>
    </w:p>
    <w:p w:rsidR="00EF3C0A" w:rsidRPr="00FD387F" w:rsidRDefault="00EF3C0A" w:rsidP="00EF3C0A">
      <w:pPr>
        <w:pStyle w:val="ab"/>
        <w:widowControl w:val="0"/>
        <w:numPr>
          <w:ilvl w:val="0"/>
          <w:numId w:val="42"/>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оформление документов, необходимых для погребения;</w:t>
      </w:r>
    </w:p>
    <w:p w:rsidR="00EF3C0A" w:rsidRPr="00FD387F" w:rsidRDefault="00EF3C0A" w:rsidP="00EF3C0A">
      <w:pPr>
        <w:pStyle w:val="ab"/>
        <w:widowControl w:val="0"/>
        <w:numPr>
          <w:ilvl w:val="0"/>
          <w:numId w:val="42"/>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облачение тела;</w:t>
      </w:r>
    </w:p>
    <w:p w:rsidR="00EF3C0A" w:rsidRPr="00FD387F" w:rsidRDefault="00EF3C0A" w:rsidP="00EF3C0A">
      <w:pPr>
        <w:pStyle w:val="ab"/>
        <w:widowControl w:val="0"/>
        <w:numPr>
          <w:ilvl w:val="0"/>
          <w:numId w:val="42"/>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предоставление гроба;</w:t>
      </w:r>
    </w:p>
    <w:p w:rsidR="00EF3C0A" w:rsidRPr="00FD387F" w:rsidRDefault="00EF3C0A" w:rsidP="00EF3C0A">
      <w:pPr>
        <w:pStyle w:val="ab"/>
        <w:widowControl w:val="0"/>
        <w:numPr>
          <w:ilvl w:val="0"/>
          <w:numId w:val="42"/>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перевозку </w:t>
      </w:r>
      <w:proofErr w:type="gramStart"/>
      <w:r w:rsidRPr="00FD387F">
        <w:rPr>
          <w:rFonts w:ascii="Times New Roman" w:eastAsia="Arial Unicode MS" w:hAnsi="Times New Roman" w:cs="Times New Roman"/>
          <w:bCs/>
          <w:sz w:val="24"/>
          <w:szCs w:val="24"/>
        </w:rPr>
        <w:t>умершего</w:t>
      </w:r>
      <w:proofErr w:type="gramEnd"/>
      <w:r w:rsidRPr="00FD387F">
        <w:rPr>
          <w:rFonts w:ascii="Times New Roman" w:eastAsia="Arial Unicode MS" w:hAnsi="Times New Roman" w:cs="Times New Roman"/>
          <w:bCs/>
          <w:sz w:val="24"/>
          <w:szCs w:val="24"/>
        </w:rPr>
        <w:t xml:space="preserve"> на кладбище (в крематорий);</w:t>
      </w:r>
    </w:p>
    <w:p w:rsidR="00EF3C0A" w:rsidRPr="00FD387F" w:rsidRDefault="00EF3C0A" w:rsidP="00EF3C0A">
      <w:pPr>
        <w:pStyle w:val="ab"/>
        <w:widowControl w:val="0"/>
        <w:numPr>
          <w:ilvl w:val="0"/>
          <w:numId w:val="42"/>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погребение.</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Cs/>
        </w:rPr>
        <w:t>Стоимость указанных услуг определяется постановлением</w:t>
      </w:r>
      <w:r>
        <w:rPr>
          <w:rFonts w:eastAsia="Arial Unicode MS"/>
          <w:bCs/>
        </w:rPr>
        <w:t xml:space="preserve"> </w:t>
      </w:r>
      <w:r w:rsidRPr="00FD387F">
        <w:rPr>
          <w:rFonts w:eastAsia="Arial Unicode MS"/>
          <w:bCs/>
        </w:rPr>
        <w:t>администрации МО Ломоносовский муниципальный район</w:t>
      </w:r>
      <w:r>
        <w:rPr>
          <w:rFonts w:eastAsia="Arial Unicode MS"/>
          <w:bCs/>
        </w:rPr>
        <w:t xml:space="preserve"> </w:t>
      </w:r>
      <w:r w:rsidRPr="00FD387F">
        <w:rPr>
          <w:rFonts w:eastAsia="Arial Unicode MS"/>
          <w:bCs/>
        </w:rPr>
        <w:t>и возмещается в порядке, предусмотренном действующим законодательством.</w:t>
      </w:r>
    </w:p>
    <w:p w:rsidR="00EF3C0A" w:rsidRPr="00FD387F" w:rsidRDefault="00EF3C0A" w:rsidP="00EF3C0A">
      <w:pPr>
        <w:widowControl w:val="0"/>
        <w:autoSpaceDE w:val="0"/>
        <w:autoSpaceDN w:val="0"/>
        <w:adjustRightInd w:val="0"/>
        <w:jc w:val="both"/>
        <w:rPr>
          <w:rFonts w:eastAsia="Arial Unicode MS"/>
          <w:bCs/>
        </w:rPr>
      </w:pPr>
    </w:p>
    <w:p w:rsidR="00EF3C0A" w:rsidRPr="00FD387F"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sz w:val="24"/>
          <w:szCs w:val="24"/>
        </w:rPr>
      </w:pPr>
      <w:r w:rsidRPr="00FD387F">
        <w:rPr>
          <w:rFonts w:ascii="Times New Roman" w:eastAsia="Arial Unicode MS" w:hAnsi="Times New Roman" w:cs="Times New Roman"/>
          <w:b/>
          <w:sz w:val="24"/>
          <w:szCs w:val="24"/>
        </w:rPr>
        <w:t>Требования к созданию, расширению и переносу мест погребения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Решение о создании муниципальных общественных мест погребения принимается органами местного самоуправления.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Выбор земельного участка для размещения места погребения осуществляется в соответствии с правилами землепользования 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Вновь создаваемые места погребения должны размещаться на расстоянии не менее 300 метров от границ селитебной территории.</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Не разрешается устройство кладбищ на территориях:</w:t>
      </w:r>
    </w:p>
    <w:p w:rsidR="00EF3C0A" w:rsidRPr="00FD387F" w:rsidRDefault="00EF3C0A" w:rsidP="00EF3C0A">
      <w:pPr>
        <w:pStyle w:val="ab"/>
        <w:widowControl w:val="0"/>
        <w:numPr>
          <w:ilvl w:val="0"/>
          <w:numId w:val="4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EF3C0A" w:rsidRPr="00FD387F" w:rsidRDefault="00EF3C0A" w:rsidP="00EF3C0A">
      <w:pPr>
        <w:pStyle w:val="ab"/>
        <w:widowControl w:val="0"/>
        <w:numPr>
          <w:ilvl w:val="0"/>
          <w:numId w:val="4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с выходами на поверхность </w:t>
      </w:r>
      <w:proofErr w:type="spellStart"/>
      <w:r w:rsidRPr="00FD387F">
        <w:rPr>
          <w:rFonts w:ascii="Times New Roman" w:eastAsia="Arial Unicode MS" w:hAnsi="Times New Roman" w:cs="Times New Roman"/>
          <w:bCs/>
          <w:sz w:val="24"/>
          <w:szCs w:val="24"/>
        </w:rPr>
        <w:t>закарстованных</w:t>
      </w:r>
      <w:proofErr w:type="spellEnd"/>
      <w:r w:rsidRPr="00FD387F">
        <w:rPr>
          <w:rFonts w:ascii="Times New Roman" w:eastAsia="Arial Unicode MS" w:hAnsi="Times New Roman" w:cs="Times New Roman"/>
          <w:bCs/>
          <w:sz w:val="24"/>
          <w:szCs w:val="24"/>
        </w:rPr>
        <w:t>, сильнотрещиноватых пород и в местах выклинивания водоносных горизонтов;</w:t>
      </w:r>
    </w:p>
    <w:p w:rsidR="00EF3C0A" w:rsidRPr="00FD387F" w:rsidRDefault="00EF3C0A" w:rsidP="00EF3C0A">
      <w:pPr>
        <w:pStyle w:val="ab"/>
        <w:widowControl w:val="0"/>
        <w:numPr>
          <w:ilvl w:val="0"/>
          <w:numId w:val="4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EF3C0A" w:rsidRPr="00FD387F" w:rsidRDefault="00EF3C0A" w:rsidP="00EF3C0A">
      <w:pPr>
        <w:pStyle w:val="ab"/>
        <w:widowControl w:val="0"/>
        <w:numPr>
          <w:ilvl w:val="0"/>
          <w:numId w:val="4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FD387F">
        <w:rPr>
          <w:rFonts w:ascii="Times New Roman" w:eastAsia="Arial Unicode MS" w:hAnsi="Times New Roman" w:cs="Times New Roman"/>
          <w:bCs/>
          <w:sz w:val="24"/>
          <w:szCs w:val="24"/>
        </w:rPr>
        <w:t>на</w:t>
      </w:r>
      <w:proofErr w:type="gramEnd"/>
      <w:r w:rsidRPr="00FD387F">
        <w:rPr>
          <w:rFonts w:ascii="Times New Roman" w:eastAsia="Arial Unicode MS" w:hAnsi="Times New Roman" w:cs="Times New Roman"/>
          <w:bCs/>
          <w:sz w:val="24"/>
          <w:szCs w:val="24"/>
        </w:rPr>
        <w:t xml:space="preserve"> затапливаемых, подверженных оползням и обвалам, заболоченных.</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При решении задач по созданию, расширению и реконструкции мест погребения следует учитывать кладбищенский период не менее 20 лет.</w:t>
      </w:r>
    </w:p>
    <w:p w:rsidR="00EF3C0A" w:rsidRPr="00FD387F" w:rsidRDefault="00EF3C0A" w:rsidP="00EF3C0A">
      <w:pPr>
        <w:pStyle w:val="ab"/>
        <w:numPr>
          <w:ilvl w:val="1"/>
          <w:numId w:val="37"/>
        </w:numPr>
        <w:spacing w:after="0" w:line="240" w:lineRule="auto"/>
        <w:ind w:left="0" w:firstLine="0"/>
        <w:jc w:val="both"/>
        <w:rPr>
          <w:rFonts w:ascii="Times New Roman" w:hAnsi="Times New Roman" w:cs="Times New Roman"/>
          <w:sz w:val="24"/>
          <w:szCs w:val="24"/>
        </w:rPr>
      </w:pPr>
      <w:r w:rsidRPr="00FD387F">
        <w:rPr>
          <w:rFonts w:ascii="Times New Roman" w:eastAsia="Arial Unicode MS" w:hAnsi="Times New Roman" w:cs="Times New Roman"/>
          <w:bCs/>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F3C0A" w:rsidRPr="00FD387F" w:rsidRDefault="00EF3C0A" w:rsidP="00EF3C0A">
      <w:pPr>
        <w:pStyle w:val="ab"/>
        <w:numPr>
          <w:ilvl w:val="1"/>
          <w:numId w:val="37"/>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lastRenderedPageBreak/>
        <w:t>Приостановление и прекращение эксплуатации места погребения производятся в случаях нарушения санитарных и экологических требований к содержанию места погребения.</w:t>
      </w:r>
    </w:p>
    <w:p w:rsidR="00EF3C0A" w:rsidRPr="00FD387F" w:rsidRDefault="00EF3C0A" w:rsidP="00EF3C0A">
      <w:pPr>
        <w:pStyle w:val="ab"/>
        <w:numPr>
          <w:ilvl w:val="1"/>
          <w:numId w:val="37"/>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а также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EF3C0A" w:rsidRPr="00FD387F" w:rsidRDefault="00EF3C0A" w:rsidP="00EF3C0A">
      <w:pPr>
        <w:pStyle w:val="ab"/>
        <w:numPr>
          <w:ilvl w:val="1"/>
          <w:numId w:val="37"/>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EF3C0A" w:rsidRPr="00FD387F" w:rsidRDefault="00EF3C0A" w:rsidP="00EF3C0A">
      <w:pPr>
        <w:pStyle w:val="ab"/>
        <w:numPr>
          <w:ilvl w:val="1"/>
          <w:numId w:val="37"/>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EF3C0A" w:rsidRPr="00FD387F" w:rsidRDefault="00EF3C0A" w:rsidP="00EF3C0A">
      <w:pPr>
        <w:pStyle w:val="ab"/>
        <w:spacing w:after="0" w:line="240" w:lineRule="auto"/>
        <w:ind w:left="0"/>
        <w:jc w:val="both"/>
        <w:rPr>
          <w:rFonts w:ascii="Times New Roman" w:hAnsi="Times New Roman" w:cs="Times New Roman"/>
          <w:sz w:val="24"/>
          <w:szCs w:val="24"/>
        </w:rPr>
      </w:pPr>
    </w:p>
    <w:p w:rsidR="00EF3C0A"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color w:val="000000" w:themeColor="text1"/>
          <w:sz w:val="24"/>
          <w:szCs w:val="24"/>
        </w:rPr>
      </w:pPr>
      <w:r w:rsidRPr="00FD387F">
        <w:rPr>
          <w:rFonts w:ascii="Times New Roman" w:eastAsia="Arial Unicode MS" w:hAnsi="Times New Roman" w:cs="Times New Roman"/>
          <w:b/>
          <w:color w:val="000000" w:themeColor="text1"/>
          <w:sz w:val="24"/>
          <w:szCs w:val="24"/>
        </w:rPr>
        <w:t>Общие требования к планировочным решениям проектируемых и существующих кладбищ, зон захоронений и устройству участков земли для погребения</w:t>
      </w:r>
    </w:p>
    <w:p w:rsidR="00EF3C0A" w:rsidRPr="00C363A1" w:rsidRDefault="00EF3C0A" w:rsidP="00EF3C0A">
      <w:pPr>
        <w:pStyle w:val="ab"/>
        <w:widowControl w:val="0"/>
        <w:autoSpaceDE w:val="0"/>
        <w:autoSpaceDN w:val="0"/>
        <w:adjustRightInd w:val="0"/>
        <w:spacing w:after="0" w:line="240" w:lineRule="auto"/>
        <w:ind w:left="0"/>
        <w:rPr>
          <w:rFonts w:ascii="Times New Roman" w:eastAsia="Arial Unicode MS" w:hAnsi="Times New Roman" w:cs="Times New Roman"/>
          <w:b/>
          <w:color w:val="000000" w:themeColor="text1"/>
          <w:sz w:val="24"/>
          <w:szCs w:val="24"/>
        </w:rPr>
      </w:pP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На существующих и проектируемых кладбищах</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7.1.1.  места захоронений устанавливаются следующих размеров:</w:t>
      </w:r>
    </w:p>
    <w:p w:rsidR="00EF3C0A" w:rsidRPr="00FD387F" w:rsidRDefault="00EF3C0A" w:rsidP="00EF3C0A">
      <w:pPr>
        <w:pStyle w:val="ab"/>
        <w:widowControl w:val="0"/>
        <w:numPr>
          <w:ilvl w:val="0"/>
          <w:numId w:val="43"/>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для одиночного захоронения - 2,2 м </w:t>
      </w:r>
      <w:proofErr w:type="spellStart"/>
      <w:r w:rsidRPr="00FD387F">
        <w:rPr>
          <w:rFonts w:ascii="Times New Roman" w:eastAsia="Arial Unicode MS" w:hAnsi="Times New Roman" w:cs="Times New Roman"/>
          <w:bCs/>
          <w:sz w:val="24"/>
          <w:szCs w:val="24"/>
        </w:rPr>
        <w:t>x</w:t>
      </w:r>
      <w:proofErr w:type="spellEnd"/>
      <w:r w:rsidRPr="00FD387F">
        <w:rPr>
          <w:rFonts w:ascii="Times New Roman" w:eastAsia="Arial Unicode MS" w:hAnsi="Times New Roman" w:cs="Times New Roman"/>
          <w:bCs/>
          <w:sz w:val="24"/>
          <w:szCs w:val="24"/>
        </w:rPr>
        <w:t xml:space="preserve"> 1,5 м</w:t>
      </w:r>
    </w:p>
    <w:p w:rsidR="00EF3C0A" w:rsidRPr="00FD387F" w:rsidRDefault="00EF3C0A" w:rsidP="00EF3C0A">
      <w:pPr>
        <w:pStyle w:val="ab"/>
        <w:widowControl w:val="0"/>
        <w:numPr>
          <w:ilvl w:val="0"/>
          <w:numId w:val="43"/>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для родственного захоронения - 2,2 м </w:t>
      </w:r>
      <w:proofErr w:type="spellStart"/>
      <w:r w:rsidRPr="00FD387F">
        <w:rPr>
          <w:rFonts w:ascii="Times New Roman" w:eastAsia="Arial Unicode MS" w:hAnsi="Times New Roman" w:cs="Times New Roman"/>
          <w:bCs/>
          <w:sz w:val="24"/>
          <w:szCs w:val="24"/>
        </w:rPr>
        <w:t>x</w:t>
      </w:r>
      <w:proofErr w:type="spellEnd"/>
      <w:r w:rsidRPr="00FD387F">
        <w:rPr>
          <w:rFonts w:ascii="Times New Roman" w:eastAsia="Arial Unicode MS" w:hAnsi="Times New Roman" w:cs="Times New Roman"/>
          <w:bCs/>
          <w:sz w:val="24"/>
          <w:szCs w:val="24"/>
        </w:rPr>
        <w:t xml:space="preserve"> 2,5 м</w:t>
      </w:r>
    </w:p>
    <w:p w:rsidR="00EF3C0A" w:rsidRPr="00FD387F" w:rsidRDefault="00EF3C0A" w:rsidP="00EF3C0A">
      <w:pPr>
        <w:pStyle w:val="ab"/>
        <w:widowControl w:val="0"/>
        <w:numPr>
          <w:ilvl w:val="0"/>
          <w:numId w:val="43"/>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для захоронения урны с прахом (нескольких урн) – 0,8м </w:t>
      </w:r>
      <w:proofErr w:type="spellStart"/>
      <w:r w:rsidRPr="00FD387F">
        <w:rPr>
          <w:rFonts w:ascii="Times New Roman" w:eastAsia="Arial Unicode MS" w:hAnsi="Times New Roman" w:cs="Times New Roman"/>
          <w:bCs/>
          <w:sz w:val="24"/>
          <w:szCs w:val="24"/>
        </w:rPr>
        <w:t>х</w:t>
      </w:r>
      <w:proofErr w:type="spellEnd"/>
      <w:r w:rsidRPr="00FD387F">
        <w:rPr>
          <w:rFonts w:ascii="Times New Roman" w:eastAsia="Arial Unicode MS" w:hAnsi="Times New Roman" w:cs="Times New Roman"/>
          <w:bCs/>
          <w:sz w:val="24"/>
          <w:szCs w:val="24"/>
        </w:rPr>
        <w:t xml:space="preserve"> 0,8м.</w:t>
      </w:r>
    </w:p>
    <w:p w:rsidR="00EF3C0A" w:rsidRPr="00FD387F" w:rsidRDefault="00EF3C0A" w:rsidP="00EF3C0A">
      <w:pPr>
        <w:pStyle w:val="ab"/>
        <w:widowControl w:val="0"/>
        <w:numPr>
          <w:ilvl w:val="0"/>
          <w:numId w:val="43"/>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глубина захоронения не менее 1,5 м. с учетом местных почвенно-климатических условий. От дна могилы до уровня стояния грунтовых вод должно быть не менее 0,5 м.</w:t>
      </w:r>
    </w:p>
    <w:p w:rsidR="00EF3C0A" w:rsidRPr="00FD387F" w:rsidRDefault="00EF3C0A" w:rsidP="00EF3C0A">
      <w:pPr>
        <w:widowControl w:val="0"/>
        <w:autoSpaceDE w:val="0"/>
        <w:autoSpaceDN w:val="0"/>
        <w:adjustRightInd w:val="0"/>
        <w:jc w:val="both"/>
        <w:rPr>
          <w:rFonts w:eastAsia="Arial Unicode MS"/>
          <w:bCs/>
        </w:rPr>
      </w:pPr>
      <w:r w:rsidRPr="00FD387F">
        <w:rPr>
          <w:rFonts w:eastAsia="Arial Unicode MS"/>
          <w:bCs/>
        </w:rPr>
        <w:t>Расстояние между местами захоронения должно быть по длинным сторонам 1м, по коротким – 0,5м. Места захоронения предоставляются в соответствии с установленной планировкой кладбищ.</w:t>
      </w:r>
    </w:p>
    <w:p w:rsidR="00EF3C0A" w:rsidRPr="00FD387F" w:rsidRDefault="00EF3C0A" w:rsidP="00EF3C0A">
      <w:pPr>
        <w:widowControl w:val="0"/>
        <w:autoSpaceDE w:val="0"/>
        <w:autoSpaceDN w:val="0"/>
        <w:adjustRightInd w:val="0"/>
        <w:jc w:val="both"/>
        <w:rPr>
          <w:rFonts w:eastAsia="Arial Unicode MS"/>
          <w:bCs/>
          <w:color w:val="000000" w:themeColor="text1"/>
        </w:rPr>
      </w:pPr>
      <w:r w:rsidRPr="00FD387F">
        <w:rPr>
          <w:rFonts w:eastAsia="Arial Unicode MS"/>
          <w:bCs/>
          <w:color w:val="000000" w:themeColor="text1"/>
        </w:rPr>
        <w:t>7.1.</w:t>
      </w:r>
      <w:r>
        <w:rPr>
          <w:rFonts w:eastAsia="Arial Unicode MS"/>
          <w:bCs/>
          <w:color w:val="000000" w:themeColor="text1"/>
        </w:rPr>
        <w:t>2</w:t>
      </w:r>
      <w:r w:rsidRPr="00FD387F">
        <w:rPr>
          <w:rFonts w:eastAsia="Arial Unicode MS"/>
          <w:bCs/>
          <w:color w:val="000000" w:themeColor="text1"/>
        </w:rPr>
        <w:t>. Входная зона оборудуется ограждением, оснащенным подъездом, обеспечивающим доступ для хозяйственного и ритуального транспорта, а также для посетителей. Периметр прочих сторон кладбища оборудуется водоотводной канавой 1,5м глубиной и 2м шириной.</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7.1.</w:t>
      </w:r>
      <w:r>
        <w:rPr>
          <w:rFonts w:ascii="Times New Roman" w:eastAsia="Arial Unicode MS" w:hAnsi="Times New Roman" w:cs="Times New Roman"/>
          <w:bCs/>
          <w:color w:val="000000" w:themeColor="text1"/>
          <w:sz w:val="24"/>
          <w:szCs w:val="24"/>
        </w:rPr>
        <w:t>3</w:t>
      </w:r>
      <w:r w:rsidRPr="00FD387F">
        <w:rPr>
          <w:rFonts w:ascii="Times New Roman" w:eastAsia="Arial Unicode MS" w:hAnsi="Times New Roman" w:cs="Times New Roman"/>
          <w:bCs/>
          <w:color w:val="000000" w:themeColor="text1"/>
          <w:sz w:val="24"/>
          <w:szCs w:val="24"/>
        </w:rPr>
        <w:t>. Остановка общественного транспорта размещается на расстоянии не более 150 метров от входной зоны.</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7.1.</w:t>
      </w:r>
      <w:r>
        <w:rPr>
          <w:rFonts w:ascii="Times New Roman" w:eastAsia="Arial Unicode MS" w:hAnsi="Times New Roman" w:cs="Times New Roman"/>
          <w:bCs/>
          <w:color w:val="000000" w:themeColor="text1"/>
          <w:sz w:val="24"/>
          <w:szCs w:val="24"/>
        </w:rPr>
        <w:t>4</w:t>
      </w:r>
      <w:r w:rsidRPr="00FD387F">
        <w:rPr>
          <w:rFonts w:ascii="Times New Roman" w:eastAsia="Arial Unicode MS" w:hAnsi="Times New Roman" w:cs="Times New Roman"/>
          <w:bCs/>
          <w:color w:val="000000" w:themeColor="text1"/>
          <w:sz w:val="24"/>
          <w:szCs w:val="24"/>
        </w:rPr>
        <w:t>. Зона захоронений является основной функциональной частью кладбища, которая делится на кварталы и участки, обозначенные буквами и цифрами, указанными на квартальных столбах. Площадь зоны захоронений независимо от вида кладбища должна составлять не менее</w:t>
      </w:r>
      <w:r>
        <w:rPr>
          <w:rFonts w:ascii="Times New Roman" w:eastAsia="Arial Unicode MS" w:hAnsi="Times New Roman" w:cs="Times New Roman"/>
          <w:bCs/>
          <w:color w:val="000000" w:themeColor="text1"/>
          <w:sz w:val="24"/>
          <w:szCs w:val="24"/>
        </w:rPr>
        <w:t xml:space="preserve"> 65-70% общей площади кладбища.</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7.1.</w:t>
      </w:r>
      <w:r>
        <w:rPr>
          <w:rFonts w:ascii="Times New Roman" w:eastAsia="Arial Unicode MS" w:hAnsi="Times New Roman" w:cs="Times New Roman"/>
          <w:bCs/>
          <w:color w:val="000000" w:themeColor="text1"/>
          <w:sz w:val="24"/>
          <w:szCs w:val="24"/>
        </w:rPr>
        <w:t>5</w:t>
      </w:r>
      <w:r w:rsidRPr="00FD387F">
        <w:rPr>
          <w:rFonts w:ascii="Times New Roman" w:eastAsia="Arial Unicode MS" w:hAnsi="Times New Roman" w:cs="Times New Roman"/>
          <w:bCs/>
          <w:color w:val="000000" w:themeColor="text1"/>
          <w:sz w:val="24"/>
          <w:szCs w:val="24"/>
        </w:rPr>
        <w:t>. Для беспрепятственного проезда траурных процессий ширина ворот кладбища должна быть не менее 5,0м.</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7.1.</w:t>
      </w:r>
      <w:r>
        <w:rPr>
          <w:rFonts w:ascii="Times New Roman" w:eastAsia="Arial Unicode MS" w:hAnsi="Times New Roman" w:cs="Times New Roman"/>
          <w:bCs/>
          <w:color w:val="000000" w:themeColor="text1"/>
          <w:sz w:val="24"/>
          <w:szCs w:val="24"/>
        </w:rPr>
        <w:t>6</w:t>
      </w:r>
      <w:r w:rsidRPr="00FD387F">
        <w:rPr>
          <w:rFonts w:ascii="Times New Roman" w:eastAsia="Arial Unicode MS" w:hAnsi="Times New Roman" w:cs="Times New Roman"/>
          <w:bCs/>
          <w:color w:val="000000" w:themeColor="text1"/>
          <w:sz w:val="24"/>
          <w:szCs w:val="24"/>
        </w:rPr>
        <w:t>.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кварталы и участки захоронений, и их нумерация.</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7.1.</w:t>
      </w:r>
      <w:r>
        <w:rPr>
          <w:rFonts w:ascii="Times New Roman" w:eastAsia="Arial Unicode MS" w:hAnsi="Times New Roman" w:cs="Times New Roman"/>
          <w:bCs/>
          <w:color w:val="000000" w:themeColor="text1"/>
          <w:sz w:val="24"/>
          <w:szCs w:val="24"/>
        </w:rPr>
        <w:t>7</w:t>
      </w:r>
      <w:r w:rsidRPr="00FD387F">
        <w:rPr>
          <w:rFonts w:ascii="Times New Roman" w:eastAsia="Arial Unicode MS" w:hAnsi="Times New Roman" w:cs="Times New Roman"/>
          <w:bCs/>
          <w:color w:val="000000" w:themeColor="text1"/>
          <w:sz w:val="24"/>
          <w:szCs w:val="24"/>
        </w:rPr>
        <w:t>. Территория кладбища оборудуется:</w:t>
      </w:r>
    </w:p>
    <w:p w:rsidR="00EF3C0A" w:rsidRPr="00FD387F" w:rsidRDefault="00EF3C0A" w:rsidP="00EF3C0A">
      <w:pPr>
        <w:pStyle w:val="ab"/>
        <w:widowControl w:val="0"/>
        <w:numPr>
          <w:ilvl w:val="0"/>
          <w:numId w:val="44"/>
        </w:numPr>
        <w:autoSpaceDE w:val="0"/>
        <w:autoSpaceDN w:val="0"/>
        <w:adjustRightInd w:val="0"/>
        <w:spacing w:after="0" w:line="240" w:lineRule="auto"/>
        <w:ind w:left="0" w:firstLine="0"/>
        <w:jc w:val="both"/>
        <w:rPr>
          <w:rFonts w:ascii="Times New Roman" w:eastAsia="Arial Unicode MS" w:hAnsi="Times New Roman" w:cs="Times New Roman"/>
          <w:bCs/>
          <w:color w:val="000000" w:themeColor="text1"/>
          <w:sz w:val="24"/>
          <w:szCs w:val="24"/>
        </w:rPr>
      </w:pPr>
      <w:proofErr w:type="gramStart"/>
      <w:r w:rsidRPr="00FD387F">
        <w:rPr>
          <w:rFonts w:ascii="Times New Roman" w:eastAsia="Arial Unicode MS" w:hAnsi="Times New Roman" w:cs="Times New Roman"/>
          <w:bCs/>
          <w:color w:val="000000" w:themeColor="text1"/>
          <w:sz w:val="24"/>
          <w:szCs w:val="24"/>
        </w:rPr>
        <w:t>указателями номеров участков (кварталов), участков захоронений, дорожек, расположения зданий и сооружений, общественных туалетов, урнами для сбора мелкого мусора вдоль пешеходных дорожек, доской с объявлениями, настоящим Порядком, а также иной необходимой информацией, общественными туалетами; урнами для сбора мелкого мусора вдоль пешеходных дорожек;</w:t>
      </w:r>
      <w:proofErr w:type="gramEnd"/>
    </w:p>
    <w:p w:rsidR="00EF3C0A" w:rsidRPr="00FD387F" w:rsidRDefault="00EF3C0A" w:rsidP="00EF3C0A">
      <w:pPr>
        <w:pStyle w:val="ab"/>
        <w:widowControl w:val="0"/>
        <w:numPr>
          <w:ilvl w:val="0"/>
          <w:numId w:val="44"/>
        </w:numPr>
        <w:autoSpaceDE w:val="0"/>
        <w:autoSpaceDN w:val="0"/>
        <w:adjustRightInd w:val="0"/>
        <w:spacing w:after="0" w:line="240" w:lineRule="auto"/>
        <w:ind w:left="0" w:firstLine="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 xml:space="preserve"> огороженной территорией с твердым покрытием для складирования и временного хранения мусора (мусоросборников); контейнерами для складирования мусора на пересечении межквартальных дорожек, установленными на специальных площадках.</w:t>
      </w:r>
    </w:p>
    <w:p w:rsidR="00EF3C0A" w:rsidRDefault="00EF3C0A" w:rsidP="00EF3C0A">
      <w:pPr>
        <w:widowControl w:val="0"/>
        <w:autoSpaceDE w:val="0"/>
        <w:autoSpaceDN w:val="0"/>
        <w:adjustRightInd w:val="0"/>
        <w:jc w:val="both"/>
        <w:rPr>
          <w:rFonts w:eastAsia="Arial Unicode MS"/>
        </w:rPr>
      </w:pPr>
      <w:r w:rsidRPr="00FD387F">
        <w:rPr>
          <w:rFonts w:eastAsia="Arial Unicode MS"/>
          <w:bCs/>
          <w:color w:val="000000" w:themeColor="text1"/>
        </w:rPr>
        <w:t>7.2. На проектируемых кладбищах</w:t>
      </w:r>
      <w:r>
        <w:rPr>
          <w:rFonts w:eastAsia="Arial Unicode MS"/>
          <w:bCs/>
          <w:color w:val="000000" w:themeColor="text1"/>
        </w:rPr>
        <w:t>:</w:t>
      </w:r>
    </w:p>
    <w:p w:rsidR="00EF3C0A" w:rsidRPr="00FD387F" w:rsidRDefault="00EF3C0A" w:rsidP="00EF3C0A">
      <w:pPr>
        <w:widowControl w:val="0"/>
        <w:autoSpaceDE w:val="0"/>
        <w:autoSpaceDN w:val="0"/>
        <w:adjustRightInd w:val="0"/>
        <w:jc w:val="both"/>
        <w:rPr>
          <w:rFonts w:eastAsia="Arial Unicode MS"/>
          <w:bCs/>
          <w:color w:val="000000" w:themeColor="text1"/>
        </w:rPr>
      </w:pPr>
      <w:r w:rsidRPr="00FD387F">
        <w:rPr>
          <w:rFonts w:eastAsia="Arial Unicode MS"/>
          <w:bCs/>
          <w:color w:val="000000" w:themeColor="text1"/>
        </w:rPr>
        <w:t>7</w:t>
      </w:r>
      <w:r>
        <w:rPr>
          <w:rFonts w:eastAsia="Arial Unicode MS"/>
          <w:bCs/>
          <w:color w:val="000000" w:themeColor="text1"/>
        </w:rPr>
        <w:t>.2</w:t>
      </w:r>
      <w:r w:rsidRPr="00FD387F">
        <w:rPr>
          <w:rFonts w:eastAsia="Arial Unicode MS"/>
          <w:bCs/>
          <w:color w:val="000000" w:themeColor="text1"/>
        </w:rPr>
        <w:t>.</w:t>
      </w:r>
      <w:r>
        <w:rPr>
          <w:rFonts w:eastAsia="Arial Unicode MS"/>
          <w:bCs/>
          <w:color w:val="000000" w:themeColor="text1"/>
        </w:rPr>
        <w:t>1</w:t>
      </w:r>
      <w:r w:rsidRPr="00FD387F">
        <w:rPr>
          <w:rFonts w:eastAsia="Arial Unicode MS"/>
          <w:bCs/>
          <w:color w:val="000000" w:themeColor="text1"/>
        </w:rPr>
        <w:t xml:space="preserve">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lastRenderedPageBreak/>
        <w:t>- наличие водоупорного слоя для кладбищ традиционного типа;</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 систему дренажа;</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 xml:space="preserve">- </w:t>
      </w:r>
      <w:proofErr w:type="spellStart"/>
      <w:r w:rsidRPr="00FD387F">
        <w:rPr>
          <w:rFonts w:ascii="Times New Roman" w:eastAsia="Arial Unicode MS" w:hAnsi="Times New Roman" w:cs="Times New Roman"/>
          <w:bCs/>
          <w:color w:val="000000" w:themeColor="text1"/>
          <w:sz w:val="24"/>
          <w:szCs w:val="24"/>
        </w:rPr>
        <w:t>обваловку</w:t>
      </w:r>
      <w:proofErr w:type="spellEnd"/>
      <w:r w:rsidRPr="00FD387F">
        <w:rPr>
          <w:rFonts w:ascii="Times New Roman" w:eastAsia="Arial Unicode MS" w:hAnsi="Times New Roman" w:cs="Times New Roman"/>
          <w:bCs/>
          <w:color w:val="000000" w:themeColor="text1"/>
          <w:sz w:val="24"/>
          <w:szCs w:val="24"/>
        </w:rPr>
        <w:t xml:space="preserve"> территории;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 характер и площадь зеленых насаждений;</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 организацию подъездных путей и автостоянок;</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F3C0A" w:rsidRPr="00E0297E"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 xml:space="preserve">- </w:t>
      </w:r>
      <w:proofErr w:type="spellStart"/>
      <w:r w:rsidRPr="00FD387F">
        <w:rPr>
          <w:rFonts w:ascii="Times New Roman" w:eastAsia="Arial Unicode MS" w:hAnsi="Times New Roman" w:cs="Times New Roman"/>
          <w:bCs/>
          <w:color w:val="000000" w:themeColor="text1"/>
          <w:sz w:val="24"/>
          <w:szCs w:val="24"/>
        </w:rPr>
        <w:t>канализование</w:t>
      </w:r>
      <w:proofErr w:type="spellEnd"/>
      <w:r w:rsidRPr="00FD387F">
        <w:rPr>
          <w:rFonts w:ascii="Times New Roman" w:eastAsia="Arial Unicode MS" w:hAnsi="Times New Roman" w:cs="Times New Roman"/>
          <w:bCs/>
          <w:color w:val="000000" w:themeColor="text1"/>
          <w:sz w:val="24"/>
          <w:szCs w:val="24"/>
        </w:rPr>
        <w:t xml:space="preserve">, водоснабжение, </w:t>
      </w:r>
      <w:proofErr w:type="spellStart"/>
      <w:r w:rsidRPr="00FD387F">
        <w:rPr>
          <w:rFonts w:ascii="Times New Roman" w:eastAsia="Arial Unicode MS" w:hAnsi="Times New Roman" w:cs="Times New Roman"/>
          <w:bCs/>
          <w:color w:val="000000" w:themeColor="text1"/>
          <w:sz w:val="24"/>
          <w:szCs w:val="24"/>
        </w:rPr>
        <w:t>теплоэлектроснабжение</w:t>
      </w:r>
      <w:proofErr w:type="spellEnd"/>
      <w:r w:rsidRPr="00FD387F">
        <w:rPr>
          <w:rFonts w:ascii="Times New Roman" w:eastAsia="Arial Unicode MS" w:hAnsi="Times New Roman" w:cs="Times New Roman"/>
          <w:bCs/>
          <w:color w:val="000000" w:themeColor="text1"/>
          <w:sz w:val="24"/>
          <w:szCs w:val="24"/>
        </w:rPr>
        <w:t>, благоустройство территории.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7.2.</w:t>
      </w:r>
      <w:r>
        <w:rPr>
          <w:rFonts w:ascii="Times New Roman" w:eastAsia="Arial Unicode MS" w:hAnsi="Times New Roman" w:cs="Times New Roman"/>
          <w:bCs/>
          <w:color w:val="000000" w:themeColor="text1"/>
          <w:sz w:val="24"/>
          <w:szCs w:val="24"/>
        </w:rPr>
        <w:t>2</w:t>
      </w:r>
      <w:r w:rsidRPr="00FD387F">
        <w:rPr>
          <w:rFonts w:ascii="Times New Roman" w:eastAsia="Arial Unicode MS" w:hAnsi="Times New Roman" w:cs="Times New Roman"/>
          <w:bCs/>
          <w:color w:val="000000" w:themeColor="text1"/>
          <w:sz w:val="24"/>
          <w:szCs w:val="24"/>
        </w:rPr>
        <w:t>. На вновь открытом кладбище предусматриваются отдельные участки для погребения умерших (погибших), не имеющих супруга, близких родственников, иных родственников, либо законных представителей.</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7.2.3. На общественном вновь открытом кладбище предусматриваются отдельные участки для погребения защитников Отечества</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7.2.4. На территории кладбища при его проектировании предусматривается поверхностный по лоткам проезжей части дорожной сети водоотвод атмосферных осадков и талых вод. При применении открытой сети водоотвода следует предусматривать следующие размеры кюветов и канав трапецеидального сечения: ширина по дну не менее 0,4м, глубина не менее 0,4м.</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 xml:space="preserve">7.2.5. </w:t>
      </w:r>
      <w:proofErr w:type="gramStart"/>
      <w:r w:rsidRPr="00FD387F">
        <w:rPr>
          <w:rFonts w:ascii="Times New Roman" w:eastAsia="Arial Unicode MS" w:hAnsi="Times New Roman" w:cs="Times New Roman"/>
          <w:bCs/>
          <w:color w:val="000000" w:themeColor="text1"/>
          <w:sz w:val="24"/>
          <w:szCs w:val="24"/>
        </w:rPr>
        <w:t>При размещении кладбища на склонах в целях защиты территории от подтопления водами с верховой стороны</w:t>
      </w:r>
      <w:proofErr w:type="gramEnd"/>
      <w:r w:rsidRPr="00FD387F">
        <w:rPr>
          <w:rFonts w:ascii="Times New Roman" w:eastAsia="Arial Unicode MS" w:hAnsi="Times New Roman" w:cs="Times New Roman"/>
          <w:bCs/>
          <w:color w:val="000000" w:themeColor="text1"/>
          <w:sz w:val="24"/>
          <w:szCs w:val="24"/>
        </w:rPr>
        <w:t xml:space="preserve"> должны устраиваться нагорные канавы. В этих целях допускается также террасирование склонов.</w:t>
      </w:r>
    </w:p>
    <w:p w:rsidR="00EF3C0A" w:rsidRPr="00FD387F" w:rsidRDefault="00EF3C0A" w:rsidP="00EF3C0A">
      <w:pPr>
        <w:widowControl w:val="0"/>
        <w:autoSpaceDE w:val="0"/>
        <w:autoSpaceDN w:val="0"/>
        <w:adjustRightInd w:val="0"/>
        <w:jc w:val="both"/>
        <w:rPr>
          <w:rFonts w:eastAsia="Arial Unicode MS"/>
          <w:bCs/>
          <w:color w:val="000000" w:themeColor="text1"/>
        </w:rPr>
      </w:pPr>
      <w:r w:rsidRPr="00FD387F">
        <w:rPr>
          <w:rFonts w:eastAsia="Arial Unicode MS"/>
          <w:bCs/>
          <w:color w:val="000000" w:themeColor="text1"/>
        </w:rPr>
        <w:t>7.2.6.Дорожная сеть по всей территории кладбища при проектировании подразделяется на следующие категории: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ab/>
        <w:t>магистральные дороги;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ab/>
        <w:t>главные аллеи;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ab/>
        <w:t>межквартальные дороги;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ab/>
        <w:t>внутриквартальные дороги;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ab/>
        <w:t>дорожки и тротуары.</w:t>
      </w:r>
    </w:p>
    <w:p w:rsidR="00EF3C0A" w:rsidRPr="00FD387F" w:rsidRDefault="00EF3C0A" w:rsidP="00EF3C0A">
      <w:pPr>
        <w:widowControl w:val="0"/>
        <w:autoSpaceDE w:val="0"/>
        <w:autoSpaceDN w:val="0"/>
        <w:adjustRightInd w:val="0"/>
        <w:jc w:val="both"/>
        <w:rPr>
          <w:rFonts w:eastAsia="Arial Unicode MS"/>
          <w:bCs/>
          <w:color w:val="000000" w:themeColor="text1"/>
        </w:rPr>
      </w:pPr>
      <w:r w:rsidRPr="00FD387F">
        <w:rPr>
          <w:rFonts w:eastAsia="Arial Unicode MS"/>
          <w:bCs/>
          <w:color w:val="000000" w:themeColor="text1"/>
        </w:rPr>
        <w:t>7.2.7.Магистральные дороги предназначены для транспортного обслуживания главных аллей, хозяйственной зоны, имеющих наибольшую нагрузку и интенсивность движения, а также для подъезда пожарных автомобилей или техники.</w:t>
      </w:r>
    </w:p>
    <w:p w:rsidR="00EF3C0A" w:rsidRPr="00FD387F" w:rsidRDefault="00EF3C0A" w:rsidP="00EF3C0A">
      <w:pPr>
        <w:widowControl w:val="0"/>
        <w:autoSpaceDE w:val="0"/>
        <w:autoSpaceDN w:val="0"/>
        <w:adjustRightInd w:val="0"/>
        <w:jc w:val="both"/>
        <w:rPr>
          <w:rFonts w:eastAsia="Arial Unicode MS"/>
          <w:bCs/>
          <w:color w:val="000000" w:themeColor="text1"/>
        </w:rPr>
      </w:pPr>
      <w:r w:rsidRPr="00FD387F">
        <w:rPr>
          <w:rFonts w:eastAsia="Arial Unicode MS"/>
          <w:bCs/>
          <w:color w:val="000000" w:themeColor="text1"/>
        </w:rPr>
        <w:t>7.2.8.Межквартальные дороги предназначены для проезда автомашин с целью подвоза надмогильных сооружений и уборки территории.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7.2.9.При проектировании кладбища ширина межквартальной дороги должна составлять не менее 3,0м. В качестве покрытия межквартальных дорог используется мелкозернистый асфальтобетон или сборные железобетонные плиты. Внутриквартальные дороги,</w:t>
      </w:r>
      <w:r>
        <w:rPr>
          <w:rFonts w:ascii="Times New Roman" w:eastAsia="Arial Unicode MS" w:hAnsi="Times New Roman" w:cs="Times New Roman"/>
          <w:bCs/>
          <w:color w:val="000000" w:themeColor="text1"/>
          <w:sz w:val="24"/>
          <w:szCs w:val="24"/>
        </w:rPr>
        <w:t xml:space="preserve"> </w:t>
      </w:r>
      <w:r w:rsidRPr="00FD387F">
        <w:rPr>
          <w:rFonts w:ascii="Times New Roman" w:eastAsia="Arial Unicode MS" w:hAnsi="Times New Roman" w:cs="Times New Roman"/>
          <w:bCs/>
          <w:color w:val="000000" w:themeColor="text1"/>
          <w:sz w:val="24"/>
          <w:szCs w:val="24"/>
        </w:rPr>
        <w:t>предназначены для проезда моторизированного транспорта, осуществляющего хозяйственное обслуживание соответствующего кладбища. При проектировании кладбища ширина внутриквартальных дорог должна составлять не менее 2,75м. В качестве покрытия для данных дорог используются щебеночные улучшенные цементно-грунтовые смеси.</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7.2.10.Дорожки и тротуары предназначены для прохода пешеходов по территории кварталов и участков. При проектировании кладбища ширина дорожки (тротуара) должна составлять не менее 1,0м. Дорожки формируются из грунта, улучшенного цементом или песчано-гравийной смесью. Для создания тротуаров используются песчаный асфальт или сборные железобетонные плиты.</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7.2.11. На территории кладбища при его проектировании необходимо предусмотреть водоснабжение.</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proofErr w:type="gramStart"/>
      <w:r w:rsidRPr="00FD387F">
        <w:rPr>
          <w:rFonts w:ascii="Times New Roman" w:eastAsia="Arial Unicode MS" w:hAnsi="Times New Roman" w:cs="Times New Roman"/>
          <w:bCs/>
          <w:color w:val="000000" w:themeColor="text1"/>
          <w:sz w:val="24"/>
          <w:szCs w:val="24"/>
        </w:rPr>
        <w:t>7.2.12.Наружное освещение территории кладбищ при проектировании предусматривает во входной, ритуальной, административно-хозяйственной зонах, а также на основных аллеях зоны захоронений.</w:t>
      </w:r>
      <w:proofErr w:type="gramEnd"/>
    </w:p>
    <w:p w:rsid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r w:rsidRPr="00FD387F">
        <w:rPr>
          <w:rFonts w:ascii="Times New Roman" w:eastAsia="Arial Unicode MS" w:hAnsi="Times New Roman" w:cs="Times New Roman"/>
          <w:bCs/>
          <w:color w:val="000000" w:themeColor="text1"/>
          <w:sz w:val="24"/>
          <w:szCs w:val="24"/>
        </w:rPr>
        <w:t>7.2.13. При устройстве проездов и внутриквартальных дорог на кладбище следует принимать расстояние от наиболее удаленной могилы на участке до проезда или дороги не более 25м.</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color w:val="000000" w:themeColor="text1"/>
          <w:sz w:val="24"/>
          <w:szCs w:val="24"/>
        </w:rPr>
      </w:pPr>
    </w:p>
    <w:p w:rsidR="00EF3C0A" w:rsidRPr="00FD387F"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sz w:val="24"/>
          <w:szCs w:val="24"/>
        </w:rPr>
      </w:pPr>
      <w:r w:rsidRPr="00FD387F">
        <w:rPr>
          <w:rFonts w:ascii="Times New Roman" w:eastAsia="Arial Unicode MS" w:hAnsi="Times New Roman" w:cs="Times New Roman"/>
          <w:b/>
          <w:sz w:val="24"/>
          <w:szCs w:val="24"/>
        </w:rPr>
        <w:t>Содержание и благоустройство территории кладбищ</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Содержание и благоустройство мест погребения на территории МО Ломоносовский муниципальный район осуществляется администрацией кладбищ – муниципальным бюджетным учреждением «Служба ритуальных услуг Ломоносовского муниципального района Ленинградской области», а также уполномоченными лицами, заключившими по результатам конкурентной процедуры муниципальные контракты с администрацией кладбищ на выполнение работ (оказание услуг) по содержанию и благоустройству кладбищ. </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Техническое задание на содержание и благоустройство мест погребения на территории МО Ломоносовский  муниципальный район формируется в соответствии с требованиями </w:t>
      </w:r>
      <w:proofErr w:type="spellStart"/>
      <w:r w:rsidRPr="00FD387F">
        <w:rPr>
          <w:rFonts w:ascii="Times New Roman" w:eastAsia="Arial Unicode MS" w:hAnsi="Times New Roman" w:cs="Times New Roman"/>
          <w:bCs/>
          <w:sz w:val="24"/>
          <w:szCs w:val="24"/>
        </w:rPr>
        <w:t>СанПиН</w:t>
      </w:r>
      <w:proofErr w:type="spellEnd"/>
      <w:r w:rsidRPr="00FD387F">
        <w:rPr>
          <w:rFonts w:ascii="Times New Roman" w:eastAsia="Arial Unicode MS" w:hAnsi="Times New Roman" w:cs="Times New Roman"/>
          <w:bCs/>
          <w:sz w:val="24"/>
          <w:szCs w:val="24"/>
        </w:rPr>
        <w:t xml:space="preserve"> 2.1.2882-11 «Гигиенические требования к размещению, устройству и содержанию кладбищ, зданий и сооружений похоронного назначения», утвержденными постановлением Главного государственного санитарного врача Российской Федерации от 28 июня 2011 года № 84.</w:t>
      </w:r>
    </w:p>
    <w:p w:rsidR="00EF3C0A" w:rsidRPr="00FD387F" w:rsidRDefault="00EF3C0A" w:rsidP="00EF3C0A">
      <w:pPr>
        <w:pStyle w:val="ab"/>
        <w:numPr>
          <w:ilvl w:val="1"/>
          <w:numId w:val="37"/>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Администрация кладбищ обязана обеспечить на территории:</w:t>
      </w:r>
    </w:p>
    <w:p w:rsidR="00EF3C0A" w:rsidRPr="00FD387F" w:rsidRDefault="00EF3C0A" w:rsidP="00EF3C0A">
      <w:pPr>
        <w:pStyle w:val="ab"/>
        <w:numPr>
          <w:ilvl w:val="0"/>
          <w:numId w:val="45"/>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размещение мусоросборников;</w:t>
      </w:r>
    </w:p>
    <w:p w:rsidR="00EF3C0A" w:rsidRPr="00FD387F" w:rsidRDefault="00EF3C0A" w:rsidP="00EF3C0A">
      <w:pPr>
        <w:pStyle w:val="ab"/>
        <w:numPr>
          <w:ilvl w:val="0"/>
          <w:numId w:val="45"/>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содержание в исправном состоянии зданий, сооружений, инженерного оборудования, освещения, оград кладбищ, дорог, площадок кладбищ и их своевременный̆ ремонт;</w:t>
      </w:r>
    </w:p>
    <w:p w:rsidR="00EF3C0A" w:rsidRPr="00FD387F" w:rsidRDefault="00EF3C0A" w:rsidP="00EF3C0A">
      <w:pPr>
        <w:pStyle w:val="ab"/>
        <w:numPr>
          <w:ilvl w:val="0"/>
          <w:numId w:val="45"/>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уход за зелеными насаждениями на территории кладбища;</w:t>
      </w:r>
    </w:p>
    <w:p w:rsidR="00EF3C0A" w:rsidRPr="00FD387F" w:rsidRDefault="00EF3C0A" w:rsidP="00EF3C0A">
      <w:pPr>
        <w:pStyle w:val="ab"/>
        <w:numPr>
          <w:ilvl w:val="0"/>
          <w:numId w:val="45"/>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систематическую уборку всей̆ территории кладбища и своевременный̆ вывоз мусора, засохших цветков и венков, в том числе дополнительное благоустройство и ремонт;</w:t>
      </w:r>
    </w:p>
    <w:p w:rsidR="00EF3C0A" w:rsidRPr="00FD387F" w:rsidRDefault="00EF3C0A" w:rsidP="00EF3C0A">
      <w:pPr>
        <w:pStyle w:val="ab"/>
        <w:numPr>
          <w:ilvl w:val="0"/>
          <w:numId w:val="45"/>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охрану кладбищ, расположенных на территории городских и сельских поселений, органы местного самоуправления которых заключили соглашения с органами местного самоуправления МО Ломо</w:t>
      </w:r>
      <w:r>
        <w:rPr>
          <w:rFonts w:ascii="Times New Roman" w:hAnsi="Times New Roman" w:cs="Times New Roman"/>
          <w:sz w:val="24"/>
          <w:szCs w:val="24"/>
        </w:rPr>
        <w:t>носовский̆ муниципальный̆ район.</w:t>
      </w:r>
    </w:p>
    <w:p w:rsidR="00EF3C0A" w:rsidRPr="00FD387F" w:rsidRDefault="00EF3C0A" w:rsidP="00EF3C0A">
      <w:pPr>
        <w:pStyle w:val="ab"/>
        <w:numPr>
          <w:ilvl w:val="1"/>
          <w:numId w:val="37"/>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Вырубка деревьев производится выборочно с максимальным использованием естественных зеленых насаждений (леса) для создания санитарно-защитной̆ зоны и зоны моральной̆ (зелёной) защиты. Все работы по застройке и благоустройству территорий кладбищ выполняются с максимальным сохранением существующих деревьев, кустарников и растительного грунта.</w:t>
      </w:r>
      <w:bookmarkStart w:id="1" w:name="page8"/>
      <w:bookmarkEnd w:id="1"/>
    </w:p>
    <w:p w:rsidR="00EF3C0A" w:rsidRPr="00FD387F" w:rsidRDefault="00EF3C0A" w:rsidP="00EF3C0A">
      <w:pPr>
        <w:pStyle w:val="ab"/>
        <w:numPr>
          <w:ilvl w:val="1"/>
          <w:numId w:val="37"/>
        </w:numPr>
        <w:spacing w:after="0" w:line="240" w:lineRule="auto"/>
        <w:ind w:left="0" w:firstLine="0"/>
        <w:jc w:val="both"/>
        <w:rPr>
          <w:rFonts w:ascii="Times New Roman" w:hAnsi="Times New Roman" w:cs="Times New Roman"/>
          <w:sz w:val="24"/>
          <w:szCs w:val="24"/>
        </w:rPr>
      </w:pPr>
      <w:r w:rsidRPr="00FD387F">
        <w:rPr>
          <w:rFonts w:ascii="Times New Roman" w:hAnsi="Times New Roman" w:cs="Times New Roman"/>
          <w:sz w:val="24"/>
          <w:szCs w:val="24"/>
        </w:rPr>
        <w:t>Организация уборки территории кладбищ осуществляется в соответствии с действующим законодательством.</w:t>
      </w:r>
    </w:p>
    <w:p w:rsidR="00EF3C0A" w:rsidRPr="00FD387F" w:rsidRDefault="00EF3C0A" w:rsidP="00EF3C0A">
      <w:pPr>
        <w:pStyle w:val="ab"/>
        <w:spacing w:after="0" w:line="240" w:lineRule="auto"/>
        <w:ind w:left="0"/>
        <w:jc w:val="both"/>
        <w:rPr>
          <w:rFonts w:ascii="Times New Roman" w:hAnsi="Times New Roman" w:cs="Times New Roman"/>
          <w:sz w:val="24"/>
          <w:szCs w:val="24"/>
        </w:rPr>
      </w:pPr>
    </w:p>
    <w:p w:rsidR="00EF3C0A" w:rsidRPr="00FD387F"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sz w:val="24"/>
          <w:szCs w:val="24"/>
        </w:rPr>
      </w:pPr>
      <w:r w:rsidRPr="00FD387F">
        <w:rPr>
          <w:rFonts w:ascii="Times New Roman" w:eastAsia="Arial Unicode MS" w:hAnsi="Times New Roman" w:cs="Times New Roman"/>
          <w:b/>
          <w:sz w:val="24"/>
          <w:szCs w:val="24"/>
        </w:rPr>
        <w:t>Порядок погребения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Регламент выдачи разрешений на захоронение устанавливается администрацией МО Ломоносовский муниципальный район.</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Погребение тел (останков) умерших на участке земли для погребения тела (останков) или праха в семейных (родовых) захоронениях к ранее </w:t>
      </w:r>
      <w:proofErr w:type="gramStart"/>
      <w:r w:rsidRPr="00FD387F">
        <w:rPr>
          <w:rFonts w:ascii="Times New Roman" w:eastAsia="Arial Unicode MS" w:hAnsi="Times New Roman" w:cs="Times New Roman"/>
          <w:bCs/>
          <w:sz w:val="24"/>
          <w:szCs w:val="24"/>
        </w:rPr>
        <w:t>погребенному</w:t>
      </w:r>
      <w:proofErr w:type="gramEnd"/>
      <w:r w:rsidRPr="00FD387F">
        <w:rPr>
          <w:rFonts w:ascii="Times New Roman" w:eastAsia="Arial Unicode MS" w:hAnsi="Times New Roman" w:cs="Times New Roman"/>
          <w:bCs/>
          <w:sz w:val="24"/>
          <w:szCs w:val="24"/>
        </w:rPr>
        <w:t xml:space="preserve"> производится на свободном месте без увеличения размеров существующего участка в пределах ограды.</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Использование родственной могилы для повторного захоронения разрешается только при истечении полного периода минерализации –</w:t>
      </w:r>
      <w:r>
        <w:rPr>
          <w:rFonts w:ascii="Times New Roman" w:eastAsia="Arial Unicode MS" w:hAnsi="Times New Roman" w:cs="Times New Roman"/>
          <w:bCs/>
          <w:sz w:val="24"/>
          <w:szCs w:val="24"/>
        </w:rPr>
        <w:t xml:space="preserve"> </w:t>
      </w:r>
      <w:r w:rsidRPr="00FD387F">
        <w:rPr>
          <w:rFonts w:ascii="Times New Roman" w:eastAsia="Arial Unicode MS" w:hAnsi="Times New Roman" w:cs="Times New Roman"/>
          <w:bCs/>
          <w:sz w:val="24"/>
          <w:szCs w:val="24"/>
        </w:rPr>
        <w:t>не менее 20 лет.</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Погребение урны с прахом в родственную могилу, в пределах участка земли для погребения тела (останков) или праха или в семейное (родовое) захоронение, а также в родственные могилы на </w:t>
      </w:r>
      <w:proofErr w:type="spellStart"/>
      <w:r w:rsidRPr="00FD387F">
        <w:rPr>
          <w:rFonts w:ascii="Times New Roman" w:eastAsia="Arial Unicode MS" w:hAnsi="Times New Roman" w:cs="Times New Roman"/>
          <w:bCs/>
          <w:sz w:val="24"/>
          <w:szCs w:val="24"/>
        </w:rPr>
        <w:t>урновых</w:t>
      </w:r>
      <w:proofErr w:type="spellEnd"/>
      <w:r w:rsidRPr="00FD387F">
        <w:rPr>
          <w:rFonts w:ascii="Times New Roman" w:eastAsia="Arial Unicode MS" w:hAnsi="Times New Roman" w:cs="Times New Roman"/>
          <w:bCs/>
          <w:sz w:val="24"/>
          <w:szCs w:val="24"/>
        </w:rPr>
        <w:t xml:space="preserve"> участках может производиться до истечения кладбищенского периода.</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Лицом, ответственным за захоронение, на могиле умершего (погибшего) устанавливается заранее изготовленный регистрационный знак с указанием фамилии, имени, отчества, даты рождения и даты смерти умершего (погибшего).</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После осуществления погребения умершего (погибшего) лицо, осуществляющее организацию погребения, представляет в специализированную службу разрешение на захоронение с информацией о дате погребения, наименовании лица, осуществившего захоронение, с подписью уполномоченного представителя лица, осуществившего захоронение, и печатью.</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Специализированная служба на основании полученных сведений производит регистрацию в книге регистрации захоронений.</w:t>
      </w:r>
    </w:p>
    <w:p w:rsidR="00EF3C0A" w:rsidRPr="00401BB0"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401BB0">
        <w:rPr>
          <w:rFonts w:ascii="Times New Roman" w:eastAsia="Arial Unicode MS" w:hAnsi="Times New Roman" w:cs="Times New Roman"/>
          <w:bCs/>
          <w:sz w:val="24"/>
          <w:szCs w:val="24"/>
        </w:rPr>
        <w:t xml:space="preserve">Специализированная служба выдает лицу ответственному за захоронение паспорт </w:t>
      </w:r>
      <w:r w:rsidRPr="00401BB0">
        <w:rPr>
          <w:rFonts w:ascii="Times New Roman" w:eastAsia="Arial Unicode MS" w:hAnsi="Times New Roman" w:cs="Times New Roman"/>
          <w:bCs/>
          <w:sz w:val="24"/>
          <w:szCs w:val="24"/>
        </w:rPr>
        <w:lastRenderedPageBreak/>
        <w:t>захоронения</w:t>
      </w:r>
      <w:r>
        <w:rPr>
          <w:rFonts w:ascii="Times New Roman" w:eastAsia="Arial Unicode MS" w:hAnsi="Times New Roman" w:cs="Times New Roman"/>
          <w:bCs/>
          <w:sz w:val="24"/>
          <w:szCs w:val="24"/>
        </w:rPr>
        <w:t xml:space="preserve"> по форме согласно Приложению к настоящему положению</w:t>
      </w:r>
      <w:r w:rsidRPr="00401BB0">
        <w:rPr>
          <w:rFonts w:ascii="Times New Roman" w:eastAsia="Arial Unicode MS" w:hAnsi="Times New Roman" w:cs="Times New Roman"/>
          <w:bCs/>
          <w:sz w:val="24"/>
          <w:szCs w:val="24"/>
        </w:rPr>
        <w:t xml:space="preserve">. </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Внесение изменений и дополнений в паспорт захоронения</w:t>
      </w:r>
      <w:r>
        <w:rPr>
          <w:rFonts w:ascii="Times New Roman" w:eastAsia="Arial Unicode MS" w:hAnsi="Times New Roman" w:cs="Times New Roman"/>
          <w:bCs/>
          <w:sz w:val="24"/>
          <w:szCs w:val="24"/>
        </w:rPr>
        <w:t xml:space="preserve"> </w:t>
      </w:r>
      <w:r w:rsidRPr="00FD387F">
        <w:rPr>
          <w:rFonts w:ascii="Times New Roman" w:eastAsia="Arial Unicode MS" w:hAnsi="Times New Roman" w:cs="Times New Roman"/>
          <w:bCs/>
          <w:sz w:val="24"/>
          <w:szCs w:val="24"/>
        </w:rPr>
        <w:t>производится только специализированной службой.</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Плата за выдачу паспорта захоронения не взимается.</w:t>
      </w:r>
      <w:r w:rsidRPr="00420F1D">
        <w:rPr>
          <w:rFonts w:ascii="Times New Roman" w:eastAsia="Arial Unicode MS" w:hAnsi="Times New Roman" w:cs="Times New Roman"/>
          <w:bCs/>
          <w:sz w:val="24"/>
          <w:szCs w:val="24"/>
        </w:rPr>
        <w:t xml:space="preserve"> </w:t>
      </w:r>
      <w:r w:rsidRPr="00FD387F">
        <w:rPr>
          <w:rFonts w:ascii="Times New Roman" w:eastAsia="Arial Unicode MS" w:hAnsi="Times New Roman" w:cs="Times New Roman"/>
          <w:bCs/>
          <w:sz w:val="24"/>
          <w:szCs w:val="24"/>
        </w:rPr>
        <w:t>В</w:t>
      </w:r>
      <w:r w:rsidRPr="00420F1D">
        <w:rPr>
          <w:rFonts w:ascii="Times New Roman" w:eastAsia="Arial Unicode MS" w:hAnsi="Times New Roman" w:cs="Times New Roman"/>
          <w:bCs/>
          <w:sz w:val="24"/>
          <w:szCs w:val="24"/>
        </w:rPr>
        <w:t xml:space="preserve"> </w:t>
      </w:r>
      <w:r w:rsidRPr="00FD387F">
        <w:rPr>
          <w:rFonts w:ascii="Times New Roman" w:eastAsia="Arial Unicode MS" w:hAnsi="Times New Roman" w:cs="Times New Roman"/>
          <w:bCs/>
          <w:sz w:val="24"/>
          <w:szCs w:val="24"/>
        </w:rPr>
        <w:t xml:space="preserve">случае повторного захоронения или кремации умершего (погибшего) при отсутствии на него паспорта захоронения </w:t>
      </w:r>
      <w:proofErr w:type="gramStart"/>
      <w:r w:rsidRPr="00FD387F">
        <w:rPr>
          <w:rFonts w:ascii="Times New Roman" w:eastAsia="Arial Unicode MS" w:hAnsi="Times New Roman" w:cs="Times New Roman"/>
          <w:bCs/>
          <w:sz w:val="24"/>
          <w:szCs w:val="24"/>
        </w:rPr>
        <w:t>ответственному</w:t>
      </w:r>
      <w:proofErr w:type="gramEnd"/>
      <w:r w:rsidRPr="00FD387F">
        <w:rPr>
          <w:rFonts w:ascii="Times New Roman" w:eastAsia="Arial Unicode MS" w:hAnsi="Times New Roman" w:cs="Times New Roman"/>
          <w:bCs/>
          <w:sz w:val="24"/>
          <w:szCs w:val="24"/>
        </w:rPr>
        <w:t xml:space="preserve"> за захоронение предоставляется выписка из книги регистрации захоронений с указанием места захоронения.</w:t>
      </w:r>
      <w:r>
        <w:rPr>
          <w:rFonts w:ascii="Times New Roman" w:eastAsia="Arial Unicode MS" w:hAnsi="Times New Roman" w:cs="Times New Roman"/>
          <w:bCs/>
          <w:sz w:val="24"/>
          <w:szCs w:val="24"/>
        </w:rPr>
        <w:t xml:space="preserve"> </w:t>
      </w:r>
      <w:r w:rsidRPr="00FD387F">
        <w:rPr>
          <w:rFonts w:ascii="Times New Roman" w:eastAsia="Arial Unicode MS" w:hAnsi="Times New Roman" w:cs="Times New Roman"/>
          <w:bCs/>
          <w:sz w:val="24"/>
          <w:szCs w:val="24"/>
        </w:rPr>
        <w:t>Резервирование дополнительной площади участка для создания семейного (родового) захоронения и плата за резервирование места семейного (родового) захоронения производится в соответствии с порядком, утвержденным органом местного самоуправления МО Ломоносовский муниципальный район.</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 Транспортировка тел умерших (погибших), не связанная с оказанием ритуальных услуг, осуществляется уполномоченными лицами, заключившими с администрацией кладбищ</w:t>
      </w:r>
      <w:r>
        <w:rPr>
          <w:rFonts w:ascii="Times New Roman" w:eastAsia="Arial Unicode MS" w:hAnsi="Times New Roman" w:cs="Times New Roman"/>
          <w:bCs/>
          <w:sz w:val="24"/>
          <w:szCs w:val="24"/>
        </w:rPr>
        <w:t xml:space="preserve"> </w:t>
      </w:r>
      <w:r w:rsidRPr="00FD387F">
        <w:rPr>
          <w:rFonts w:ascii="Times New Roman" w:eastAsia="Arial Unicode MS" w:hAnsi="Times New Roman" w:cs="Times New Roman"/>
          <w:bCs/>
          <w:sz w:val="24"/>
          <w:szCs w:val="24"/>
        </w:rPr>
        <w:t>муниципальные контракты по результатам конкурентной процедуры.</w:t>
      </w:r>
    </w:p>
    <w:p w:rsidR="00EF3C0A" w:rsidRPr="00FD387F"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p>
    <w:p w:rsidR="00EF3C0A" w:rsidRPr="00FD387F"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sz w:val="24"/>
          <w:szCs w:val="24"/>
        </w:rPr>
      </w:pPr>
      <w:r w:rsidRPr="00FD387F">
        <w:rPr>
          <w:rFonts w:ascii="Times New Roman" w:eastAsia="Arial Unicode MS" w:hAnsi="Times New Roman" w:cs="Times New Roman"/>
          <w:b/>
          <w:sz w:val="24"/>
          <w:szCs w:val="24"/>
        </w:rPr>
        <w:t>Надмогильные сооружения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D387F">
        <w:rPr>
          <w:rFonts w:ascii="Times New Roman" w:eastAsia="Arial Unicode MS" w:hAnsi="Times New Roman" w:cs="Times New Roman"/>
          <w:sz w:val="24"/>
          <w:szCs w:val="24"/>
        </w:rPr>
        <w:t xml:space="preserve"> Все работы на кладбище по установке надмогильных сооружений производятся на основании разрешения специализированной службы по вопросам похоронного дела. Порядок выдачи разрешений на установку надмогильных сооружений и требования к выполнению работ по установке надмогильных сооружений устанавливаются администрацией МО Ломоносовский муниципальный район.</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D387F">
        <w:rPr>
          <w:rFonts w:ascii="Times New Roman" w:eastAsia="Arial Unicode MS" w:hAnsi="Times New Roman" w:cs="Times New Roman"/>
          <w:sz w:val="24"/>
          <w:szCs w:val="24"/>
        </w:rPr>
        <w:t>Обращаться в специализированную службу по вопросам похоронного дела за разрешением на установку надмогильного сооружения имеет право лицо, ответственное за захоронение или иные лица, уполномоченные им в установленном порядке.</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D387F">
        <w:rPr>
          <w:rFonts w:ascii="Times New Roman" w:eastAsia="Arial Unicode MS" w:hAnsi="Times New Roman" w:cs="Times New Roman"/>
          <w:sz w:val="24"/>
          <w:szCs w:val="24"/>
        </w:rPr>
        <w:t xml:space="preserve"> Работы по установке надмогильного сооружения выполняются в часы работы кладбища.</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D387F">
        <w:rPr>
          <w:rFonts w:ascii="Times New Roman" w:eastAsia="Arial Unicode MS" w:hAnsi="Times New Roman" w:cs="Times New Roman"/>
          <w:sz w:val="24"/>
          <w:szCs w:val="24"/>
        </w:rPr>
        <w:t xml:space="preserve"> Выполнение работ в зимний период не допускается. Периоды проведения работ по установке надмогильных сооружений ежегодно определяются приказом администрации кладбищ исходя из погодно-климатических условий.</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D387F">
        <w:rPr>
          <w:rFonts w:ascii="Times New Roman" w:eastAsia="Arial Unicode MS" w:hAnsi="Times New Roman" w:cs="Times New Roman"/>
          <w:sz w:val="24"/>
          <w:szCs w:val="24"/>
        </w:rPr>
        <w:t xml:space="preserve"> Надмогильные сооружения должны соответствовать требованиям МДК 11-01.2002 «Рекомендации о порядке похорон и содержании кладбищ в Российской Федерации» (рекомендованы протоколом Госстроя РФ от 25.12.2001 N 01-НС-22/1) и не создавать угрозу причинения имущественного ущерба расположенным вокруг них территориям, другим захоронениям и находящемуся на них имуществу.</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sz w:val="24"/>
          <w:szCs w:val="24"/>
        </w:rPr>
        <w:t xml:space="preserve"> Сведения об установленных надмогильных сооружениях вносятся в паспорт захоронения.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Высота устанавливаемых надмогильных сооружений не должна превышать: </w:t>
      </w:r>
    </w:p>
    <w:p w:rsidR="00EF3C0A" w:rsidRPr="00FD387F" w:rsidRDefault="00EF3C0A" w:rsidP="00EF3C0A">
      <w:pPr>
        <w:pStyle w:val="ab"/>
        <w:widowControl w:val="0"/>
        <w:numPr>
          <w:ilvl w:val="1"/>
          <w:numId w:val="46"/>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на местах захоронения тел (останков) </w:t>
      </w:r>
      <w:r w:rsidRPr="008060D6">
        <w:rPr>
          <w:rFonts w:ascii="Times New Roman" w:eastAsia="Arial Unicode MS" w:hAnsi="Times New Roman" w:cs="Times New Roman"/>
          <w:bCs/>
          <w:sz w:val="24"/>
          <w:szCs w:val="24"/>
        </w:rPr>
        <w:t>– 2 м;</w:t>
      </w:r>
    </w:p>
    <w:p w:rsidR="00EF3C0A" w:rsidRPr="00FD387F" w:rsidRDefault="00EF3C0A" w:rsidP="00EF3C0A">
      <w:pPr>
        <w:pStyle w:val="ab"/>
        <w:widowControl w:val="0"/>
        <w:numPr>
          <w:ilvl w:val="1"/>
          <w:numId w:val="46"/>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 xml:space="preserve">на участках </w:t>
      </w:r>
      <w:proofErr w:type="spellStart"/>
      <w:r w:rsidRPr="00FD387F">
        <w:rPr>
          <w:rFonts w:ascii="Times New Roman" w:eastAsia="Arial Unicode MS" w:hAnsi="Times New Roman" w:cs="Times New Roman"/>
          <w:bCs/>
          <w:sz w:val="24"/>
          <w:szCs w:val="24"/>
        </w:rPr>
        <w:t>урновых</w:t>
      </w:r>
      <w:proofErr w:type="spellEnd"/>
      <w:r w:rsidRPr="00FD387F">
        <w:rPr>
          <w:rFonts w:ascii="Times New Roman" w:eastAsia="Arial Unicode MS" w:hAnsi="Times New Roman" w:cs="Times New Roman"/>
          <w:bCs/>
          <w:sz w:val="24"/>
          <w:szCs w:val="24"/>
        </w:rPr>
        <w:t xml:space="preserve"> захоронений </w:t>
      </w:r>
      <w:r w:rsidRPr="008060D6">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2</w:t>
      </w:r>
      <w:r w:rsidRPr="00FD387F">
        <w:rPr>
          <w:rFonts w:ascii="Times New Roman" w:eastAsia="Arial Unicode MS" w:hAnsi="Times New Roman" w:cs="Times New Roman"/>
          <w:bCs/>
          <w:sz w:val="24"/>
          <w:szCs w:val="24"/>
        </w:rPr>
        <w:t xml:space="preserve"> м.</w:t>
      </w:r>
    </w:p>
    <w:p w:rsidR="00EF3C0A" w:rsidRPr="00FD387F" w:rsidRDefault="00EF3C0A" w:rsidP="00EF3C0A">
      <w:pPr>
        <w:pStyle w:val="ab"/>
        <w:widowControl w:val="0"/>
        <w:numPr>
          <w:ilvl w:val="1"/>
          <w:numId w:val="46"/>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высота</w:t>
      </w:r>
      <w:r>
        <w:rPr>
          <w:rFonts w:ascii="Times New Roman" w:eastAsia="Arial Unicode MS" w:hAnsi="Times New Roman" w:cs="Times New Roman"/>
          <w:bCs/>
          <w:sz w:val="24"/>
          <w:szCs w:val="24"/>
        </w:rPr>
        <w:t xml:space="preserve"> </w:t>
      </w:r>
      <w:r w:rsidRPr="00FD387F">
        <w:rPr>
          <w:rFonts w:ascii="Times New Roman" w:eastAsia="Arial Unicode MS" w:hAnsi="Times New Roman" w:cs="Times New Roman"/>
          <w:bCs/>
          <w:sz w:val="24"/>
          <w:szCs w:val="24"/>
        </w:rPr>
        <w:t>вновь устанавливаемой ограды могилы не должна превышать 1,0 м.</w:t>
      </w:r>
    </w:p>
    <w:p w:rsidR="00EF3C0A" w:rsidRPr="00FD387F" w:rsidRDefault="00EF3C0A" w:rsidP="00EF3C0A">
      <w:pPr>
        <w:widowControl w:val="0"/>
        <w:shd w:val="clear" w:color="auto" w:fill="FFFFFF"/>
        <w:tabs>
          <w:tab w:val="left" w:pos="893"/>
        </w:tabs>
        <w:autoSpaceDE w:val="0"/>
        <w:autoSpaceDN w:val="0"/>
        <w:adjustRightInd w:val="0"/>
        <w:rPr>
          <w:spacing w:val="-16"/>
        </w:rPr>
      </w:pPr>
    </w:p>
    <w:p w:rsidR="00EF3C0A" w:rsidRPr="00FD387F" w:rsidRDefault="00EF3C0A" w:rsidP="00EF3C0A">
      <w:pPr>
        <w:pStyle w:val="ab"/>
        <w:widowControl w:val="0"/>
        <w:numPr>
          <w:ilvl w:val="0"/>
          <w:numId w:val="37"/>
        </w:numPr>
        <w:shd w:val="clear" w:color="auto" w:fill="FFFFFF"/>
        <w:tabs>
          <w:tab w:val="left" w:pos="893"/>
        </w:tabs>
        <w:autoSpaceDE w:val="0"/>
        <w:autoSpaceDN w:val="0"/>
        <w:adjustRightInd w:val="0"/>
        <w:spacing w:after="0" w:line="240" w:lineRule="auto"/>
        <w:ind w:left="0" w:firstLine="0"/>
        <w:jc w:val="center"/>
        <w:rPr>
          <w:rFonts w:ascii="Times New Roman" w:hAnsi="Times New Roman" w:cs="Times New Roman"/>
          <w:b/>
          <w:bCs/>
          <w:spacing w:val="-3"/>
          <w:sz w:val="24"/>
          <w:szCs w:val="24"/>
        </w:rPr>
      </w:pPr>
      <w:r w:rsidRPr="00FD387F">
        <w:rPr>
          <w:rFonts w:ascii="Times New Roman" w:hAnsi="Times New Roman" w:cs="Times New Roman"/>
          <w:b/>
          <w:bCs/>
          <w:spacing w:val="-16"/>
          <w:sz w:val="24"/>
          <w:szCs w:val="24"/>
        </w:rPr>
        <w:t>Правила посещения кладбищ</w:t>
      </w:r>
    </w:p>
    <w:p w:rsidR="00EF3C0A" w:rsidRPr="00FD387F" w:rsidRDefault="00EF3C0A" w:rsidP="00EF3C0A">
      <w:pPr>
        <w:pStyle w:val="ab"/>
        <w:widowControl w:val="0"/>
        <w:numPr>
          <w:ilvl w:val="1"/>
          <w:numId w:val="37"/>
        </w:numPr>
        <w:shd w:val="clear" w:color="auto" w:fill="FFFFFF"/>
        <w:tabs>
          <w:tab w:val="left" w:pos="893"/>
        </w:tabs>
        <w:autoSpaceDE w:val="0"/>
        <w:autoSpaceDN w:val="0"/>
        <w:adjustRightInd w:val="0"/>
        <w:spacing w:after="0" w:line="240" w:lineRule="auto"/>
        <w:ind w:left="0" w:firstLine="0"/>
        <w:jc w:val="both"/>
        <w:rPr>
          <w:rFonts w:ascii="Times New Roman" w:hAnsi="Times New Roman" w:cs="Times New Roman"/>
          <w:bCs/>
          <w:sz w:val="24"/>
          <w:szCs w:val="24"/>
        </w:rPr>
      </w:pPr>
      <w:r w:rsidRPr="00FD387F">
        <w:rPr>
          <w:rFonts w:ascii="Times New Roman" w:hAnsi="Times New Roman" w:cs="Times New Roman"/>
          <w:bCs/>
          <w:sz w:val="24"/>
          <w:szCs w:val="24"/>
        </w:rPr>
        <w:t>Кладбища открыты для посещения ежедневно с 8.</w:t>
      </w:r>
      <w:r>
        <w:rPr>
          <w:rFonts w:ascii="Times New Roman" w:hAnsi="Times New Roman" w:cs="Times New Roman"/>
          <w:bCs/>
          <w:sz w:val="24"/>
          <w:szCs w:val="24"/>
        </w:rPr>
        <w:t>00 часов</w:t>
      </w:r>
      <w:r w:rsidRPr="00FD387F">
        <w:rPr>
          <w:rFonts w:ascii="Times New Roman" w:hAnsi="Times New Roman" w:cs="Times New Roman"/>
          <w:bCs/>
          <w:sz w:val="24"/>
          <w:szCs w:val="24"/>
        </w:rPr>
        <w:t xml:space="preserve"> до 19.00 часов. Погребение на кладбищах производятся с 10.00 часов до 17.00 часов.</w:t>
      </w:r>
    </w:p>
    <w:p w:rsidR="00EF3C0A" w:rsidRPr="00FD387F" w:rsidRDefault="00EF3C0A" w:rsidP="00EF3C0A">
      <w:pPr>
        <w:widowControl w:val="0"/>
        <w:numPr>
          <w:ilvl w:val="1"/>
          <w:numId w:val="37"/>
        </w:numPr>
        <w:shd w:val="clear" w:color="auto" w:fill="FFFFFF"/>
        <w:tabs>
          <w:tab w:val="left" w:pos="851"/>
        </w:tabs>
        <w:autoSpaceDE w:val="0"/>
        <w:autoSpaceDN w:val="0"/>
        <w:adjustRightInd w:val="0"/>
        <w:ind w:left="0" w:firstLine="0"/>
        <w:jc w:val="both"/>
        <w:rPr>
          <w:color w:val="000000"/>
          <w:spacing w:val="-11"/>
        </w:rPr>
      </w:pPr>
      <w:r w:rsidRPr="00FD387F">
        <w:rPr>
          <w:color w:val="000000"/>
          <w:spacing w:val="-3"/>
        </w:rPr>
        <w:t>На территории кладбища посетители должны соблюдать общественный порядок и тишину.</w:t>
      </w:r>
    </w:p>
    <w:p w:rsidR="00EF3C0A" w:rsidRPr="00FD387F" w:rsidRDefault="00EF3C0A" w:rsidP="00EF3C0A">
      <w:pPr>
        <w:widowControl w:val="0"/>
        <w:numPr>
          <w:ilvl w:val="1"/>
          <w:numId w:val="37"/>
        </w:numPr>
        <w:shd w:val="clear" w:color="auto" w:fill="FFFFFF"/>
        <w:tabs>
          <w:tab w:val="left" w:pos="851"/>
        </w:tabs>
        <w:autoSpaceDE w:val="0"/>
        <w:autoSpaceDN w:val="0"/>
        <w:adjustRightInd w:val="0"/>
        <w:ind w:left="0" w:firstLine="0"/>
        <w:jc w:val="both"/>
        <w:rPr>
          <w:color w:val="000000"/>
          <w:spacing w:val="-11"/>
        </w:rPr>
      </w:pPr>
      <w:r w:rsidRPr="00FD387F">
        <w:rPr>
          <w:bCs/>
        </w:rPr>
        <w:t>Граждане, юридические лица, ответственные за захоронение, обязаны поддерживать чистоту и порядок на месте захоронения, своевременно проводить ремонт надмогильных сооружений и уход за могилой.</w:t>
      </w:r>
    </w:p>
    <w:p w:rsidR="00EF3C0A" w:rsidRPr="00FD387F" w:rsidRDefault="00EF3C0A" w:rsidP="00EF3C0A">
      <w:pPr>
        <w:widowControl w:val="0"/>
        <w:numPr>
          <w:ilvl w:val="1"/>
          <w:numId w:val="37"/>
        </w:numPr>
        <w:shd w:val="clear" w:color="auto" w:fill="FFFFFF"/>
        <w:tabs>
          <w:tab w:val="left" w:pos="851"/>
        </w:tabs>
        <w:autoSpaceDE w:val="0"/>
        <w:autoSpaceDN w:val="0"/>
        <w:adjustRightInd w:val="0"/>
        <w:ind w:left="0" w:firstLine="0"/>
        <w:jc w:val="both"/>
        <w:rPr>
          <w:color w:val="000000"/>
          <w:spacing w:val="-11"/>
        </w:rPr>
      </w:pPr>
      <w:r w:rsidRPr="00FD387F">
        <w:rPr>
          <w:bCs/>
        </w:rPr>
        <w:t>Граждане, юридические лица, ответственные за захоронение, имеют право:</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color w:val="000000"/>
          <w:spacing w:val="-11"/>
          <w:sz w:val="24"/>
          <w:szCs w:val="24"/>
        </w:rPr>
      </w:pPr>
      <w:r w:rsidRPr="00FD387F">
        <w:rPr>
          <w:rFonts w:ascii="Times New Roman" w:hAnsi="Times New Roman" w:cs="Times New Roman"/>
          <w:bCs/>
          <w:sz w:val="24"/>
          <w:szCs w:val="24"/>
        </w:rPr>
        <w:t>поручать по договору с лицом, оказывающим ритуальные и иные услуги, связанные с погребением, уход за захоронением</w:t>
      </w:r>
      <w:r w:rsidRPr="00FD387F">
        <w:rPr>
          <w:rFonts w:ascii="Times New Roman" w:eastAsia="Arial Unicode MS" w:hAnsi="Times New Roman" w:cs="Times New Roman"/>
          <w:bCs/>
          <w:sz w:val="24"/>
          <w:szCs w:val="24"/>
        </w:rPr>
        <w:t>;</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пользоваться инвентарем, выдаваемым администрацией кладбища для ухода за могилами;</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устанавливать памятники в соответствии с требованиями к оформлению участка захоронения;</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lastRenderedPageBreak/>
        <w:t>сажать цветы на могильном участке;</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сажать деревья в соответствии с проектом озеленения кладбища</w:t>
      </w:r>
      <w:r>
        <w:rPr>
          <w:rFonts w:ascii="Times New Roman" w:hAnsi="Times New Roman" w:cs="Times New Roman"/>
          <w:bCs/>
          <w:sz w:val="24"/>
          <w:szCs w:val="24"/>
        </w:rPr>
        <w:t xml:space="preserve"> (при наличии такого проекта)</w:t>
      </w:r>
      <w:r w:rsidRPr="00FD387F">
        <w:rPr>
          <w:rFonts w:ascii="Times New Roman" w:hAnsi="Times New Roman" w:cs="Times New Roman"/>
          <w:bCs/>
          <w:sz w:val="24"/>
          <w:szCs w:val="24"/>
        </w:rPr>
        <w:t xml:space="preserve"> по согласованию с администрацией;</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посетители - престарелые и инвалиды - могут пользоваться легковым транспортом для проезда по территории кладбища.</w:t>
      </w:r>
    </w:p>
    <w:p w:rsidR="00EF3C0A" w:rsidRPr="00FD387F" w:rsidRDefault="00EF3C0A" w:rsidP="00EF3C0A">
      <w:pPr>
        <w:widowControl w:val="0"/>
        <w:numPr>
          <w:ilvl w:val="1"/>
          <w:numId w:val="37"/>
        </w:numPr>
        <w:shd w:val="clear" w:color="auto" w:fill="FFFFFF"/>
        <w:tabs>
          <w:tab w:val="left" w:pos="709"/>
        </w:tabs>
        <w:autoSpaceDE w:val="0"/>
        <w:autoSpaceDN w:val="0"/>
        <w:adjustRightInd w:val="0"/>
        <w:ind w:left="0" w:firstLine="0"/>
        <w:jc w:val="both"/>
        <w:rPr>
          <w:bCs/>
        </w:rPr>
      </w:pPr>
      <w:r w:rsidRPr="00FD387F">
        <w:rPr>
          <w:bCs/>
        </w:rPr>
        <w:t>На территории кладбища посетителям запрещается:</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 xml:space="preserve"> устанавливать, переделывать и снимать памятники, мемориальные доски и другие надмогильные сооружения без разрешения </w:t>
      </w:r>
      <w:r>
        <w:rPr>
          <w:rFonts w:ascii="Times New Roman" w:hAnsi="Times New Roman" w:cs="Times New Roman"/>
          <w:bCs/>
          <w:sz w:val="24"/>
          <w:szCs w:val="24"/>
        </w:rPr>
        <w:t>специализированной службы по вопросам похоронного дела</w:t>
      </w:r>
      <w:r w:rsidRPr="00FD387F">
        <w:rPr>
          <w:rFonts w:ascii="Times New Roman" w:hAnsi="Times New Roman" w:cs="Times New Roman"/>
          <w:bCs/>
          <w:sz w:val="24"/>
          <w:szCs w:val="24"/>
        </w:rPr>
        <w:t>;</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 xml:space="preserve"> портить памятники, оборудование кладбища, засорять территорию;</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 xml:space="preserve"> ломать зеленые насаждения, рвать цветы;</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 xml:space="preserve"> водить собак, пасти домашних животных, ловить птиц;</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 xml:space="preserve"> разводить костры, добывать песок и глину, резать дерн;</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 xml:space="preserve"> ездить на велосипедах, мопедах, мотороллерах, мотоциклах, лыжах и санях;</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распивать спиртные напитки и находиться в нетрезвом состоянии;</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находиться на территории кладбища после его закрытия;</w:t>
      </w:r>
    </w:p>
    <w:p w:rsidR="00EF3C0A" w:rsidRPr="00FD387F" w:rsidRDefault="00EF3C0A" w:rsidP="00EF3C0A">
      <w:pPr>
        <w:pStyle w:val="ab"/>
        <w:widowControl w:val="0"/>
        <w:numPr>
          <w:ilvl w:val="0"/>
          <w:numId w:val="48"/>
        </w:numPr>
        <w:shd w:val="clear" w:color="auto" w:fill="FFFFFF"/>
        <w:tabs>
          <w:tab w:val="left" w:pos="893"/>
        </w:tabs>
        <w:autoSpaceDE w:val="0"/>
        <w:autoSpaceDN w:val="0"/>
        <w:adjustRightInd w:val="0"/>
        <w:spacing w:after="0" w:line="240" w:lineRule="auto"/>
        <w:jc w:val="both"/>
        <w:rPr>
          <w:rFonts w:ascii="Times New Roman" w:hAnsi="Times New Roman" w:cs="Times New Roman"/>
          <w:bCs/>
          <w:sz w:val="24"/>
          <w:szCs w:val="24"/>
        </w:rPr>
      </w:pPr>
      <w:r w:rsidRPr="00FD387F">
        <w:rPr>
          <w:rFonts w:ascii="Times New Roman" w:hAnsi="Times New Roman" w:cs="Times New Roman"/>
          <w:bCs/>
          <w:sz w:val="24"/>
          <w:szCs w:val="24"/>
        </w:rPr>
        <w:t xml:space="preserve"> въезжать на территорию кладбища на автомобильном транспорте, за исключением инвалидов и престарелых. </w:t>
      </w:r>
    </w:p>
    <w:p w:rsidR="00EF3C0A" w:rsidRPr="00FD387F" w:rsidRDefault="00EF3C0A" w:rsidP="00EF3C0A">
      <w:pPr>
        <w:pStyle w:val="ab"/>
        <w:widowControl w:val="0"/>
        <w:numPr>
          <w:ilvl w:val="1"/>
          <w:numId w:val="37"/>
        </w:numPr>
        <w:shd w:val="clear" w:color="auto" w:fill="FFFFFF"/>
        <w:tabs>
          <w:tab w:val="left" w:pos="893"/>
        </w:tabs>
        <w:autoSpaceDE w:val="0"/>
        <w:autoSpaceDN w:val="0"/>
        <w:adjustRightInd w:val="0"/>
        <w:spacing w:after="0" w:line="240" w:lineRule="auto"/>
        <w:ind w:left="0" w:firstLine="0"/>
        <w:jc w:val="both"/>
        <w:rPr>
          <w:rFonts w:ascii="Times New Roman" w:hAnsi="Times New Roman" w:cs="Times New Roman"/>
          <w:bCs/>
          <w:sz w:val="24"/>
          <w:szCs w:val="24"/>
        </w:rPr>
      </w:pPr>
      <w:r w:rsidRPr="00FD387F">
        <w:rPr>
          <w:rFonts w:ascii="Times New Roman" w:hAnsi="Times New Roman" w:cs="Times New Roman"/>
          <w:bCs/>
          <w:sz w:val="24"/>
          <w:szCs w:val="24"/>
        </w:rPr>
        <w:t>Катафалковое автотранспортное средство, а также сопровождающий его транспорт, образующие похоронную процессию, имеют право проезда на территорию кладбища при наличии разрешения на захоронение.</w:t>
      </w:r>
    </w:p>
    <w:p w:rsidR="00EF3C0A" w:rsidRPr="00FD387F" w:rsidRDefault="00EF3C0A" w:rsidP="00EF3C0A">
      <w:pPr>
        <w:pStyle w:val="ab"/>
        <w:widowControl w:val="0"/>
        <w:numPr>
          <w:ilvl w:val="1"/>
          <w:numId w:val="37"/>
        </w:numPr>
        <w:shd w:val="clear" w:color="auto" w:fill="FFFFFF"/>
        <w:tabs>
          <w:tab w:val="left" w:pos="893"/>
        </w:tabs>
        <w:autoSpaceDE w:val="0"/>
        <w:autoSpaceDN w:val="0"/>
        <w:adjustRightInd w:val="0"/>
        <w:spacing w:after="0" w:line="240" w:lineRule="auto"/>
        <w:ind w:left="0" w:firstLine="0"/>
        <w:jc w:val="both"/>
        <w:rPr>
          <w:rFonts w:ascii="Times New Roman" w:hAnsi="Times New Roman" w:cs="Times New Roman"/>
          <w:bCs/>
          <w:sz w:val="24"/>
          <w:szCs w:val="24"/>
        </w:rPr>
      </w:pPr>
      <w:r w:rsidRPr="00FD387F">
        <w:rPr>
          <w:rFonts w:ascii="Times New Roman" w:hAnsi="Times New Roman" w:cs="Times New Roman"/>
          <w:bCs/>
          <w:sz w:val="24"/>
          <w:szCs w:val="24"/>
        </w:rPr>
        <w:t xml:space="preserve"> В остальных случаях проезд автотранспорта на территорию кладбища допускается только с надмогильными сооружениями при предъявлении разрешения на установку надмогильных сооружений.</w:t>
      </w:r>
      <w:r>
        <w:rPr>
          <w:rFonts w:ascii="Times New Roman" w:hAnsi="Times New Roman" w:cs="Times New Roman"/>
          <w:bCs/>
          <w:sz w:val="24"/>
          <w:szCs w:val="24"/>
        </w:rPr>
        <w:t xml:space="preserve"> </w:t>
      </w:r>
      <w:r w:rsidRPr="00FD387F">
        <w:rPr>
          <w:rFonts w:ascii="Times New Roman" w:hAnsi="Times New Roman" w:cs="Times New Roman"/>
          <w:bCs/>
          <w:sz w:val="24"/>
          <w:szCs w:val="24"/>
        </w:rPr>
        <w:t>Выполнение правил движения транспортных средств на территории кладбища обеспечивается администрацией кладбищ.</w:t>
      </w:r>
    </w:p>
    <w:p w:rsidR="00EF3C0A" w:rsidRPr="00FD387F" w:rsidRDefault="00EF3C0A" w:rsidP="00EF3C0A">
      <w:pPr>
        <w:widowControl w:val="0"/>
        <w:autoSpaceDE w:val="0"/>
        <w:autoSpaceDN w:val="0"/>
        <w:adjustRightInd w:val="0"/>
        <w:jc w:val="both"/>
        <w:rPr>
          <w:rFonts w:eastAsia="Arial Unicode MS"/>
          <w:bCs/>
        </w:rPr>
      </w:pPr>
    </w:p>
    <w:p w:rsidR="00EF3C0A" w:rsidRPr="00FD387F" w:rsidRDefault="00EF3C0A" w:rsidP="00EF3C0A">
      <w:pPr>
        <w:pStyle w:val="ab"/>
        <w:widowControl w:val="0"/>
        <w:numPr>
          <w:ilvl w:val="0"/>
          <w:numId w:val="37"/>
        </w:numPr>
        <w:autoSpaceDE w:val="0"/>
        <w:autoSpaceDN w:val="0"/>
        <w:adjustRightInd w:val="0"/>
        <w:spacing w:after="0" w:line="240" w:lineRule="auto"/>
        <w:ind w:left="0" w:firstLine="0"/>
        <w:jc w:val="center"/>
        <w:rPr>
          <w:rFonts w:ascii="Times New Roman" w:eastAsia="Arial Unicode MS" w:hAnsi="Times New Roman" w:cs="Times New Roman"/>
          <w:b/>
          <w:sz w:val="24"/>
          <w:szCs w:val="24"/>
        </w:rPr>
      </w:pPr>
      <w:r w:rsidRPr="00FD387F">
        <w:rPr>
          <w:rFonts w:ascii="Times New Roman" w:eastAsia="Arial Unicode MS" w:hAnsi="Times New Roman" w:cs="Times New Roman"/>
          <w:b/>
          <w:sz w:val="24"/>
          <w:szCs w:val="24"/>
        </w:rPr>
        <w:t>Ответственность за нарушение настоящего Положения</w:t>
      </w:r>
    </w:p>
    <w:p w:rsidR="00EF3C0A" w:rsidRPr="00FD387F"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eastAsia="Arial Unicode MS" w:hAnsi="Times New Roman" w:cs="Times New Roman"/>
          <w:bCs/>
          <w:sz w:val="24"/>
          <w:szCs w:val="24"/>
        </w:rPr>
        <w:t>Лица, виновные в нарушении настоящего Положения, несут ответственность в соответствии с законодательством Российской Федерации и законодательством Ленинградской области.</w:t>
      </w:r>
    </w:p>
    <w:p w:rsidR="00EF3C0A" w:rsidRPr="00401BB0" w:rsidRDefault="00EF3C0A" w:rsidP="00EF3C0A">
      <w:pPr>
        <w:pStyle w:val="ab"/>
        <w:widowControl w:val="0"/>
        <w:numPr>
          <w:ilvl w:val="1"/>
          <w:numId w:val="37"/>
        </w:numPr>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FD387F">
        <w:rPr>
          <w:rFonts w:ascii="Times New Roman" w:hAnsi="Times New Roman" w:cs="Times New Roman"/>
          <w:sz w:val="24"/>
          <w:szCs w:val="24"/>
        </w:rPr>
        <w:t>Наложение мер административной ответственности не освобождает виновных лиц от устранения допущенных нарушений и возмещения причиненного ущерба в соответствии с действующим законодательством</w:t>
      </w:r>
    </w:p>
    <w:p w:rsidR="00EF3C0A" w:rsidRDefault="00EF3C0A" w:rsidP="00EF3C0A">
      <w:pPr>
        <w:widowControl w:val="0"/>
        <w:autoSpaceDE w:val="0"/>
        <w:autoSpaceDN w:val="0"/>
        <w:adjustRightInd w:val="0"/>
        <w:jc w:val="both"/>
        <w:rPr>
          <w:rFonts w:eastAsia="Arial Unicode MS"/>
          <w:bCs/>
        </w:rPr>
      </w:pPr>
    </w:p>
    <w:p w:rsidR="00EF3C0A" w:rsidRDefault="00EF3C0A" w:rsidP="00EF3C0A">
      <w:pPr>
        <w:widowControl w:val="0"/>
        <w:autoSpaceDE w:val="0"/>
        <w:autoSpaceDN w:val="0"/>
        <w:adjustRightInd w:val="0"/>
        <w:jc w:val="both"/>
        <w:rPr>
          <w:rFonts w:eastAsia="Arial Unicode MS"/>
          <w:bCs/>
        </w:rPr>
      </w:pPr>
    </w:p>
    <w:p w:rsidR="00EF3C0A" w:rsidRDefault="00EF3C0A" w:rsidP="00EF3C0A">
      <w:pPr>
        <w:widowControl w:val="0"/>
        <w:autoSpaceDE w:val="0"/>
        <w:autoSpaceDN w:val="0"/>
        <w:adjustRightInd w:val="0"/>
        <w:jc w:val="both"/>
        <w:rPr>
          <w:rFonts w:eastAsia="Arial Unicode MS"/>
          <w:bCs/>
        </w:rPr>
      </w:pPr>
    </w:p>
    <w:p w:rsidR="00EF3C0A" w:rsidRDefault="00EF3C0A" w:rsidP="00EF3C0A">
      <w:pPr>
        <w:widowControl w:val="0"/>
        <w:autoSpaceDE w:val="0"/>
        <w:autoSpaceDN w:val="0"/>
        <w:adjustRightInd w:val="0"/>
        <w:jc w:val="both"/>
        <w:rPr>
          <w:rFonts w:eastAsia="Arial Unicode MS"/>
          <w:bCs/>
        </w:rPr>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Default="00EF3C0A" w:rsidP="00EF3C0A">
      <w:pPr>
        <w:ind w:left="5103"/>
      </w:pPr>
    </w:p>
    <w:p w:rsidR="00EF3C0A" w:rsidRPr="003238BD" w:rsidRDefault="00EF3C0A" w:rsidP="00EF3C0A">
      <w:pPr>
        <w:ind w:left="5103"/>
      </w:pPr>
      <w:r>
        <w:lastRenderedPageBreak/>
        <w:t xml:space="preserve">Приложение </w:t>
      </w:r>
    </w:p>
    <w:p w:rsidR="00EF3C0A" w:rsidRDefault="00EF3C0A" w:rsidP="00EF3C0A">
      <w:pPr>
        <w:ind w:left="5103"/>
      </w:pPr>
      <w:r w:rsidRPr="003238BD">
        <w:t xml:space="preserve">к </w:t>
      </w:r>
      <w:r>
        <w:t>Положению</w:t>
      </w:r>
      <w:r w:rsidRPr="00FD387F">
        <w:t xml:space="preserve"> </w:t>
      </w:r>
      <w:r>
        <w:t xml:space="preserve">о порядке </w:t>
      </w:r>
      <w:r w:rsidRPr="00FD387F">
        <w:t xml:space="preserve">оказания ритуальных услуг, </w:t>
      </w:r>
    </w:p>
    <w:p w:rsidR="00EF3C0A" w:rsidRDefault="00EF3C0A" w:rsidP="00EF3C0A">
      <w:pPr>
        <w:ind w:left="5103"/>
      </w:pPr>
      <w:r w:rsidRPr="00FD387F">
        <w:t xml:space="preserve">содержания и эксплуатации </w:t>
      </w:r>
      <w:proofErr w:type="gramStart"/>
      <w:r w:rsidRPr="00FD387F">
        <w:t>общественных</w:t>
      </w:r>
      <w:proofErr w:type="gramEnd"/>
    </w:p>
    <w:p w:rsidR="00EF3C0A" w:rsidRDefault="00EF3C0A" w:rsidP="00EF3C0A">
      <w:pPr>
        <w:ind w:left="5103"/>
      </w:pPr>
      <w:r w:rsidRPr="00FD387F">
        <w:t xml:space="preserve"> кладбищ муниципального образования</w:t>
      </w:r>
    </w:p>
    <w:p w:rsidR="00EF3C0A" w:rsidRDefault="00EF3C0A" w:rsidP="00EF3C0A">
      <w:pPr>
        <w:ind w:left="5103"/>
      </w:pPr>
      <w:r w:rsidRPr="00FD387F">
        <w:t xml:space="preserve">Ломоносовский муниципальный район </w:t>
      </w:r>
    </w:p>
    <w:p w:rsidR="00EF3C0A" w:rsidRDefault="00EF3C0A" w:rsidP="00EF3C0A">
      <w:pPr>
        <w:ind w:left="5103"/>
      </w:pPr>
      <w:r w:rsidRPr="00FD387F">
        <w:t>Ленинградской области</w:t>
      </w:r>
    </w:p>
    <w:p w:rsidR="00EF3C0A" w:rsidRDefault="00EF3C0A" w:rsidP="00EF3C0A"/>
    <w:p w:rsidR="00EF3C0A" w:rsidRDefault="00EF3C0A" w:rsidP="00EF3C0A">
      <w:r>
        <w:t>Лицевая сторона</w:t>
      </w:r>
      <w:r w:rsidRPr="00420F1D">
        <w:t>:</w:t>
      </w:r>
    </w:p>
    <w:p w:rsidR="00EF3C0A" w:rsidRPr="00420F1D" w:rsidRDefault="00EF3C0A" w:rsidP="00EF3C0A"/>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8"/>
        <w:gridCol w:w="192"/>
        <w:gridCol w:w="5001"/>
      </w:tblGrid>
      <w:tr w:rsidR="00EF3C0A" w:rsidRPr="00BB1A66" w:rsidTr="00EF3C0A">
        <w:trPr>
          <w:trHeight w:val="436"/>
        </w:trPr>
        <w:tc>
          <w:tcPr>
            <w:tcW w:w="5000" w:type="pct"/>
            <w:gridSpan w:val="3"/>
            <w:tcBorders>
              <w:bottom w:val="single" w:sz="4" w:space="0" w:color="auto"/>
            </w:tcBorders>
          </w:tcPr>
          <w:p w:rsidR="00EF3C0A" w:rsidRPr="00EF3C0A" w:rsidRDefault="00EF3C0A" w:rsidP="00EF3C0A">
            <w:pPr>
              <w:jc w:val="center"/>
              <w:rPr>
                <w:b/>
                <w:bCs/>
              </w:rPr>
            </w:pPr>
            <w:r w:rsidRPr="00EF3C0A">
              <w:rPr>
                <w:b/>
                <w:bCs/>
              </w:rPr>
              <w:t>ПАСПОРТ ЗАХОРОНЕНИЯ</w:t>
            </w:r>
          </w:p>
        </w:tc>
      </w:tr>
      <w:tr w:rsidR="00EF3C0A" w:rsidRPr="004D0F45" w:rsidTr="00EF3C0A">
        <w:trPr>
          <w:trHeight w:val="470"/>
        </w:trPr>
        <w:tc>
          <w:tcPr>
            <w:tcW w:w="5000" w:type="pct"/>
            <w:gridSpan w:val="3"/>
            <w:tcBorders>
              <w:top w:val="single" w:sz="4" w:space="0" w:color="auto"/>
              <w:left w:val="single" w:sz="4" w:space="0" w:color="auto"/>
              <w:bottom w:val="nil"/>
              <w:right w:val="single" w:sz="4" w:space="0" w:color="auto"/>
            </w:tcBorders>
          </w:tcPr>
          <w:p w:rsidR="00EF3C0A" w:rsidRPr="00EF3C0A" w:rsidRDefault="00EF3C0A" w:rsidP="00EF3C0A">
            <w:pPr>
              <w:widowControl w:val="0"/>
              <w:autoSpaceDE w:val="0"/>
              <w:autoSpaceDN w:val="0"/>
              <w:adjustRightInd w:val="0"/>
              <w:jc w:val="center"/>
              <w:rPr>
                <w:rFonts w:eastAsia="Arial Unicode MS"/>
              </w:rPr>
            </w:pPr>
            <w:proofErr w:type="gramStart"/>
            <w:r w:rsidRPr="00EF3C0A">
              <w:rPr>
                <w:rFonts w:eastAsia="Arial Unicode MS"/>
              </w:rPr>
              <w:t>выдан</w:t>
            </w:r>
            <w:proofErr w:type="gramEnd"/>
            <w:r w:rsidRPr="00EF3C0A">
              <w:rPr>
                <w:rFonts w:eastAsia="Arial Unicode MS"/>
              </w:rPr>
              <w:t xml:space="preserve"> лицу, ответственному за захоронение</w:t>
            </w:r>
          </w:p>
        </w:tc>
      </w:tr>
      <w:tr w:rsidR="00EF3C0A" w:rsidRPr="004D0F45" w:rsidTr="00EF3C0A">
        <w:trPr>
          <w:trHeight w:val="270"/>
        </w:trPr>
        <w:tc>
          <w:tcPr>
            <w:tcW w:w="5000" w:type="pct"/>
            <w:gridSpan w:val="3"/>
            <w:tcBorders>
              <w:top w:val="nil"/>
              <w:left w:val="single" w:sz="4" w:space="0" w:color="auto"/>
              <w:bottom w:val="nil"/>
              <w:right w:val="single" w:sz="4" w:space="0" w:color="auto"/>
            </w:tcBorders>
            <w:vAlign w:val="bottom"/>
          </w:tcPr>
          <w:p w:rsidR="00EF3C0A" w:rsidRPr="00EF3C0A" w:rsidRDefault="00EF3C0A" w:rsidP="00EF3C0A">
            <w:pPr>
              <w:widowControl w:val="0"/>
              <w:autoSpaceDE w:val="0"/>
              <w:autoSpaceDN w:val="0"/>
              <w:adjustRightInd w:val="0"/>
              <w:jc w:val="center"/>
              <w:rPr>
                <w:rFonts w:eastAsia="Arial Unicode MS"/>
                <w:bCs/>
              </w:rPr>
            </w:pPr>
            <w:r w:rsidRPr="00EF3C0A">
              <w:rPr>
                <w:rFonts w:eastAsia="Arial Unicode MS"/>
                <w:bCs/>
              </w:rPr>
              <w:t>__________________________________________________________________</w:t>
            </w:r>
          </w:p>
        </w:tc>
      </w:tr>
      <w:tr w:rsidR="00EF3C0A" w:rsidRPr="004D0F45" w:rsidTr="00EF3C0A">
        <w:trPr>
          <w:trHeight w:val="370"/>
        </w:trPr>
        <w:tc>
          <w:tcPr>
            <w:tcW w:w="5000" w:type="pct"/>
            <w:gridSpan w:val="3"/>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 xml:space="preserve">(ФИО </w:t>
            </w:r>
            <w:proofErr w:type="gramStart"/>
            <w:r w:rsidRPr="00EF3C0A">
              <w:rPr>
                <w:rFonts w:ascii="Times New Roman" w:eastAsia="Arial Unicode MS" w:hAnsi="Times New Roman" w:cs="Times New Roman"/>
                <w:bCs/>
                <w:sz w:val="20"/>
                <w:szCs w:val="20"/>
              </w:rPr>
              <w:t>ответственного</w:t>
            </w:r>
            <w:proofErr w:type="gramEnd"/>
            <w:r w:rsidRPr="00EF3C0A">
              <w:rPr>
                <w:rFonts w:ascii="Times New Roman" w:eastAsia="Arial Unicode MS" w:hAnsi="Times New Roman" w:cs="Times New Roman"/>
                <w:bCs/>
                <w:sz w:val="20"/>
                <w:szCs w:val="20"/>
              </w:rPr>
              <w:t xml:space="preserve"> за захоронение)</w:t>
            </w:r>
          </w:p>
        </w:tc>
      </w:tr>
      <w:tr w:rsidR="00EF3C0A" w:rsidRPr="004D0F45" w:rsidTr="00EF3C0A">
        <w:trPr>
          <w:trHeight w:val="140"/>
        </w:trPr>
        <w:tc>
          <w:tcPr>
            <w:tcW w:w="5000" w:type="pct"/>
            <w:gridSpan w:val="3"/>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о регистрации захоронения умершего</w:t>
            </w:r>
          </w:p>
        </w:tc>
      </w:tr>
      <w:tr w:rsidR="00EF3C0A" w:rsidRPr="004D0F45" w:rsidTr="00EF3C0A">
        <w:trPr>
          <w:trHeight w:val="339"/>
        </w:trPr>
        <w:tc>
          <w:tcPr>
            <w:tcW w:w="5000" w:type="pct"/>
            <w:gridSpan w:val="3"/>
            <w:tcBorders>
              <w:top w:val="nil"/>
              <w:left w:val="single" w:sz="4" w:space="0" w:color="auto"/>
              <w:bottom w:val="nil"/>
              <w:right w:val="single" w:sz="4" w:space="0" w:color="auto"/>
            </w:tcBorders>
            <w:vAlign w:val="bottom"/>
          </w:tcPr>
          <w:p w:rsidR="00EF3C0A" w:rsidRPr="00EF3C0A"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________________________________________________________________________</w:t>
            </w:r>
          </w:p>
        </w:tc>
      </w:tr>
      <w:tr w:rsidR="00EF3C0A" w:rsidRPr="004D0F45" w:rsidTr="00EF3C0A">
        <w:trPr>
          <w:trHeight w:val="402"/>
        </w:trPr>
        <w:tc>
          <w:tcPr>
            <w:tcW w:w="5000" w:type="pct"/>
            <w:gridSpan w:val="3"/>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(ФИО лица, регистрация захоронения которого произведена)</w:t>
            </w:r>
          </w:p>
        </w:tc>
      </w:tr>
      <w:tr w:rsidR="00EF3C0A" w:rsidRPr="004D0F45" w:rsidTr="00EF3C0A">
        <w:trPr>
          <w:trHeight w:val="470"/>
        </w:trPr>
        <w:tc>
          <w:tcPr>
            <w:tcW w:w="5000" w:type="pct"/>
            <w:gridSpan w:val="3"/>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 xml:space="preserve">  дата смерти_______________                                   дата захоронения____________________</w:t>
            </w:r>
          </w:p>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p>
          <w:p w:rsidR="00EF3C0A" w:rsidRPr="00EF3C0A"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 xml:space="preserve">дата и номер записи в книге регистрации захоронений _____ от "__" ________ _______ </w:t>
            </w:r>
            <w:proofErr w:type="gramStart"/>
            <w:r w:rsidRPr="00EF3C0A">
              <w:rPr>
                <w:rFonts w:ascii="Times New Roman" w:eastAsia="Arial Unicode MS" w:hAnsi="Times New Roman" w:cs="Times New Roman"/>
                <w:bCs/>
                <w:sz w:val="24"/>
                <w:szCs w:val="24"/>
              </w:rPr>
              <w:t>г</w:t>
            </w:r>
            <w:proofErr w:type="gramEnd"/>
            <w:r w:rsidRPr="00EF3C0A">
              <w:rPr>
                <w:rFonts w:ascii="Times New Roman" w:eastAsia="Arial Unicode MS" w:hAnsi="Times New Roman" w:cs="Times New Roman"/>
                <w:bCs/>
                <w:sz w:val="24"/>
                <w:szCs w:val="24"/>
              </w:rPr>
              <w:t>.</w:t>
            </w:r>
          </w:p>
        </w:tc>
      </w:tr>
      <w:tr w:rsidR="00EF3C0A" w:rsidRPr="004D0F45" w:rsidTr="00EF3C0A">
        <w:trPr>
          <w:trHeight w:val="436"/>
        </w:trPr>
        <w:tc>
          <w:tcPr>
            <w:tcW w:w="5000" w:type="pct"/>
            <w:gridSpan w:val="3"/>
            <w:tcBorders>
              <w:top w:val="nil"/>
              <w:left w:val="single" w:sz="4" w:space="0" w:color="auto"/>
              <w:bottom w:val="nil"/>
              <w:right w:val="single" w:sz="4" w:space="0" w:color="auto"/>
            </w:tcBorders>
            <w:vAlign w:val="bottom"/>
          </w:tcPr>
          <w:p w:rsidR="00EF3C0A" w:rsidRPr="00EF3C0A"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на _________________________________________________________________________</w:t>
            </w:r>
          </w:p>
        </w:tc>
      </w:tr>
      <w:tr w:rsidR="00EF3C0A" w:rsidRPr="004D0F45" w:rsidTr="00EF3C0A">
        <w:trPr>
          <w:trHeight w:val="250"/>
        </w:trPr>
        <w:tc>
          <w:tcPr>
            <w:tcW w:w="5000" w:type="pct"/>
            <w:gridSpan w:val="3"/>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right="1986"/>
              <w:jc w:val="center"/>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 xml:space="preserve">                                  (название кладбища)</w:t>
            </w:r>
          </w:p>
        </w:tc>
      </w:tr>
      <w:tr w:rsidR="00EF3C0A" w:rsidRPr="004D0F45" w:rsidTr="00EF3C0A">
        <w:trPr>
          <w:trHeight w:val="296"/>
        </w:trPr>
        <w:tc>
          <w:tcPr>
            <w:tcW w:w="2404" w:type="pct"/>
            <w:tcBorders>
              <w:top w:val="nil"/>
              <w:left w:val="single" w:sz="4" w:space="0" w:color="auto"/>
              <w:bottom w:val="nil"/>
              <w:right w:val="nil"/>
            </w:tcBorders>
            <w:vAlign w:val="bottom"/>
          </w:tcPr>
          <w:p w:rsidR="00EF3C0A" w:rsidRPr="00EF3C0A"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____________________________</w:t>
            </w:r>
          </w:p>
        </w:tc>
        <w:tc>
          <w:tcPr>
            <w:tcW w:w="2596" w:type="pct"/>
            <w:gridSpan w:val="2"/>
            <w:tcBorders>
              <w:top w:val="nil"/>
              <w:left w:val="nil"/>
              <w:bottom w:val="nil"/>
              <w:right w:val="single" w:sz="4" w:space="0" w:color="auto"/>
            </w:tcBorders>
            <w:vAlign w:val="bottom"/>
          </w:tcPr>
          <w:p w:rsidR="00EF3C0A" w:rsidRPr="00EF3C0A"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________________________________</w:t>
            </w:r>
          </w:p>
        </w:tc>
      </w:tr>
      <w:tr w:rsidR="00EF3C0A" w:rsidRPr="004D0F45" w:rsidTr="00EF3C0A">
        <w:trPr>
          <w:trHeight w:val="436"/>
        </w:trPr>
        <w:tc>
          <w:tcPr>
            <w:tcW w:w="2404" w:type="pct"/>
            <w:tcBorders>
              <w:top w:val="nil"/>
              <w:left w:val="single" w:sz="4" w:space="0" w:color="auto"/>
              <w:bottom w:val="nil"/>
              <w:right w:val="nil"/>
            </w:tcBorders>
          </w:tcPr>
          <w:p w:rsidR="00EF3C0A" w:rsidRPr="00EF3C0A"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номер квартала (сектора)</w:t>
            </w:r>
          </w:p>
        </w:tc>
        <w:tc>
          <w:tcPr>
            <w:tcW w:w="2596" w:type="pct"/>
            <w:gridSpan w:val="2"/>
            <w:tcBorders>
              <w:top w:val="nil"/>
              <w:left w:val="nil"/>
              <w:bottom w:val="nil"/>
              <w:right w:val="single" w:sz="4" w:space="0" w:color="auto"/>
            </w:tcBorders>
          </w:tcPr>
          <w:p w:rsidR="00EF3C0A" w:rsidRPr="00EF3C0A" w:rsidRDefault="00EF3C0A" w:rsidP="00EF3C0A">
            <w:pPr>
              <w:pStyle w:val="ab"/>
              <w:widowControl w:val="0"/>
              <w:autoSpaceDE w:val="0"/>
              <w:autoSpaceDN w:val="0"/>
              <w:adjustRightInd w:val="0"/>
              <w:ind w:left="0"/>
              <w:jc w:val="center"/>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номер участка земли для погребения</w:t>
            </w:r>
          </w:p>
        </w:tc>
      </w:tr>
      <w:tr w:rsidR="00EF3C0A" w:rsidRPr="004D0F45" w:rsidTr="00EF3C0A">
        <w:trPr>
          <w:trHeight w:val="470"/>
        </w:trPr>
        <w:tc>
          <w:tcPr>
            <w:tcW w:w="5000" w:type="pct"/>
            <w:gridSpan w:val="3"/>
            <w:tcBorders>
              <w:top w:val="nil"/>
              <w:left w:val="single" w:sz="4" w:space="0" w:color="auto"/>
              <w:bottom w:val="nil"/>
              <w:right w:val="single" w:sz="4" w:space="0" w:color="auto"/>
            </w:tcBorders>
          </w:tcPr>
          <w:p w:rsidR="00EF3C0A" w:rsidRPr="00EF3C0A" w:rsidRDefault="00EF3C0A" w:rsidP="00EF3C0A">
            <w:pPr>
              <w:jc w:val="both"/>
              <w:rPr>
                <w:rFonts w:eastAsia="Arial Unicode MS"/>
                <w:bCs/>
              </w:rPr>
            </w:pPr>
            <w:r w:rsidRPr="00EF3C0A">
              <w:rPr>
                <w:rFonts w:eastAsia="Arial Unicode MS"/>
                <w:bCs/>
              </w:rPr>
              <w:t>размер земельного участка ________________________________________________________</w:t>
            </w:r>
          </w:p>
        </w:tc>
      </w:tr>
      <w:tr w:rsidR="00EF3C0A" w:rsidRPr="004D0F45" w:rsidTr="00EF3C0A">
        <w:trPr>
          <w:trHeight w:val="803"/>
        </w:trPr>
        <w:tc>
          <w:tcPr>
            <w:tcW w:w="5000" w:type="pct"/>
            <w:gridSpan w:val="3"/>
            <w:tcBorders>
              <w:top w:val="nil"/>
              <w:left w:val="single" w:sz="4" w:space="0" w:color="auto"/>
              <w:bottom w:val="nil"/>
              <w:right w:val="single" w:sz="4" w:space="0" w:color="auto"/>
            </w:tcBorders>
          </w:tcPr>
          <w:p w:rsidR="00EF3C0A" w:rsidRPr="00EF3C0A" w:rsidRDefault="00EF3C0A" w:rsidP="00EF3C0A">
            <w:pPr>
              <w:tabs>
                <w:tab w:val="left" w:pos="5926"/>
              </w:tabs>
              <w:jc w:val="both"/>
              <w:rPr>
                <w:rFonts w:eastAsia="Arial Unicode MS"/>
                <w:bCs/>
              </w:rPr>
            </w:pPr>
            <w:r w:rsidRPr="00EF3C0A">
              <w:rPr>
                <w:rFonts w:eastAsia="Arial Unicode MS"/>
                <w:bCs/>
              </w:rPr>
              <w:t>данные о повторных захоронениях __________________________________________________  ________________________________________________________________________________</w:t>
            </w:r>
          </w:p>
        </w:tc>
      </w:tr>
      <w:tr w:rsidR="00EF3C0A" w:rsidRPr="004D0F45" w:rsidTr="00EF3C0A">
        <w:trPr>
          <w:trHeight w:val="2080"/>
        </w:trPr>
        <w:tc>
          <w:tcPr>
            <w:tcW w:w="2500" w:type="pct"/>
            <w:gridSpan w:val="2"/>
            <w:tcBorders>
              <w:top w:val="nil"/>
              <w:left w:val="single" w:sz="4" w:space="0" w:color="auto"/>
              <w:bottom w:val="single" w:sz="4" w:space="0" w:color="auto"/>
              <w:right w:val="nil"/>
            </w:tcBorders>
          </w:tcPr>
          <w:p w:rsidR="00EF3C0A" w:rsidRPr="00EF3C0A" w:rsidRDefault="00EF3C0A" w:rsidP="009E727B">
            <w:pPr>
              <w:rPr>
                <w:rFonts w:eastAsia="Arial Unicode MS"/>
                <w:bCs/>
              </w:rPr>
            </w:pPr>
          </w:p>
          <w:p w:rsidR="00EF3C0A" w:rsidRPr="00EF3C0A" w:rsidRDefault="00EF3C0A" w:rsidP="009E727B">
            <w:pPr>
              <w:rPr>
                <w:rFonts w:eastAsia="Arial Unicode MS"/>
                <w:bCs/>
              </w:rPr>
            </w:pPr>
          </w:p>
          <w:p w:rsidR="00EF3C0A" w:rsidRPr="00EF3C0A" w:rsidRDefault="00EF3C0A" w:rsidP="009E727B">
            <w:pPr>
              <w:rPr>
                <w:rFonts w:eastAsia="Arial Unicode MS"/>
                <w:bCs/>
              </w:rPr>
            </w:pPr>
          </w:p>
          <w:p w:rsidR="00EF3C0A" w:rsidRPr="00EF3C0A" w:rsidRDefault="00EF3C0A" w:rsidP="009E727B">
            <w:pPr>
              <w:rPr>
                <w:rFonts w:eastAsia="Arial Unicode MS"/>
                <w:bCs/>
              </w:rPr>
            </w:pPr>
            <w:r w:rsidRPr="00EF3C0A">
              <w:rPr>
                <w:rFonts w:eastAsia="Arial Unicode MS"/>
                <w:bCs/>
              </w:rPr>
              <w:t>______________/______________</w:t>
            </w:r>
          </w:p>
          <w:p w:rsidR="00EF3C0A" w:rsidRPr="00EF3C0A" w:rsidRDefault="00EF3C0A" w:rsidP="009E727B">
            <w:pPr>
              <w:rPr>
                <w:rFonts w:eastAsia="Arial Unicode MS"/>
                <w:bCs/>
              </w:rPr>
            </w:pPr>
            <w:r w:rsidRPr="00EF3C0A">
              <w:rPr>
                <w:rFonts w:eastAsia="Arial Unicode MS"/>
                <w:bCs/>
              </w:rPr>
              <w:t>М.П.</w:t>
            </w:r>
          </w:p>
        </w:tc>
        <w:tc>
          <w:tcPr>
            <w:tcW w:w="2500" w:type="pct"/>
            <w:tcBorders>
              <w:top w:val="nil"/>
              <w:left w:val="nil"/>
              <w:bottom w:val="single" w:sz="4" w:space="0" w:color="auto"/>
              <w:right w:val="single" w:sz="4" w:space="0" w:color="auto"/>
            </w:tcBorders>
          </w:tcPr>
          <w:p w:rsidR="00EF3C0A" w:rsidRPr="00EF3C0A" w:rsidRDefault="00EF3C0A" w:rsidP="009E727B">
            <w:pPr>
              <w:rPr>
                <w:rFonts w:eastAsia="Arial Unicode MS"/>
                <w:bCs/>
              </w:rPr>
            </w:pPr>
          </w:p>
          <w:p w:rsidR="00EF3C0A" w:rsidRPr="00EF3C0A" w:rsidRDefault="00EF3C0A" w:rsidP="009E727B">
            <w:pPr>
              <w:rPr>
                <w:rFonts w:eastAsia="Arial Unicode MS"/>
                <w:bCs/>
              </w:rPr>
            </w:pPr>
          </w:p>
          <w:p w:rsidR="00EF3C0A" w:rsidRPr="00EF3C0A" w:rsidRDefault="00EF3C0A" w:rsidP="00EF3C0A">
            <w:pPr>
              <w:jc w:val="center"/>
              <w:rPr>
                <w:rFonts w:eastAsia="Arial Unicode MS"/>
                <w:bCs/>
              </w:rPr>
            </w:pPr>
          </w:p>
          <w:p w:rsidR="00EF3C0A" w:rsidRPr="00EF3C0A" w:rsidRDefault="00EF3C0A" w:rsidP="00EF3C0A">
            <w:pPr>
              <w:jc w:val="center"/>
              <w:rPr>
                <w:rFonts w:eastAsia="Arial Unicode MS"/>
                <w:bCs/>
              </w:rPr>
            </w:pPr>
            <w:r w:rsidRPr="00EF3C0A">
              <w:rPr>
                <w:rFonts w:eastAsia="Arial Unicode MS"/>
                <w:bCs/>
              </w:rPr>
              <w:t xml:space="preserve">дата выдачи паспорта  "__" _______ ______ </w:t>
            </w:r>
            <w:proofErr w:type="gramStart"/>
            <w:r w:rsidRPr="00EF3C0A">
              <w:rPr>
                <w:rFonts w:eastAsia="Arial Unicode MS"/>
                <w:bCs/>
              </w:rPr>
              <w:t>г</w:t>
            </w:r>
            <w:proofErr w:type="gramEnd"/>
            <w:r w:rsidRPr="00EF3C0A">
              <w:rPr>
                <w:rFonts w:eastAsia="Arial Unicode MS"/>
                <w:bCs/>
              </w:rPr>
              <w:t>.</w:t>
            </w:r>
          </w:p>
        </w:tc>
      </w:tr>
    </w:tbl>
    <w:p w:rsidR="00EF3C0A" w:rsidRPr="004D0F45" w:rsidRDefault="00EF3C0A" w:rsidP="00EF3C0A">
      <w:pPr>
        <w:pStyle w:val="ab"/>
        <w:widowControl w:val="0"/>
        <w:autoSpaceDE w:val="0"/>
        <w:autoSpaceDN w:val="0"/>
        <w:adjustRightInd w:val="0"/>
        <w:spacing w:after="0" w:line="240" w:lineRule="auto"/>
        <w:ind w:left="0"/>
        <w:jc w:val="center"/>
        <w:rPr>
          <w:rFonts w:ascii="Times New Roman" w:eastAsia="Arial Unicode MS" w:hAnsi="Times New Roman" w:cs="Times New Roman"/>
          <w:bCs/>
          <w:sz w:val="20"/>
          <w:szCs w:val="20"/>
        </w:rPr>
      </w:pPr>
    </w:p>
    <w:p w:rsidR="00EF3C0A" w:rsidRDefault="00EF3C0A" w:rsidP="00EF3C0A">
      <w:pPr>
        <w:rPr>
          <w:rFonts w:eastAsia="Arial Unicode MS"/>
          <w:bCs/>
        </w:rPr>
      </w:pPr>
    </w:p>
    <w:p w:rsidR="00EF3C0A" w:rsidRDefault="00EF3C0A" w:rsidP="00EF3C0A">
      <w:pPr>
        <w:rPr>
          <w:rFonts w:eastAsia="Arial Unicode MS"/>
          <w:bCs/>
        </w:rPr>
      </w:pPr>
      <w:r>
        <w:rPr>
          <w:rFonts w:eastAsia="Arial Unicode MS"/>
          <w:bCs/>
        </w:rPr>
        <w:t>Оборотная сторона</w:t>
      </w:r>
      <w:r>
        <w:rPr>
          <w:rFonts w:eastAsia="Arial Unicode MS"/>
          <w:bCs/>
          <w:lang w:val="en-US"/>
        </w:rPr>
        <w:t>:</w:t>
      </w:r>
    </w:p>
    <w:p w:rsidR="00EF3C0A" w:rsidRDefault="00EF3C0A" w:rsidP="00EF3C0A">
      <w:pPr>
        <w:rPr>
          <w:rFonts w:eastAsia="Arial Unicode MS"/>
          <w:bCs/>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5001"/>
      </w:tblGrid>
      <w:tr w:rsidR="00EF3C0A" w:rsidRPr="004D0F45" w:rsidTr="00EF3C0A">
        <w:tc>
          <w:tcPr>
            <w:tcW w:w="5000" w:type="pct"/>
            <w:gridSpan w:val="2"/>
            <w:tcBorders>
              <w:bottom w:val="single" w:sz="4" w:space="0" w:color="auto"/>
            </w:tcBorders>
          </w:tcPr>
          <w:p w:rsidR="00EF3C0A" w:rsidRPr="00EF3C0A" w:rsidRDefault="00EF3C0A" w:rsidP="00EF3C0A">
            <w:pPr>
              <w:widowControl w:val="0"/>
              <w:autoSpaceDE w:val="0"/>
              <w:autoSpaceDN w:val="0"/>
              <w:adjustRightInd w:val="0"/>
              <w:jc w:val="center"/>
              <w:rPr>
                <w:rFonts w:eastAsia="Arial Unicode MS"/>
                <w:b/>
              </w:rPr>
            </w:pPr>
            <w:r w:rsidRPr="00EF3C0A">
              <w:rPr>
                <w:rFonts w:eastAsia="Arial Unicode MS"/>
                <w:b/>
              </w:rPr>
              <w:t>Сведения об установленных надмогильных сооружениях</w:t>
            </w:r>
          </w:p>
        </w:tc>
      </w:tr>
      <w:tr w:rsidR="00EF3C0A" w:rsidRPr="004D0F45" w:rsidTr="00EF3C0A">
        <w:tc>
          <w:tcPr>
            <w:tcW w:w="5000" w:type="pct"/>
            <w:gridSpan w:val="2"/>
            <w:tcBorders>
              <w:top w:val="single" w:sz="4" w:space="0" w:color="auto"/>
              <w:left w:val="single" w:sz="4" w:space="0" w:color="auto"/>
              <w:bottom w:val="nil"/>
              <w:right w:val="single" w:sz="4" w:space="0" w:color="auto"/>
            </w:tcBorders>
          </w:tcPr>
          <w:p w:rsidR="00EF3C0A" w:rsidRPr="00EF3C0A" w:rsidRDefault="00EF3C0A" w:rsidP="00EF3C0A">
            <w:pPr>
              <w:widowControl w:val="0"/>
              <w:autoSpaceDE w:val="0"/>
              <w:autoSpaceDN w:val="0"/>
              <w:adjustRightInd w:val="0"/>
              <w:jc w:val="both"/>
              <w:rPr>
                <w:rFonts w:eastAsia="Arial Unicode MS"/>
                <w:bCs/>
              </w:rPr>
            </w:pPr>
          </w:p>
        </w:tc>
      </w:tr>
      <w:tr w:rsidR="00EF3C0A" w:rsidRPr="004D0F45" w:rsidTr="00EF3C0A">
        <w:tc>
          <w:tcPr>
            <w:tcW w:w="5000" w:type="pct"/>
            <w:gridSpan w:val="2"/>
            <w:tcBorders>
              <w:top w:val="nil"/>
              <w:left w:val="single" w:sz="4" w:space="0" w:color="auto"/>
              <w:bottom w:val="nil"/>
              <w:right w:val="single" w:sz="4" w:space="0" w:color="auto"/>
            </w:tcBorders>
            <w:vAlign w:val="bottom"/>
          </w:tcPr>
          <w:p w:rsidR="00EF3C0A" w:rsidRPr="00EF3C0A" w:rsidRDefault="00EF3C0A" w:rsidP="00EF3C0A">
            <w:pPr>
              <w:widowControl w:val="0"/>
              <w:autoSpaceDE w:val="0"/>
              <w:autoSpaceDN w:val="0"/>
              <w:adjustRightInd w:val="0"/>
              <w:rPr>
                <w:rFonts w:eastAsia="Arial Unicode MS"/>
                <w:bCs/>
              </w:rPr>
            </w:pPr>
            <w:r w:rsidRPr="004D0F45">
              <w:t>Документ об изготовлении или приобретении надмогильного сооружения</w:t>
            </w:r>
            <w:r>
              <w:t>:</w:t>
            </w:r>
          </w:p>
        </w:tc>
      </w:tr>
      <w:tr w:rsidR="00EF3C0A" w:rsidRPr="004D0F45" w:rsidTr="00EF3C0A">
        <w:tc>
          <w:tcPr>
            <w:tcW w:w="5000" w:type="pct"/>
            <w:gridSpan w:val="2"/>
            <w:tcBorders>
              <w:top w:val="nil"/>
              <w:left w:val="single" w:sz="4" w:space="0" w:color="auto"/>
              <w:bottom w:val="nil"/>
              <w:right w:val="single" w:sz="4" w:space="0" w:color="auto"/>
            </w:tcBorders>
            <w:vAlign w:val="bottom"/>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________________________________________________________________________________________________</w:t>
            </w:r>
          </w:p>
        </w:tc>
      </w:tr>
      <w:tr w:rsidR="00EF3C0A" w:rsidRPr="004D0F45" w:rsidTr="00EF3C0A">
        <w:tc>
          <w:tcPr>
            <w:tcW w:w="5000" w:type="pct"/>
            <w:gridSpan w:val="2"/>
            <w:tcBorders>
              <w:top w:val="nil"/>
              <w:left w:val="single" w:sz="4" w:space="0" w:color="auto"/>
              <w:bottom w:val="nil"/>
              <w:right w:val="single" w:sz="4" w:space="0" w:color="auto"/>
            </w:tcBorders>
            <w:vAlign w:val="bottom"/>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Дата установки _________________  регистрационный номер из журнала учета _____________</w:t>
            </w:r>
          </w:p>
        </w:tc>
      </w:tr>
      <w:tr w:rsidR="00EF3C0A" w:rsidRPr="004D0F45" w:rsidTr="00EF3C0A">
        <w:trPr>
          <w:trHeight w:val="326"/>
        </w:trPr>
        <w:tc>
          <w:tcPr>
            <w:tcW w:w="5000" w:type="pct"/>
            <w:gridSpan w:val="2"/>
            <w:tcBorders>
              <w:top w:val="nil"/>
              <w:left w:val="single" w:sz="4" w:space="0" w:color="auto"/>
              <w:bottom w:val="nil"/>
              <w:right w:val="single" w:sz="4" w:space="0" w:color="auto"/>
            </w:tcBorders>
            <w:vAlign w:val="bottom"/>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Материал и размеры надмогильного сооружения ______________________________________</w:t>
            </w:r>
          </w:p>
        </w:tc>
      </w:tr>
      <w:tr w:rsidR="00EF3C0A" w:rsidRPr="004D0F45" w:rsidTr="00EF3C0A">
        <w:trPr>
          <w:trHeight w:val="274"/>
        </w:trPr>
        <w:tc>
          <w:tcPr>
            <w:tcW w:w="5000" w:type="pct"/>
            <w:gridSpan w:val="2"/>
            <w:tcBorders>
              <w:top w:val="nil"/>
              <w:left w:val="single" w:sz="4" w:space="0" w:color="auto"/>
              <w:bottom w:val="nil"/>
              <w:right w:val="single" w:sz="4" w:space="0" w:color="auto"/>
            </w:tcBorders>
            <w:vAlign w:val="bottom"/>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________________________________________________________________________________________________</w:t>
            </w:r>
          </w:p>
        </w:tc>
      </w:tr>
      <w:tr w:rsidR="00EF3C0A" w:rsidRPr="004D0F45" w:rsidTr="00EF3C0A">
        <w:trPr>
          <w:trHeight w:val="613"/>
        </w:trPr>
        <w:tc>
          <w:tcPr>
            <w:tcW w:w="5000" w:type="pct"/>
            <w:gridSpan w:val="2"/>
            <w:tcBorders>
              <w:top w:val="nil"/>
              <w:left w:val="single" w:sz="4" w:space="0" w:color="auto"/>
              <w:bottom w:val="single" w:sz="4" w:space="0" w:color="auto"/>
              <w:right w:val="single" w:sz="4" w:space="0" w:color="auto"/>
            </w:tcBorders>
            <w:vAlign w:val="bottom"/>
          </w:tcPr>
          <w:p w:rsidR="00EF3C0A" w:rsidRPr="00EF3C0A" w:rsidRDefault="00EF3C0A" w:rsidP="00EF3C0A">
            <w:pPr>
              <w:jc w:val="both"/>
              <w:rPr>
                <w:rFonts w:eastAsia="Arial Unicode MS"/>
                <w:bCs/>
              </w:rPr>
            </w:pPr>
            <w:r w:rsidRPr="00EF3C0A">
              <w:rPr>
                <w:rFonts w:eastAsia="Arial Unicode MS"/>
                <w:bCs/>
              </w:rPr>
              <w:t>Данные о дополнительных надписях на надмогильных сооружениях:</w:t>
            </w:r>
          </w:p>
          <w:p w:rsidR="00EF3C0A" w:rsidRPr="00EF3C0A" w:rsidRDefault="00EF3C0A" w:rsidP="00EF3C0A">
            <w:pPr>
              <w:jc w:val="both"/>
              <w:rPr>
                <w:rFonts w:eastAsia="Arial Unicode MS"/>
                <w:bCs/>
              </w:rPr>
            </w:pPr>
            <w:r w:rsidRPr="00EF3C0A">
              <w:rPr>
                <w:rFonts w:eastAsia="Arial Unicode MS"/>
                <w:bCs/>
              </w:rPr>
              <w:t>________________________________________________________________________________</w:t>
            </w:r>
          </w:p>
        </w:tc>
      </w:tr>
      <w:tr w:rsidR="00EF3C0A" w:rsidRPr="004D0F45" w:rsidTr="00EF3C0A">
        <w:tc>
          <w:tcPr>
            <w:tcW w:w="5000" w:type="pct"/>
            <w:gridSpan w:val="2"/>
            <w:tcBorders>
              <w:top w:val="single" w:sz="4" w:space="0" w:color="auto"/>
              <w:left w:val="single" w:sz="4" w:space="0" w:color="auto"/>
              <w:bottom w:val="nil"/>
              <w:right w:val="single" w:sz="4" w:space="0" w:color="auto"/>
            </w:tcBorders>
          </w:tcPr>
          <w:p w:rsidR="00EF3C0A" w:rsidRDefault="00EF3C0A" w:rsidP="00EF3C0A">
            <w:pPr>
              <w:widowControl w:val="0"/>
              <w:autoSpaceDE w:val="0"/>
              <w:autoSpaceDN w:val="0"/>
              <w:adjustRightInd w:val="0"/>
            </w:pPr>
          </w:p>
          <w:p w:rsidR="00EF3C0A" w:rsidRPr="00EF3C0A" w:rsidRDefault="00EF3C0A" w:rsidP="00EF3C0A">
            <w:pPr>
              <w:widowControl w:val="0"/>
              <w:autoSpaceDE w:val="0"/>
              <w:autoSpaceDN w:val="0"/>
              <w:adjustRightInd w:val="0"/>
              <w:rPr>
                <w:rFonts w:eastAsia="Arial Unicode MS"/>
                <w:bCs/>
              </w:rPr>
            </w:pPr>
            <w:r w:rsidRPr="004D0F45">
              <w:t>Документ об изготовлении или приобретении надмогильного сооружения</w:t>
            </w:r>
            <w:r>
              <w:t>:</w:t>
            </w:r>
          </w:p>
        </w:tc>
      </w:tr>
      <w:tr w:rsidR="00EF3C0A" w:rsidRPr="004D0F45" w:rsidTr="00EF3C0A">
        <w:tc>
          <w:tcPr>
            <w:tcW w:w="5000" w:type="pct"/>
            <w:gridSpan w:val="2"/>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lastRenderedPageBreak/>
              <w:t>________________________________________________________________________________________________</w:t>
            </w:r>
          </w:p>
        </w:tc>
      </w:tr>
      <w:tr w:rsidR="00EF3C0A" w:rsidRPr="004D0F45" w:rsidTr="00EF3C0A">
        <w:trPr>
          <w:trHeight w:val="308"/>
        </w:trPr>
        <w:tc>
          <w:tcPr>
            <w:tcW w:w="5000" w:type="pct"/>
            <w:gridSpan w:val="2"/>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Дата установки _________________  регистрационный номер из журнала учета _____________</w:t>
            </w:r>
          </w:p>
        </w:tc>
      </w:tr>
      <w:tr w:rsidR="00EF3C0A" w:rsidRPr="004D0F45" w:rsidTr="00EF3C0A">
        <w:trPr>
          <w:trHeight w:val="326"/>
        </w:trPr>
        <w:tc>
          <w:tcPr>
            <w:tcW w:w="5000" w:type="pct"/>
            <w:gridSpan w:val="2"/>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Материал и размеры надмогильного сооружения ______________________________________</w:t>
            </w:r>
          </w:p>
        </w:tc>
      </w:tr>
      <w:tr w:rsidR="00EF3C0A" w:rsidRPr="004D0F45" w:rsidTr="00EF3C0A">
        <w:trPr>
          <w:trHeight w:val="274"/>
        </w:trPr>
        <w:tc>
          <w:tcPr>
            <w:tcW w:w="5000" w:type="pct"/>
            <w:gridSpan w:val="2"/>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________________________________________________________________________________________________</w:t>
            </w:r>
          </w:p>
        </w:tc>
      </w:tr>
      <w:tr w:rsidR="00EF3C0A" w:rsidRPr="004D0F45" w:rsidTr="00EF3C0A">
        <w:trPr>
          <w:trHeight w:val="586"/>
        </w:trPr>
        <w:tc>
          <w:tcPr>
            <w:tcW w:w="5000" w:type="pct"/>
            <w:gridSpan w:val="2"/>
            <w:tcBorders>
              <w:top w:val="nil"/>
              <w:left w:val="single" w:sz="4" w:space="0" w:color="auto"/>
              <w:bottom w:val="single" w:sz="4" w:space="0" w:color="auto"/>
              <w:right w:val="single" w:sz="4" w:space="0" w:color="auto"/>
            </w:tcBorders>
          </w:tcPr>
          <w:p w:rsidR="00EF3C0A" w:rsidRPr="00EF3C0A" w:rsidRDefault="00EF3C0A" w:rsidP="00EF3C0A">
            <w:pPr>
              <w:jc w:val="both"/>
              <w:rPr>
                <w:rFonts w:eastAsia="Arial Unicode MS"/>
                <w:bCs/>
              </w:rPr>
            </w:pPr>
            <w:r w:rsidRPr="00EF3C0A">
              <w:rPr>
                <w:rFonts w:eastAsia="Arial Unicode MS"/>
                <w:bCs/>
              </w:rPr>
              <w:t>Данные о дополнительных надписях на надмогильных сооружениях:</w:t>
            </w:r>
          </w:p>
          <w:p w:rsidR="00EF3C0A" w:rsidRPr="00EF3C0A" w:rsidRDefault="00EF3C0A" w:rsidP="00EF3C0A">
            <w:pPr>
              <w:jc w:val="both"/>
              <w:rPr>
                <w:rFonts w:eastAsia="Arial Unicode MS"/>
                <w:bCs/>
              </w:rPr>
            </w:pPr>
            <w:r w:rsidRPr="00EF3C0A">
              <w:rPr>
                <w:rFonts w:eastAsia="Arial Unicode MS"/>
                <w:bCs/>
              </w:rPr>
              <w:t>________________________________________________________________________________</w:t>
            </w:r>
          </w:p>
        </w:tc>
      </w:tr>
      <w:tr w:rsidR="00EF3C0A" w:rsidRPr="004D0F45" w:rsidTr="00EF3C0A">
        <w:tc>
          <w:tcPr>
            <w:tcW w:w="5000" w:type="pct"/>
            <w:gridSpan w:val="2"/>
            <w:tcBorders>
              <w:top w:val="single" w:sz="4" w:space="0" w:color="auto"/>
              <w:left w:val="single" w:sz="4" w:space="0" w:color="auto"/>
              <w:bottom w:val="nil"/>
              <w:right w:val="single" w:sz="4" w:space="0" w:color="auto"/>
            </w:tcBorders>
          </w:tcPr>
          <w:p w:rsidR="00EF3C0A" w:rsidRDefault="00EF3C0A" w:rsidP="00EF3C0A">
            <w:pPr>
              <w:widowControl w:val="0"/>
              <w:autoSpaceDE w:val="0"/>
              <w:autoSpaceDN w:val="0"/>
              <w:adjustRightInd w:val="0"/>
            </w:pPr>
          </w:p>
          <w:p w:rsidR="00EF3C0A" w:rsidRPr="00EF3C0A" w:rsidRDefault="00EF3C0A" w:rsidP="00EF3C0A">
            <w:pPr>
              <w:widowControl w:val="0"/>
              <w:autoSpaceDE w:val="0"/>
              <w:autoSpaceDN w:val="0"/>
              <w:adjustRightInd w:val="0"/>
              <w:rPr>
                <w:rFonts w:eastAsia="Arial Unicode MS"/>
                <w:bCs/>
              </w:rPr>
            </w:pPr>
            <w:r w:rsidRPr="004D0F45">
              <w:t>Документ об изготовлении или приобретении надмогильного сооружения</w:t>
            </w:r>
            <w:r>
              <w:t>:</w:t>
            </w:r>
          </w:p>
        </w:tc>
      </w:tr>
      <w:tr w:rsidR="00EF3C0A" w:rsidRPr="004D0F45" w:rsidTr="00EF3C0A">
        <w:tc>
          <w:tcPr>
            <w:tcW w:w="5000" w:type="pct"/>
            <w:gridSpan w:val="2"/>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________________________________________________________________________________________________</w:t>
            </w:r>
          </w:p>
        </w:tc>
      </w:tr>
      <w:tr w:rsidR="00EF3C0A" w:rsidRPr="004D0F45" w:rsidTr="00EF3C0A">
        <w:tc>
          <w:tcPr>
            <w:tcW w:w="5000" w:type="pct"/>
            <w:gridSpan w:val="2"/>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Дата установки _________________  регистрационный номер из журнала учета _____________</w:t>
            </w:r>
          </w:p>
        </w:tc>
      </w:tr>
      <w:tr w:rsidR="00EF3C0A" w:rsidRPr="004D0F45" w:rsidTr="00EF3C0A">
        <w:trPr>
          <w:trHeight w:val="326"/>
        </w:trPr>
        <w:tc>
          <w:tcPr>
            <w:tcW w:w="5000" w:type="pct"/>
            <w:gridSpan w:val="2"/>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4"/>
                <w:szCs w:val="24"/>
              </w:rPr>
            </w:pPr>
            <w:r w:rsidRPr="00EF3C0A">
              <w:rPr>
                <w:rFonts w:ascii="Times New Roman" w:eastAsia="Arial Unicode MS" w:hAnsi="Times New Roman" w:cs="Times New Roman"/>
                <w:bCs/>
                <w:sz w:val="24"/>
                <w:szCs w:val="24"/>
              </w:rPr>
              <w:t>Материал и размеры надмогильного сооружения ______________________________________</w:t>
            </w:r>
          </w:p>
        </w:tc>
      </w:tr>
      <w:tr w:rsidR="00EF3C0A" w:rsidRPr="004D0F45" w:rsidTr="00EF3C0A">
        <w:trPr>
          <w:trHeight w:val="274"/>
        </w:trPr>
        <w:tc>
          <w:tcPr>
            <w:tcW w:w="5000" w:type="pct"/>
            <w:gridSpan w:val="2"/>
            <w:tcBorders>
              <w:top w:val="nil"/>
              <w:left w:val="single" w:sz="4" w:space="0" w:color="auto"/>
              <w:bottom w:val="nil"/>
              <w:right w:val="single" w:sz="4" w:space="0" w:color="auto"/>
            </w:tcBorders>
          </w:tcPr>
          <w:p w:rsidR="00EF3C0A" w:rsidRPr="00EF3C0A" w:rsidRDefault="00EF3C0A" w:rsidP="00EF3C0A">
            <w:pPr>
              <w:pStyle w:val="ab"/>
              <w:widowControl w:val="0"/>
              <w:autoSpaceDE w:val="0"/>
              <w:autoSpaceDN w:val="0"/>
              <w:adjustRightInd w:val="0"/>
              <w:spacing w:after="0" w:line="240" w:lineRule="auto"/>
              <w:ind w:left="0"/>
              <w:jc w:val="both"/>
              <w:rPr>
                <w:rFonts w:ascii="Times New Roman" w:eastAsia="Arial Unicode MS" w:hAnsi="Times New Roman" w:cs="Times New Roman"/>
                <w:bCs/>
                <w:sz w:val="20"/>
                <w:szCs w:val="20"/>
              </w:rPr>
            </w:pPr>
            <w:r w:rsidRPr="00EF3C0A">
              <w:rPr>
                <w:rFonts w:ascii="Times New Roman" w:eastAsia="Arial Unicode MS" w:hAnsi="Times New Roman" w:cs="Times New Roman"/>
                <w:bCs/>
                <w:sz w:val="20"/>
                <w:szCs w:val="20"/>
              </w:rPr>
              <w:t>________________________________________________________________________________________________</w:t>
            </w:r>
          </w:p>
        </w:tc>
      </w:tr>
      <w:tr w:rsidR="00EF3C0A" w:rsidRPr="004D0F45" w:rsidTr="00EF3C0A">
        <w:trPr>
          <w:trHeight w:val="586"/>
        </w:trPr>
        <w:tc>
          <w:tcPr>
            <w:tcW w:w="5000" w:type="pct"/>
            <w:gridSpan w:val="2"/>
            <w:tcBorders>
              <w:top w:val="nil"/>
              <w:left w:val="single" w:sz="4" w:space="0" w:color="auto"/>
              <w:bottom w:val="single" w:sz="4" w:space="0" w:color="auto"/>
              <w:right w:val="single" w:sz="4" w:space="0" w:color="auto"/>
            </w:tcBorders>
          </w:tcPr>
          <w:p w:rsidR="00EF3C0A" w:rsidRPr="00EF3C0A" w:rsidRDefault="00EF3C0A" w:rsidP="00EF3C0A">
            <w:pPr>
              <w:jc w:val="both"/>
              <w:rPr>
                <w:rFonts w:eastAsia="Arial Unicode MS"/>
                <w:bCs/>
              </w:rPr>
            </w:pPr>
            <w:r w:rsidRPr="00EF3C0A">
              <w:rPr>
                <w:rFonts w:eastAsia="Arial Unicode MS"/>
                <w:bCs/>
              </w:rPr>
              <w:t>Данные о дополнительных надписях на надмогильных сооружениях:</w:t>
            </w:r>
          </w:p>
          <w:p w:rsidR="00EF3C0A" w:rsidRPr="00EF3C0A" w:rsidRDefault="00EF3C0A" w:rsidP="00EF3C0A">
            <w:pPr>
              <w:jc w:val="both"/>
              <w:rPr>
                <w:rFonts w:eastAsia="Arial Unicode MS"/>
                <w:bCs/>
              </w:rPr>
            </w:pPr>
            <w:r w:rsidRPr="00EF3C0A">
              <w:rPr>
                <w:rFonts w:eastAsia="Arial Unicode MS"/>
                <w:bCs/>
              </w:rPr>
              <w:t>________________________________________________________________________________</w:t>
            </w:r>
          </w:p>
        </w:tc>
      </w:tr>
      <w:tr w:rsidR="00EF3C0A" w:rsidTr="00EF3C0A">
        <w:trPr>
          <w:trHeight w:val="1089"/>
        </w:trPr>
        <w:tc>
          <w:tcPr>
            <w:tcW w:w="2500" w:type="pct"/>
            <w:tcBorders>
              <w:top w:val="nil"/>
              <w:left w:val="single" w:sz="4" w:space="0" w:color="auto"/>
              <w:bottom w:val="single" w:sz="4" w:space="0" w:color="auto"/>
              <w:right w:val="nil"/>
            </w:tcBorders>
          </w:tcPr>
          <w:p w:rsidR="00EF3C0A" w:rsidRPr="00EF3C0A" w:rsidRDefault="00EF3C0A" w:rsidP="009E727B">
            <w:pPr>
              <w:rPr>
                <w:rFonts w:eastAsia="Arial Unicode MS"/>
                <w:bCs/>
              </w:rPr>
            </w:pPr>
          </w:p>
          <w:p w:rsidR="00EF3C0A" w:rsidRPr="00EF3C0A" w:rsidRDefault="00EF3C0A" w:rsidP="009E727B">
            <w:pPr>
              <w:rPr>
                <w:rFonts w:eastAsia="Arial Unicode MS"/>
                <w:bCs/>
              </w:rPr>
            </w:pPr>
            <w:r w:rsidRPr="00EF3C0A">
              <w:rPr>
                <w:rFonts w:eastAsia="Arial Unicode MS"/>
                <w:bCs/>
              </w:rPr>
              <w:t>______________/______________</w:t>
            </w:r>
          </w:p>
          <w:p w:rsidR="00EF3C0A" w:rsidRPr="00EF3C0A" w:rsidRDefault="00EF3C0A" w:rsidP="009E727B">
            <w:pPr>
              <w:rPr>
                <w:rFonts w:eastAsia="Arial Unicode MS"/>
                <w:bCs/>
              </w:rPr>
            </w:pPr>
            <w:r w:rsidRPr="00EF3C0A">
              <w:rPr>
                <w:rFonts w:eastAsia="Arial Unicode MS"/>
                <w:bCs/>
              </w:rPr>
              <w:t>М.П.</w:t>
            </w:r>
          </w:p>
        </w:tc>
        <w:tc>
          <w:tcPr>
            <w:tcW w:w="2500" w:type="pct"/>
            <w:tcBorders>
              <w:top w:val="nil"/>
              <w:left w:val="nil"/>
              <w:bottom w:val="single" w:sz="4" w:space="0" w:color="auto"/>
              <w:right w:val="single" w:sz="4" w:space="0" w:color="auto"/>
            </w:tcBorders>
          </w:tcPr>
          <w:p w:rsidR="00EF3C0A" w:rsidRPr="00EF3C0A" w:rsidRDefault="00EF3C0A" w:rsidP="00EF3C0A">
            <w:pPr>
              <w:jc w:val="center"/>
              <w:rPr>
                <w:rFonts w:eastAsia="Arial Unicode MS"/>
                <w:bCs/>
              </w:rPr>
            </w:pPr>
          </w:p>
        </w:tc>
      </w:tr>
    </w:tbl>
    <w:p w:rsidR="00EF3C0A" w:rsidRPr="004D0F45" w:rsidRDefault="00EF3C0A" w:rsidP="00EF3C0A">
      <w:pPr>
        <w:rPr>
          <w:rFonts w:eastAsia="Arial Unicode MS"/>
          <w:bCs/>
        </w:rPr>
      </w:pPr>
    </w:p>
    <w:p w:rsidR="005517A1" w:rsidRDefault="005517A1" w:rsidP="005517A1">
      <w:pPr>
        <w:spacing w:line="273" w:lineRule="exact"/>
        <w:jc w:val="center"/>
        <w:rPr>
          <w:b/>
        </w:rPr>
      </w:pPr>
    </w:p>
    <w:p w:rsidR="005517A1" w:rsidRDefault="005517A1" w:rsidP="005517A1">
      <w:pPr>
        <w:spacing w:line="273" w:lineRule="exact"/>
        <w:jc w:val="center"/>
        <w:rPr>
          <w:b/>
        </w:rPr>
      </w:pPr>
    </w:p>
    <w:p w:rsidR="005517A1" w:rsidRDefault="005517A1" w:rsidP="005517A1">
      <w:pPr>
        <w:spacing w:line="273" w:lineRule="exact"/>
        <w:jc w:val="center"/>
        <w:rPr>
          <w:b/>
        </w:rPr>
      </w:pPr>
    </w:p>
    <w:p w:rsidR="005517A1" w:rsidRDefault="005517A1" w:rsidP="005517A1">
      <w:pPr>
        <w:spacing w:line="273" w:lineRule="exact"/>
        <w:jc w:val="center"/>
        <w:rPr>
          <w:b/>
        </w:rPr>
      </w:pPr>
    </w:p>
    <w:p w:rsidR="005517A1" w:rsidRDefault="005517A1" w:rsidP="005517A1">
      <w:pPr>
        <w:spacing w:line="273" w:lineRule="exact"/>
        <w:jc w:val="center"/>
        <w:rPr>
          <w:b/>
        </w:rPr>
      </w:pPr>
    </w:p>
    <w:p w:rsidR="005517A1" w:rsidRDefault="005517A1" w:rsidP="005517A1">
      <w:pPr>
        <w:spacing w:line="273" w:lineRule="exact"/>
        <w:jc w:val="center"/>
        <w:rPr>
          <w:b/>
        </w:rPr>
      </w:pPr>
    </w:p>
    <w:sectPr w:rsidR="005517A1"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AB" w:rsidRDefault="00972FAB">
      <w:r>
        <w:separator/>
      </w:r>
    </w:p>
  </w:endnote>
  <w:endnote w:type="continuationSeparator" w:id="0">
    <w:p w:rsidR="00972FAB" w:rsidRDefault="00972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AB" w:rsidRDefault="00972FAB">
      <w:r>
        <w:separator/>
      </w:r>
    </w:p>
  </w:footnote>
  <w:footnote w:type="continuationSeparator" w:id="0">
    <w:p w:rsidR="00972FAB" w:rsidRDefault="00972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12A78"/>
    <w:multiLevelType w:val="hybridMultilevel"/>
    <w:tmpl w:val="14A2D914"/>
    <w:lvl w:ilvl="0" w:tplc="D81C4AA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8">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2D9E3869"/>
    <w:multiLevelType w:val="hybridMultilevel"/>
    <w:tmpl w:val="AD2868F6"/>
    <w:lvl w:ilvl="0" w:tplc="D81C4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3CD919B0"/>
    <w:multiLevelType w:val="hybridMultilevel"/>
    <w:tmpl w:val="3E7203DE"/>
    <w:lvl w:ilvl="0" w:tplc="D81C4AA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20">
    <w:nsid w:val="3FDD4C0D"/>
    <w:multiLevelType w:val="hybridMultilevel"/>
    <w:tmpl w:val="8892C334"/>
    <w:lvl w:ilvl="0" w:tplc="D81C4AA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21">
    <w:nsid w:val="402214EB"/>
    <w:multiLevelType w:val="hybridMultilevel"/>
    <w:tmpl w:val="689CA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7">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9">
    <w:nsid w:val="4B6C44D1"/>
    <w:multiLevelType w:val="hybridMultilevel"/>
    <w:tmpl w:val="954AD334"/>
    <w:lvl w:ilvl="0" w:tplc="D81C4AA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30">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506E59D9"/>
    <w:multiLevelType w:val="hybridMultilevel"/>
    <w:tmpl w:val="61F8BE3C"/>
    <w:lvl w:ilvl="0" w:tplc="D81C4AA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32">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3">
    <w:nsid w:val="530956FF"/>
    <w:multiLevelType w:val="hybridMultilevel"/>
    <w:tmpl w:val="8D464B48"/>
    <w:lvl w:ilvl="0" w:tplc="D81C4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4">
    <w:nsid w:val="53FB1238"/>
    <w:multiLevelType w:val="multilevel"/>
    <w:tmpl w:val="FBC439C4"/>
    <w:lvl w:ilvl="0">
      <w:start w:val="1"/>
      <w:numFmt w:val="decimal"/>
      <w:lvlText w:val="%1."/>
      <w:lvlJc w:val="left"/>
      <w:pPr>
        <w:ind w:left="420" w:hanging="420"/>
      </w:pPr>
      <w:rPr>
        <w:rFonts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6">
    <w:nsid w:val="585A43FA"/>
    <w:multiLevelType w:val="hybridMultilevel"/>
    <w:tmpl w:val="06A2DC04"/>
    <w:lvl w:ilvl="0" w:tplc="A78C2BD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4CC2410"/>
    <w:multiLevelType w:val="multilevel"/>
    <w:tmpl w:val="45DA15BE"/>
    <w:lvl w:ilvl="0">
      <w:start w:val="1"/>
      <w:numFmt w:val="decimal"/>
      <w:lvlText w:val="%1."/>
      <w:lvlJc w:val="left"/>
      <w:pPr>
        <w:ind w:left="420" w:hanging="420"/>
      </w:pPr>
      <w:rPr>
        <w:rFonts w:hint="default"/>
      </w:rPr>
    </w:lvl>
    <w:lvl w:ilvl="1">
      <w:start w:val="1"/>
      <w:numFmt w:val="bullet"/>
      <w:lvlText w:val="–"/>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451717"/>
    <w:multiLevelType w:val="hybridMultilevel"/>
    <w:tmpl w:val="CCB83B10"/>
    <w:lvl w:ilvl="0" w:tplc="D81C4AA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46">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F6040E"/>
    <w:multiLevelType w:val="hybridMultilevel"/>
    <w:tmpl w:val="69845ACE"/>
    <w:lvl w:ilvl="0" w:tplc="54CCB03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2"/>
  </w:num>
  <w:num w:numId="3">
    <w:abstractNumId w:val="35"/>
  </w:num>
  <w:num w:numId="4">
    <w:abstractNumId w:val="0"/>
  </w:num>
  <w:num w:numId="5">
    <w:abstractNumId w:val="40"/>
  </w:num>
  <w:num w:numId="6">
    <w:abstractNumId w:val="37"/>
  </w:num>
  <w:num w:numId="7">
    <w:abstractNumId w:val="5"/>
  </w:num>
  <w:num w:numId="8">
    <w:abstractNumId w:val="4"/>
  </w:num>
  <w:num w:numId="9">
    <w:abstractNumId w:val="2"/>
  </w:num>
  <w:num w:numId="10">
    <w:abstractNumId w:val="25"/>
  </w:num>
  <w:num w:numId="11">
    <w:abstractNumId w:val="39"/>
  </w:num>
  <w:num w:numId="12">
    <w:abstractNumId w:val="1"/>
  </w:num>
  <w:num w:numId="13">
    <w:abstractNumId w:val="24"/>
  </w:num>
  <w:num w:numId="14">
    <w:abstractNumId w:val="9"/>
  </w:num>
  <w:num w:numId="15">
    <w:abstractNumId w:val="46"/>
  </w:num>
  <w:num w:numId="16">
    <w:abstractNumId w:val="11"/>
  </w:num>
  <w:num w:numId="17">
    <w:abstractNumId w:val="16"/>
  </w:num>
  <w:num w:numId="18">
    <w:abstractNumId w:val="3"/>
  </w:num>
  <w:num w:numId="19">
    <w:abstractNumId w:val="18"/>
  </w:num>
  <w:num w:numId="20">
    <w:abstractNumId w:val="13"/>
  </w:num>
  <w:num w:numId="21">
    <w:abstractNumId w:val="17"/>
  </w:num>
  <w:num w:numId="22">
    <w:abstractNumId w:val="30"/>
  </w:num>
  <w:num w:numId="23">
    <w:abstractNumId w:val="26"/>
  </w:num>
  <w:num w:numId="24">
    <w:abstractNumId w:val="28"/>
  </w:num>
  <w:num w:numId="25">
    <w:abstractNumId w:val="6"/>
  </w:num>
  <w:num w:numId="26">
    <w:abstractNumId w:val="12"/>
  </w:num>
  <w:num w:numId="27">
    <w:abstractNumId w:val="38"/>
  </w:num>
  <w:num w:numId="28">
    <w:abstractNumId w:val="27"/>
  </w:num>
  <w:num w:numId="29">
    <w:abstractNumId w:val="23"/>
  </w:num>
  <w:num w:numId="30">
    <w:abstractNumId w:val="44"/>
  </w:num>
  <w:num w:numId="31">
    <w:abstractNumId w:val="10"/>
  </w:num>
  <w:num w:numId="32">
    <w:abstractNumId w:val="8"/>
  </w:num>
  <w:num w:numId="33">
    <w:abstractNumId w:val="42"/>
  </w:num>
  <w:num w:numId="34">
    <w:abstractNumId w:val="43"/>
  </w:num>
  <w:num w:numId="35">
    <w:abstractNumId w:val="15"/>
  </w:num>
  <w:num w:numId="36">
    <w:abstractNumId w:val="21"/>
  </w:num>
  <w:num w:numId="37">
    <w:abstractNumId w:val="34"/>
  </w:num>
  <w:num w:numId="38">
    <w:abstractNumId w:val="31"/>
  </w:num>
  <w:num w:numId="39">
    <w:abstractNumId w:val="20"/>
  </w:num>
  <w:num w:numId="40">
    <w:abstractNumId w:val="19"/>
  </w:num>
  <w:num w:numId="41">
    <w:abstractNumId w:val="14"/>
  </w:num>
  <w:num w:numId="42">
    <w:abstractNumId w:val="7"/>
  </w:num>
  <w:num w:numId="43">
    <w:abstractNumId w:val="45"/>
  </w:num>
  <w:num w:numId="44">
    <w:abstractNumId w:val="29"/>
  </w:num>
  <w:num w:numId="45">
    <w:abstractNumId w:val="33"/>
  </w:num>
  <w:num w:numId="46">
    <w:abstractNumId w:val="41"/>
  </w:num>
  <w:num w:numId="47">
    <w:abstractNumId w:val="47"/>
  </w:num>
  <w:num w:numId="48">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1442"/>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45D4E"/>
    <w:rsid w:val="00357F6F"/>
    <w:rsid w:val="00366D15"/>
    <w:rsid w:val="00375170"/>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2FAB"/>
    <w:rsid w:val="00977F73"/>
    <w:rsid w:val="009811FF"/>
    <w:rsid w:val="009926F9"/>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382"/>
    <w:rsid w:val="00CA61CC"/>
    <w:rsid w:val="00CA7142"/>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949CA"/>
    <w:rsid w:val="00ED5628"/>
    <w:rsid w:val="00EF3C0A"/>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customStyle="1" w:styleId="110">
    <w:name w:val="Заголовок №11"/>
    <w:basedOn w:val="a0"/>
    <w:uiPriority w:val="99"/>
    <w:rsid w:val="00EF3C0A"/>
    <w:pPr>
      <w:shd w:val="clear" w:color="auto" w:fill="FFFFFF"/>
      <w:spacing w:before="420" w:line="322" w:lineRule="exact"/>
      <w:jc w:val="center"/>
      <w:outlineLvl w:val="0"/>
    </w:pPr>
    <w:rPr>
      <w:rFonts w:eastAsia="Arial Unicode MS"/>
      <w:b/>
      <w:bCs/>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garantF1://7863251.40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140122" TargetMode="External"/><Relationship Id="rId5" Type="http://schemas.openxmlformats.org/officeDocument/2006/relationships/footnotes" Target="footnotes.xml"/><Relationship Id="rId10" Type="http://schemas.openxmlformats.org/officeDocument/2006/relationships/hyperlink" Target="garantF1://5870.4100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5655</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2020-04-21T14:38:00Z</dcterms:created>
  <dcterms:modified xsi:type="dcterms:W3CDTF">2020-04-21T14:38:00Z</dcterms:modified>
</cp:coreProperties>
</file>