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6"/>
      <w:bookmarkStart w:id="1" w:name="OLE_LINK17"/>
      <w:bookmarkStart w:id="2" w:name="OLE_LINK13"/>
      <w:bookmarkStart w:id="3" w:name="OLE_LINK14"/>
      <w:bookmarkStart w:id="4" w:name="OLE_LINK15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 47:14:</w:t>
      </w:r>
      <w:r w:rsidR="009E20AE" w:rsidRPr="009E20AE">
        <w:rPr>
          <w:rFonts w:ascii="Times New Roman" w:hAnsi="Times New Roman" w:cs="Times New Roman"/>
          <w:sz w:val="24"/>
          <w:szCs w:val="24"/>
        </w:rPr>
        <w:t>0000000:40276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1060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0"/>
      <w:bookmarkEnd w:id="1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9E20AE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. Ломоносов, Дворцовый проспект, д. 30, этаж 2, кабинет 24, Комитет по управлению муниципальным имуществом, по вторникам (кроме праздничных дней) с </w:t>
      </w:r>
      <w:r w:rsidR="009E20AE" w:rsidRPr="009E20AE">
        <w:rPr>
          <w:rFonts w:ascii="Times New Roman" w:hAnsi="Times New Roman" w:cs="Times New Roman"/>
          <w:sz w:val="24"/>
          <w:szCs w:val="24"/>
        </w:rPr>
        <w:t>10.</w:t>
      </w:r>
      <w:r w:rsidRPr="009E20AE">
        <w:rPr>
          <w:rFonts w:ascii="Times New Roman" w:hAnsi="Times New Roman" w:cs="Times New Roman"/>
          <w:sz w:val="24"/>
          <w:szCs w:val="24"/>
        </w:rPr>
        <w:t xml:space="preserve">.00 до 17.00, перерыв с 13.00 до 14.00.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9E20AE">
        <w:rPr>
          <w:rFonts w:ascii="Times New Roman" w:hAnsi="Times New Roman" w:cs="Times New Roman"/>
          <w:sz w:val="24"/>
          <w:szCs w:val="24"/>
        </w:rPr>
        <w:t>03-67</w:t>
      </w:r>
      <w:r w:rsidRPr="009E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 xml:space="preserve">- 198412,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12</w:t>
      </w:r>
      <w:r w:rsidRPr="009E20AE">
        <w:rPr>
          <w:rFonts w:ascii="Times New Roman" w:hAnsi="Times New Roman" w:cs="Times New Roman"/>
          <w:b/>
          <w:sz w:val="24"/>
          <w:szCs w:val="24"/>
        </w:rPr>
        <w:t>.2021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555BA1"/>
    <w:rsid w:val="005F64C3"/>
    <w:rsid w:val="00654FED"/>
    <w:rsid w:val="00751A1C"/>
    <w:rsid w:val="008509BB"/>
    <w:rsid w:val="009E20AE"/>
    <w:rsid w:val="00A205BA"/>
    <w:rsid w:val="00A351B5"/>
    <w:rsid w:val="00AA54AC"/>
    <w:rsid w:val="00B41BBB"/>
    <w:rsid w:val="00BC294A"/>
    <w:rsid w:val="00C345D6"/>
    <w:rsid w:val="00D21ED4"/>
    <w:rsid w:val="00D83017"/>
    <w:rsid w:val="00E13CD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2021-11-09T17:56:00Z</dcterms:created>
  <dcterms:modified xsi:type="dcterms:W3CDTF">2021-11-09T17:59:00Z</dcterms:modified>
</cp:coreProperties>
</file>