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369591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F07D8A">
        <w:t>01.02</w:t>
      </w:r>
      <w:r w:rsidR="00F11B16">
        <w:t>.202</w:t>
      </w:r>
      <w:r w:rsidR="00F07D8A">
        <w:t>1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F07D8A">
        <w:t>61</w:t>
      </w:r>
      <w:r w:rsidR="00F11B16">
        <w:t>/2</w:t>
      </w:r>
      <w:r w:rsidR="00F07D8A">
        <w:t>1</w:t>
      </w:r>
      <w:r w:rsidR="00161BB9" w:rsidRPr="00726532">
        <w:t xml:space="preserve">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F07D8A" w:rsidRPr="002A1EF6" w:rsidRDefault="00F07D8A" w:rsidP="00F07D8A">
      <w:pPr>
        <w:pStyle w:val="affe"/>
        <w:rPr>
          <w:rFonts w:ascii="Times New Roman" w:hAnsi="Times New Roman"/>
          <w:sz w:val="28"/>
          <w:szCs w:val="28"/>
        </w:rPr>
      </w:pPr>
      <w:r w:rsidRPr="002A1EF6">
        <w:rPr>
          <w:rFonts w:ascii="Times New Roman" w:hAnsi="Times New Roman"/>
          <w:sz w:val="28"/>
          <w:szCs w:val="28"/>
        </w:rPr>
        <w:t xml:space="preserve">О внесении изменений в Состав комиссии </w:t>
      </w:r>
      <w:proofErr w:type="gramStart"/>
      <w:r w:rsidRPr="002A1EF6">
        <w:rPr>
          <w:rFonts w:ascii="Times New Roman" w:hAnsi="Times New Roman"/>
          <w:sz w:val="28"/>
          <w:szCs w:val="28"/>
        </w:rPr>
        <w:t>по</w:t>
      </w:r>
      <w:proofErr w:type="gramEnd"/>
      <w:r w:rsidRPr="002A1EF6">
        <w:rPr>
          <w:rFonts w:ascii="Times New Roman" w:hAnsi="Times New Roman"/>
          <w:sz w:val="28"/>
          <w:szCs w:val="28"/>
        </w:rPr>
        <w:t xml:space="preserve"> </w:t>
      </w:r>
    </w:p>
    <w:p w:rsidR="00F07D8A" w:rsidRPr="002A1EF6" w:rsidRDefault="00F07D8A" w:rsidP="00F07D8A">
      <w:pPr>
        <w:pStyle w:val="affe"/>
        <w:rPr>
          <w:rFonts w:ascii="Times New Roman" w:hAnsi="Times New Roman"/>
          <w:sz w:val="28"/>
          <w:szCs w:val="28"/>
        </w:rPr>
      </w:pPr>
      <w:r w:rsidRPr="002A1EF6">
        <w:rPr>
          <w:rFonts w:ascii="Times New Roman" w:hAnsi="Times New Roman"/>
          <w:sz w:val="28"/>
          <w:szCs w:val="28"/>
        </w:rPr>
        <w:t xml:space="preserve">предупреждению и ликвидации </w:t>
      </w:r>
      <w:proofErr w:type="gramStart"/>
      <w:r w:rsidRPr="002A1EF6">
        <w:rPr>
          <w:rFonts w:ascii="Times New Roman" w:hAnsi="Times New Roman"/>
          <w:sz w:val="28"/>
          <w:szCs w:val="28"/>
        </w:rPr>
        <w:t>чрезвычайных</w:t>
      </w:r>
      <w:proofErr w:type="gramEnd"/>
      <w:r w:rsidRPr="002A1EF6">
        <w:rPr>
          <w:rFonts w:ascii="Times New Roman" w:hAnsi="Times New Roman"/>
          <w:sz w:val="28"/>
          <w:szCs w:val="28"/>
        </w:rPr>
        <w:t xml:space="preserve"> </w:t>
      </w:r>
    </w:p>
    <w:p w:rsidR="00F07D8A" w:rsidRPr="002A1EF6" w:rsidRDefault="00F07D8A" w:rsidP="00F07D8A">
      <w:pPr>
        <w:pStyle w:val="affe"/>
        <w:rPr>
          <w:rFonts w:ascii="Times New Roman" w:hAnsi="Times New Roman"/>
          <w:sz w:val="28"/>
          <w:szCs w:val="28"/>
        </w:rPr>
      </w:pPr>
      <w:r w:rsidRPr="002A1EF6">
        <w:rPr>
          <w:rFonts w:ascii="Times New Roman" w:hAnsi="Times New Roman"/>
          <w:sz w:val="28"/>
          <w:szCs w:val="28"/>
        </w:rPr>
        <w:t xml:space="preserve">ситуаций и обеспечению пожарной безопасности </w:t>
      </w:r>
    </w:p>
    <w:p w:rsidR="00F07D8A" w:rsidRPr="002A1EF6" w:rsidRDefault="00F07D8A" w:rsidP="00F07D8A">
      <w:pPr>
        <w:pStyle w:val="affe"/>
        <w:rPr>
          <w:rFonts w:ascii="Times New Roman" w:hAnsi="Times New Roman"/>
          <w:sz w:val="28"/>
          <w:szCs w:val="28"/>
        </w:rPr>
      </w:pPr>
      <w:r w:rsidRPr="002A1EF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F07D8A" w:rsidRPr="002A1EF6" w:rsidRDefault="00F07D8A" w:rsidP="00F07D8A">
      <w:pPr>
        <w:pStyle w:val="affe"/>
        <w:rPr>
          <w:rFonts w:ascii="Times New Roman" w:hAnsi="Times New Roman"/>
          <w:sz w:val="28"/>
          <w:szCs w:val="28"/>
        </w:rPr>
      </w:pPr>
      <w:r w:rsidRPr="002A1EF6">
        <w:rPr>
          <w:rFonts w:ascii="Times New Roman" w:hAnsi="Times New Roman"/>
          <w:sz w:val="28"/>
          <w:szCs w:val="28"/>
        </w:rPr>
        <w:t xml:space="preserve">Ломоносовский муниципальный район </w:t>
      </w:r>
    </w:p>
    <w:p w:rsidR="00F07D8A" w:rsidRPr="002A1EF6" w:rsidRDefault="00F07D8A" w:rsidP="00F07D8A">
      <w:pPr>
        <w:pStyle w:val="affe"/>
        <w:rPr>
          <w:color w:val="000000"/>
          <w:sz w:val="28"/>
          <w:szCs w:val="28"/>
        </w:rPr>
      </w:pPr>
      <w:r w:rsidRPr="002A1EF6">
        <w:rPr>
          <w:rFonts w:ascii="Times New Roman" w:hAnsi="Times New Roman"/>
          <w:sz w:val="28"/>
          <w:szCs w:val="28"/>
        </w:rPr>
        <w:t>Ленинградской области</w:t>
      </w:r>
    </w:p>
    <w:p w:rsidR="00F07D8A" w:rsidRPr="002A1EF6" w:rsidRDefault="00F07D8A" w:rsidP="00F07D8A">
      <w:pPr>
        <w:pStyle w:val="af2"/>
        <w:jc w:val="both"/>
        <w:rPr>
          <w:color w:val="000000"/>
          <w:sz w:val="28"/>
          <w:szCs w:val="28"/>
        </w:rPr>
      </w:pPr>
      <w:r w:rsidRPr="002A1EF6">
        <w:rPr>
          <w:color w:val="000000"/>
          <w:sz w:val="28"/>
          <w:szCs w:val="28"/>
        </w:rPr>
        <w:t xml:space="preserve">       </w:t>
      </w:r>
      <w:proofErr w:type="gramStart"/>
      <w:r w:rsidRPr="002A1EF6">
        <w:rPr>
          <w:color w:val="000000"/>
          <w:sz w:val="28"/>
          <w:szCs w:val="28"/>
        </w:rPr>
        <w:t>Руководствуясь Федеральным законом № 131-ФЗ от 06.10.2003 «Об общих принципах организации местного самоуправления в Российской Федерации», и в связи с произошедшими организационно-штатными изменениями в составе администрации муниципального образования Ломоносовский муниципальный район Ленинградской области и в составе территориальных органов федеральных органов исполнительной власти, осуществляющих полномочия на территории Ломоносовского муниципального района Ленинградской области, администрация муниципального образования Ломоносовский муниципальный район Ленинградской области</w:t>
      </w:r>
      <w:proofErr w:type="gramEnd"/>
    </w:p>
    <w:p w:rsidR="00F07D8A" w:rsidRDefault="00F07D8A" w:rsidP="00F07D8A">
      <w:pPr>
        <w:pStyle w:val="af2"/>
        <w:rPr>
          <w:color w:val="000000"/>
          <w:sz w:val="28"/>
          <w:szCs w:val="28"/>
        </w:rPr>
      </w:pPr>
      <w:r w:rsidRPr="002A1EF6">
        <w:rPr>
          <w:color w:val="000000"/>
          <w:sz w:val="28"/>
          <w:szCs w:val="28"/>
        </w:rPr>
        <w:t xml:space="preserve">                                              ПОСТАНОВЛЯЕТ:</w:t>
      </w:r>
    </w:p>
    <w:p w:rsidR="00F07D8A" w:rsidRDefault="00F07D8A" w:rsidP="00F07D8A">
      <w:pPr>
        <w:pStyle w:val="af2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proofErr w:type="gramStart"/>
      <w:r w:rsidRPr="002A1EF6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следующие </w:t>
      </w:r>
      <w:r w:rsidRPr="002A1EF6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>я</w:t>
      </w:r>
      <w:r w:rsidRPr="002A1EF6">
        <w:rPr>
          <w:color w:val="000000"/>
          <w:sz w:val="28"/>
          <w:szCs w:val="28"/>
        </w:rPr>
        <w:t xml:space="preserve"> в Состав комиссии по предупреждению и ликвидации чрезвычайных ситуаций и обеспечению пожарной безопасности администрации муниципального образования Ломоносовский муниципальный район Ленинградской области</w:t>
      </w:r>
      <w:r>
        <w:rPr>
          <w:color w:val="000000"/>
          <w:sz w:val="28"/>
          <w:szCs w:val="28"/>
        </w:rPr>
        <w:t xml:space="preserve"> (далее – Комиссия)</w:t>
      </w:r>
      <w:r w:rsidRPr="002A1EF6">
        <w:rPr>
          <w:color w:val="000000"/>
          <w:sz w:val="28"/>
          <w:szCs w:val="28"/>
        </w:rPr>
        <w:t>, утвержденный постановлением администрации муниципального образования Ломоносовский муниципальный район Ленинградской области от 23.11.2015 № 1571 (в редакции постановлений администрации муниципального образования Ломоносовский муниципальный район Ленинградской области от 23.06.2016 № 1072-р/16, от 27.07.2016 № 1364-р/16, от 15.02.2018</w:t>
      </w:r>
      <w:proofErr w:type="gramEnd"/>
      <w:r w:rsidRPr="002A1EF6">
        <w:rPr>
          <w:color w:val="000000"/>
          <w:sz w:val="28"/>
          <w:szCs w:val="28"/>
        </w:rPr>
        <w:t xml:space="preserve"> № </w:t>
      </w:r>
      <w:proofErr w:type="gramStart"/>
      <w:r w:rsidRPr="002A1EF6">
        <w:rPr>
          <w:color w:val="000000"/>
          <w:sz w:val="28"/>
          <w:szCs w:val="28"/>
        </w:rPr>
        <w:t>277/18, от 27.02.2018 № 362/18, от 20.03.2019 № 363/19, от 07.02.2020 № 140/20</w:t>
      </w:r>
      <w:r>
        <w:rPr>
          <w:color w:val="000000"/>
          <w:sz w:val="28"/>
          <w:szCs w:val="28"/>
        </w:rPr>
        <w:t>, от 25.11.2020 № 1408/20, от 18.12.2020 № 1512/20</w:t>
      </w:r>
      <w:r w:rsidRPr="002A1EF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  <w:proofErr w:type="gramEnd"/>
    </w:p>
    <w:p w:rsidR="00F07D8A" w:rsidRDefault="00F07D8A" w:rsidP="00F07D8A">
      <w:pPr>
        <w:pStyle w:val="af2"/>
        <w:numPr>
          <w:ilvl w:val="1"/>
          <w:numId w:val="3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Включить в состав Комиссии в качестве председателя Кондрашова Алексея Олеговича – главу администрации муниципального образования Ломоносовский муниципальный район Ленинградской области</w:t>
      </w:r>
      <w:r w:rsidRPr="002A1EF6">
        <w:rPr>
          <w:color w:val="000000"/>
          <w:sz w:val="28"/>
          <w:szCs w:val="28"/>
        </w:rPr>
        <w:t>.</w:t>
      </w:r>
    </w:p>
    <w:p w:rsidR="00F07D8A" w:rsidRPr="002A1EF6" w:rsidRDefault="00F07D8A" w:rsidP="00F07D8A">
      <w:pPr>
        <w:pStyle w:val="af2"/>
        <w:numPr>
          <w:ilvl w:val="1"/>
          <w:numId w:val="3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из состава Комиссии Гасанова </w:t>
      </w:r>
      <w:proofErr w:type="spellStart"/>
      <w:r>
        <w:rPr>
          <w:color w:val="000000"/>
          <w:sz w:val="28"/>
          <w:szCs w:val="28"/>
        </w:rPr>
        <w:t>Ахада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Раджаб-оглы</w:t>
      </w:r>
      <w:proofErr w:type="spellEnd"/>
      <w:r>
        <w:rPr>
          <w:color w:val="000000"/>
          <w:sz w:val="28"/>
          <w:szCs w:val="28"/>
        </w:rPr>
        <w:t>.</w:t>
      </w:r>
    </w:p>
    <w:p w:rsidR="00F07D8A" w:rsidRPr="002A1EF6" w:rsidRDefault="00F07D8A" w:rsidP="00F07D8A">
      <w:pPr>
        <w:pStyle w:val="af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</w:t>
      </w:r>
      <w:r w:rsidRPr="002A1EF6">
        <w:rPr>
          <w:color w:val="000000"/>
          <w:sz w:val="28"/>
          <w:szCs w:val="28"/>
        </w:rPr>
        <w:t>азместить</w:t>
      </w:r>
      <w:proofErr w:type="gramEnd"/>
      <w:r w:rsidRPr="002A1E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2A1EF6">
        <w:rPr>
          <w:color w:val="000000"/>
          <w:sz w:val="28"/>
          <w:szCs w:val="28"/>
        </w:rPr>
        <w:t>на официальном сайте Ломоносовского муниципального района в информационно-телекоммуникационной сети «Интернет».</w:t>
      </w:r>
    </w:p>
    <w:p w:rsidR="00F07D8A" w:rsidRDefault="00F07D8A" w:rsidP="00F07D8A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1EF6">
        <w:rPr>
          <w:color w:val="000000"/>
          <w:sz w:val="28"/>
          <w:szCs w:val="28"/>
        </w:rPr>
        <w:lastRenderedPageBreak/>
        <w:t>3. Контроль исполнения настоящего</w:t>
      </w:r>
      <w:r>
        <w:rPr>
          <w:color w:val="000000"/>
          <w:sz w:val="28"/>
          <w:szCs w:val="28"/>
        </w:rPr>
        <w:t xml:space="preserve"> постановления возложить на</w:t>
      </w:r>
      <w:r w:rsidRPr="002A1E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и.о. </w:t>
      </w:r>
      <w:r w:rsidRPr="002A1EF6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>главы администрации А.Н. Баранова</w:t>
      </w:r>
      <w:r w:rsidRPr="002A1EF6">
        <w:rPr>
          <w:color w:val="000000"/>
          <w:sz w:val="28"/>
          <w:szCs w:val="28"/>
        </w:rPr>
        <w:t>.</w:t>
      </w:r>
    </w:p>
    <w:p w:rsidR="00F07D8A" w:rsidRDefault="00F07D8A" w:rsidP="00F07D8A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2A1EF6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2A1EF6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О. Кондрашов</w:t>
      </w:r>
    </w:p>
    <w:p w:rsidR="00F07D8A" w:rsidRDefault="00F07D8A" w:rsidP="00F07D8A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jc w:val="both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jc w:val="both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rPr>
          <w:color w:val="000000"/>
          <w:sz w:val="28"/>
          <w:szCs w:val="28"/>
        </w:rPr>
      </w:pPr>
    </w:p>
    <w:p w:rsidR="00F07D8A" w:rsidRDefault="00F07D8A" w:rsidP="00F07D8A">
      <w:pPr>
        <w:pStyle w:val="af2"/>
        <w:rPr>
          <w:color w:val="000000"/>
          <w:sz w:val="27"/>
          <w:szCs w:val="27"/>
        </w:rPr>
      </w:pPr>
    </w:p>
    <w:p w:rsidR="00F07D8A" w:rsidRDefault="00F07D8A" w:rsidP="00F07D8A">
      <w:pPr>
        <w:pStyle w:val="af2"/>
        <w:rPr>
          <w:color w:val="000000"/>
          <w:sz w:val="27"/>
          <w:szCs w:val="27"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8D" w:rsidRDefault="00B8158D">
      <w:r>
        <w:separator/>
      </w:r>
    </w:p>
  </w:endnote>
  <w:endnote w:type="continuationSeparator" w:id="0">
    <w:p w:rsidR="00B8158D" w:rsidRDefault="00B81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8D" w:rsidRDefault="00B8158D">
      <w:r>
        <w:separator/>
      </w:r>
    </w:p>
  </w:footnote>
  <w:footnote w:type="continuationSeparator" w:id="0">
    <w:p w:rsidR="00B8158D" w:rsidRDefault="00B81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83F7E02"/>
    <w:multiLevelType w:val="multilevel"/>
    <w:tmpl w:val="39C6ED6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30"/>
  </w:num>
  <w:num w:numId="12">
    <w:abstractNumId w:val="1"/>
  </w:num>
  <w:num w:numId="13">
    <w:abstractNumId w:val="20"/>
  </w:num>
  <w:num w:numId="14">
    <w:abstractNumId w:val="8"/>
  </w:num>
  <w:num w:numId="15">
    <w:abstractNumId w:val="35"/>
  </w:num>
  <w:num w:numId="16">
    <w:abstractNumId w:val="10"/>
  </w:num>
  <w:num w:numId="17">
    <w:abstractNumId w:val="14"/>
  </w:num>
  <w:num w:numId="18">
    <w:abstractNumId w:val="3"/>
  </w:num>
  <w:num w:numId="19">
    <w:abstractNumId w:val="17"/>
  </w:num>
  <w:num w:numId="20">
    <w:abstractNumId w:val="12"/>
  </w:num>
  <w:num w:numId="21">
    <w:abstractNumId w:val="15"/>
  </w:num>
  <w:num w:numId="22">
    <w:abstractNumId w:val="25"/>
  </w:num>
  <w:num w:numId="23">
    <w:abstractNumId w:val="22"/>
  </w:num>
  <w:num w:numId="24">
    <w:abstractNumId w:val="24"/>
  </w:num>
  <w:num w:numId="25">
    <w:abstractNumId w:val="6"/>
  </w:num>
  <w:num w:numId="26">
    <w:abstractNumId w:val="11"/>
  </w:num>
  <w:num w:numId="27">
    <w:abstractNumId w:val="29"/>
  </w:num>
  <w:num w:numId="28">
    <w:abstractNumId w:val="23"/>
  </w:num>
  <w:num w:numId="29">
    <w:abstractNumId w:val="19"/>
  </w:num>
  <w:num w:numId="30">
    <w:abstractNumId w:val="34"/>
  </w:num>
  <w:num w:numId="31">
    <w:abstractNumId w:val="9"/>
  </w:num>
  <w:num w:numId="32">
    <w:abstractNumId w:val="7"/>
  </w:num>
  <w:num w:numId="33">
    <w:abstractNumId w:val="32"/>
  </w:num>
  <w:num w:numId="34">
    <w:abstractNumId w:val="33"/>
  </w:num>
  <w:num w:numId="35">
    <w:abstractNumId w:val="13"/>
  </w:num>
  <w:num w:numId="36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1542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158D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D5628"/>
    <w:rsid w:val="00F07D8A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2021-02-01T11:45:00Z</dcterms:created>
  <dcterms:modified xsi:type="dcterms:W3CDTF">2021-02-01T11:45:00Z</dcterms:modified>
</cp:coreProperties>
</file>