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749071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9610D2">
        <w:t>17.03.2021</w:t>
      </w:r>
      <w:r w:rsidRPr="00327D65">
        <w:t xml:space="preserve">                                                                                         </w:t>
      </w:r>
      <w:r w:rsidR="002E0AB1">
        <w:t xml:space="preserve">       </w:t>
      </w:r>
      <w:r w:rsidR="00284598">
        <w:t xml:space="preserve">      </w:t>
      </w:r>
      <w:r w:rsidR="00FA5429">
        <w:t xml:space="preserve">       </w:t>
      </w:r>
      <w:r w:rsidR="00D64517">
        <w:t xml:space="preserve">   №</w:t>
      </w:r>
      <w:r w:rsidR="009610D2">
        <w:t xml:space="preserve"> 409/21</w:t>
      </w:r>
      <w:r w:rsidR="00161BB9" w:rsidRPr="00726532">
        <w:t xml:space="preserve">    </w:t>
      </w:r>
    </w:p>
    <w:p w:rsidR="005517A1" w:rsidRDefault="005517A1" w:rsidP="005517A1">
      <w:bookmarkStart w:id="0" w:name="_GoBack"/>
      <w:bookmarkEnd w:id="0"/>
    </w:p>
    <w:p w:rsidR="00284598" w:rsidRDefault="00284598" w:rsidP="00284598">
      <w:pPr>
        <w:pStyle w:val="af2"/>
        <w:spacing w:before="0" w:beforeAutospacing="0" w:after="0" w:afterAutospacing="0"/>
        <w:jc w:val="center"/>
      </w:pPr>
      <w:r>
        <w:tab/>
      </w:r>
      <w:r>
        <w:tab/>
      </w:r>
      <w:r>
        <w:tab/>
        <w:t xml:space="preserve">         </w:t>
      </w:r>
    </w:p>
    <w:p w:rsidR="00284598" w:rsidRDefault="00284598" w:rsidP="00284598">
      <w:pPr>
        <w:pStyle w:val="af2"/>
        <w:spacing w:before="0" w:beforeAutospacing="0" w:after="0" w:afterAutospacing="0"/>
        <w:jc w:val="center"/>
      </w:pPr>
    </w:p>
    <w:p w:rsidR="00284598" w:rsidRPr="00981B5E" w:rsidRDefault="00284598" w:rsidP="002845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proofErr w:type="gramStart"/>
      <w:r w:rsidRPr="00981B5E"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proofErr w:type="gramEnd"/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84598" w:rsidRPr="00981B5E" w:rsidRDefault="00284598" w:rsidP="002845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программу муниципального образования </w:t>
      </w:r>
    </w:p>
    <w:p w:rsidR="00284598" w:rsidRDefault="00284598" w:rsidP="002845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Ломоносовский муниципальный район </w:t>
      </w:r>
    </w:p>
    <w:p w:rsidR="00284598" w:rsidRDefault="00284598" w:rsidP="002845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Обеспечение </w:t>
      </w:r>
    </w:p>
    <w:p w:rsidR="00284598" w:rsidRDefault="00284598" w:rsidP="002845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устойчивого функционирования и развития </w:t>
      </w:r>
    </w:p>
    <w:p w:rsidR="00284598" w:rsidRDefault="00284598" w:rsidP="002845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коммунальной и инженерной инфраструктуры </w:t>
      </w:r>
    </w:p>
    <w:p w:rsidR="00284598" w:rsidRDefault="00284598" w:rsidP="002845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и повышение </w:t>
      </w:r>
      <w:proofErr w:type="spellStart"/>
      <w:r w:rsidRPr="005D2A85">
        <w:rPr>
          <w:rFonts w:ascii="Times New Roman" w:hAnsi="Times New Roman" w:cs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D2A8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84598" w:rsidRPr="0005188C" w:rsidRDefault="00284598" w:rsidP="002845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Ломоносовском муниципальном </w:t>
      </w:r>
      <w:proofErr w:type="gramStart"/>
      <w:r w:rsidRPr="005D2A85">
        <w:rPr>
          <w:rFonts w:ascii="Times New Roman" w:hAnsi="Times New Roman" w:cs="Times New Roman"/>
          <w:b w:val="0"/>
          <w:sz w:val="24"/>
          <w:szCs w:val="24"/>
        </w:rPr>
        <w:t>районе</w:t>
      </w:r>
      <w:proofErr w:type="gramEnd"/>
      <w:r w:rsidRPr="0005188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84598" w:rsidRPr="00255CBF" w:rsidRDefault="00284598" w:rsidP="002845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jc w:val="both"/>
        <w:rPr>
          <w:szCs w:val="22"/>
          <w:lang w:eastAsia="en-US"/>
        </w:rPr>
      </w:pPr>
      <w:r w:rsidRPr="00255CBF">
        <w:tab/>
      </w:r>
      <w:proofErr w:type="gramStart"/>
      <w:r w:rsidRPr="008D1F6A">
        <w:rPr>
          <w:szCs w:val="22"/>
          <w:lang w:eastAsia="en-US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25.02.2014г. №218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</w:t>
      </w:r>
      <w:r>
        <w:rPr>
          <w:szCs w:val="22"/>
          <w:lang w:eastAsia="en-US"/>
        </w:rPr>
        <w:t xml:space="preserve"> </w:t>
      </w:r>
      <w:r w:rsidRPr="008D1F6A">
        <w:rPr>
          <w:szCs w:val="22"/>
          <w:lang w:eastAsia="en-US"/>
        </w:rPr>
        <w:t xml:space="preserve">на основании решения Совета депутатов муниципального образования Ломоносовский муниципальный район Ленинградской области от </w:t>
      </w:r>
      <w:r>
        <w:rPr>
          <w:szCs w:val="22"/>
          <w:lang w:eastAsia="en-US"/>
        </w:rPr>
        <w:t>23</w:t>
      </w:r>
      <w:r w:rsidRPr="008D1F6A">
        <w:rPr>
          <w:szCs w:val="22"/>
          <w:lang w:eastAsia="en-US"/>
        </w:rPr>
        <w:t>.12.20</w:t>
      </w:r>
      <w:r>
        <w:rPr>
          <w:szCs w:val="22"/>
          <w:lang w:eastAsia="en-US"/>
        </w:rPr>
        <w:t>20г. №117</w:t>
      </w:r>
      <w:r w:rsidRPr="008D1F6A">
        <w:rPr>
          <w:szCs w:val="22"/>
          <w:lang w:eastAsia="en-US"/>
        </w:rPr>
        <w:t xml:space="preserve"> «</w:t>
      </w:r>
      <w:r w:rsidRPr="00C6532C">
        <w:t>О</w:t>
      </w:r>
      <w:r>
        <w:rPr>
          <w:b/>
        </w:rPr>
        <w:t xml:space="preserve"> </w:t>
      </w:r>
      <w:r w:rsidRPr="006D1110">
        <w:rPr>
          <w:szCs w:val="22"/>
          <w:lang w:eastAsia="en-US"/>
        </w:rPr>
        <w:t>внесении изменений в решение Совета</w:t>
      </w:r>
      <w:r>
        <w:rPr>
          <w:szCs w:val="22"/>
          <w:lang w:eastAsia="en-US"/>
        </w:rPr>
        <w:t xml:space="preserve"> </w:t>
      </w:r>
      <w:r w:rsidRPr="006D1110">
        <w:rPr>
          <w:szCs w:val="22"/>
          <w:lang w:eastAsia="en-US"/>
        </w:rPr>
        <w:t>депутатов</w:t>
      </w:r>
      <w:proofErr w:type="gramEnd"/>
      <w:r w:rsidRPr="006D1110">
        <w:rPr>
          <w:szCs w:val="22"/>
          <w:lang w:eastAsia="en-US"/>
        </w:rPr>
        <w:t xml:space="preserve"> муниципального образования</w:t>
      </w:r>
      <w:r>
        <w:rPr>
          <w:szCs w:val="22"/>
          <w:lang w:eastAsia="en-US"/>
        </w:rPr>
        <w:t xml:space="preserve"> </w:t>
      </w:r>
      <w:r w:rsidRPr="006D1110">
        <w:rPr>
          <w:szCs w:val="22"/>
          <w:lang w:eastAsia="en-US"/>
        </w:rPr>
        <w:t xml:space="preserve">Ломоносовский муниципальный район Ленинградской области от 18 декабря 2019 года </w:t>
      </w:r>
      <w:r>
        <w:rPr>
          <w:szCs w:val="22"/>
          <w:lang w:eastAsia="en-US"/>
        </w:rPr>
        <w:t xml:space="preserve"> </w:t>
      </w:r>
      <w:r w:rsidRPr="006D1110">
        <w:rPr>
          <w:szCs w:val="22"/>
          <w:lang w:eastAsia="en-US"/>
        </w:rPr>
        <w:t xml:space="preserve">№ 20  </w:t>
      </w:r>
      <w:r>
        <w:rPr>
          <w:szCs w:val="22"/>
          <w:lang w:eastAsia="en-US"/>
        </w:rPr>
        <w:t>«</w:t>
      </w:r>
      <w:r w:rsidRPr="006D1110">
        <w:rPr>
          <w:szCs w:val="22"/>
          <w:lang w:eastAsia="en-US"/>
        </w:rPr>
        <w:t xml:space="preserve">О бюджете муниципального  образования Ломоносовский  муниципальный  район  </w:t>
      </w:r>
      <w:proofErr w:type="gramStart"/>
      <w:r w:rsidRPr="006D1110">
        <w:rPr>
          <w:szCs w:val="22"/>
          <w:lang w:eastAsia="en-US"/>
        </w:rPr>
        <w:t>Ленинградской области на 2020 год и на плановый период 2021 и  2022 годов</w:t>
      </w:r>
      <w:r>
        <w:rPr>
          <w:szCs w:val="22"/>
          <w:lang w:eastAsia="en-US"/>
        </w:rPr>
        <w:t xml:space="preserve"> </w:t>
      </w:r>
      <w:r w:rsidRPr="006D1110">
        <w:rPr>
          <w:szCs w:val="22"/>
          <w:lang w:eastAsia="en-US"/>
        </w:rPr>
        <w:t>во втором (окончательном) чтении</w:t>
      </w:r>
      <w:r w:rsidRPr="008D1F6A">
        <w:rPr>
          <w:szCs w:val="22"/>
          <w:lang w:eastAsia="en-US"/>
        </w:rPr>
        <w:t>»</w:t>
      </w:r>
      <w:r>
        <w:rPr>
          <w:szCs w:val="22"/>
          <w:lang w:eastAsia="en-US"/>
        </w:rPr>
        <w:t xml:space="preserve">, </w:t>
      </w:r>
      <w:r w:rsidRPr="006D1110">
        <w:rPr>
          <w:szCs w:val="22"/>
          <w:lang w:eastAsia="en-US"/>
        </w:rPr>
        <w:t>решения Совета депутатов муниципального образования Ломоносовский муниципальный район Ленинградской области от 23.12.2020г. №116 «О  бюджете  муниципального  образования</w:t>
      </w:r>
      <w:r>
        <w:rPr>
          <w:szCs w:val="22"/>
          <w:lang w:eastAsia="en-US"/>
        </w:rPr>
        <w:t xml:space="preserve"> </w:t>
      </w:r>
      <w:r w:rsidRPr="006D1110">
        <w:rPr>
          <w:szCs w:val="22"/>
          <w:lang w:eastAsia="en-US"/>
        </w:rPr>
        <w:t>Ломоносовский  муниципальный  район Ленинградской области на  2021 год и на плановый период 2022 и 2023 годов</w:t>
      </w:r>
      <w:r>
        <w:rPr>
          <w:szCs w:val="22"/>
          <w:lang w:eastAsia="en-US"/>
        </w:rPr>
        <w:t xml:space="preserve"> </w:t>
      </w:r>
      <w:r w:rsidRPr="006D1110">
        <w:rPr>
          <w:szCs w:val="22"/>
          <w:lang w:eastAsia="en-US"/>
        </w:rPr>
        <w:t>во втором (окончательном) чтении»</w:t>
      </w:r>
      <w:r>
        <w:rPr>
          <w:szCs w:val="22"/>
          <w:lang w:eastAsia="en-US"/>
        </w:rPr>
        <w:t xml:space="preserve">, </w:t>
      </w:r>
      <w:r w:rsidRPr="008D1F6A">
        <w:rPr>
          <w:szCs w:val="22"/>
          <w:lang w:eastAsia="en-US"/>
        </w:rPr>
        <w:t>администрация муниципального образования Ломоносовский муниципальный</w:t>
      </w:r>
      <w:proofErr w:type="gramEnd"/>
      <w:r w:rsidRPr="008D1F6A">
        <w:rPr>
          <w:szCs w:val="22"/>
          <w:lang w:eastAsia="en-US"/>
        </w:rPr>
        <w:t xml:space="preserve"> район Ленинградской обла</w:t>
      </w:r>
      <w:r>
        <w:rPr>
          <w:szCs w:val="22"/>
          <w:lang w:eastAsia="en-US"/>
        </w:rPr>
        <w:t xml:space="preserve">сти </w:t>
      </w:r>
      <w:r w:rsidRPr="008D1F6A">
        <w:rPr>
          <w:szCs w:val="22"/>
          <w:lang w:eastAsia="en-US"/>
        </w:rPr>
        <w:t xml:space="preserve">администрация муниципального образования Ломоносовский муниципальный район Ленинградской области    </w:t>
      </w:r>
    </w:p>
    <w:p w:rsidR="009610D2" w:rsidRDefault="009610D2" w:rsidP="00284598">
      <w:pPr>
        <w:jc w:val="center"/>
        <w:rPr>
          <w:b/>
        </w:rPr>
      </w:pPr>
    </w:p>
    <w:p w:rsidR="00284598" w:rsidRDefault="00284598" w:rsidP="00284598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05188C">
        <w:rPr>
          <w:b/>
        </w:rPr>
        <w:t>о</w:t>
      </w:r>
      <w:r>
        <w:rPr>
          <w:b/>
        </w:rPr>
        <w:t xml:space="preserve"> </w:t>
      </w:r>
      <w:r w:rsidRPr="0005188C">
        <w:rPr>
          <w:b/>
        </w:rPr>
        <w:t>с</w:t>
      </w:r>
      <w:r>
        <w:rPr>
          <w:b/>
        </w:rPr>
        <w:t xml:space="preserve"> </w:t>
      </w:r>
      <w:r w:rsidRPr="0005188C">
        <w:rPr>
          <w:b/>
        </w:rPr>
        <w:t>т</w:t>
      </w:r>
      <w:r>
        <w:rPr>
          <w:b/>
        </w:rPr>
        <w:t xml:space="preserve"> </w:t>
      </w:r>
      <w:r w:rsidRPr="0005188C">
        <w:rPr>
          <w:b/>
        </w:rPr>
        <w:t>а</w:t>
      </w:r>
      <w:r>
        <w:rPr>
          <w:b/>
        </w:rPr>
        <w:t xml:space="preserve"> </w:t>
      </w:r>
      <w:proofErr w:type="spellStart"/>
      <w:r w:rsidRPr="0005188C">
        <w:rPr>
          <w:b/>
        </w:rPr>
        <w:t>н</w:t>
      </w:r>
      <w:proofErr w:type="spellEnd"/>
      <w:r>
        <w:rPr>
          <w:b/>
        </w:rPr>
        <w:t xml:space="preserve"> </w:t>
      </w:r>
      <w:r w:rsidRPr="0005188C">
        <w:rPr>
          <w:b/>
        </w:rPr>
        <w:t>о</w:t>
      </w:r>
      <w:r>
        <w:rPr>
          <w:b/>
        </w:rPr>
        <w:t xml:space="preserve"> </w:t>
      </w:r>
      <w:r w:rsidRPr="0005188C">
        <w:rPr>
          <w:b/>
        </w:rPr>
        <w:t>в</w:t>
      </w:r>
      <w:r>
        <w:rPr>
          <w:b/>
        </w:rPr>
        <w:t xml:space="preserve"> </w:t>
      </w:r>
      <w:r w:rsidRPr="0005188C">
        <w:rPr>
          <w:b/>
        </w:rPr>
        <w:t>л</w:t>
      </w:r>
      <w:r>
        <w:rPr>
          <w:b/>
        </w:rPr>
        <w:t xml:space="preserve"> </w:t>
      </w:r>
      <w:r w:rsidRPr="0005188C">
        <w:rPr>
          <w:b/>
        </w:rPr>
        <w:t>я</w:t>
      </w:r>
      <w:r>
        <w:rPr>
          <w:b/>
        </w:rPr>
        <w:t xml:space="preserve"> </w:t>
      </w:r>
      <w:r w:rsidRPr="0005188C">
        <w:rPr>
          <w:b/>
        </w:rPr>
        <w:t>е</w:t>
      </w:r>
      <w:r>
        <w:rPr>
          <w:b/>
        </w:rPr>
        <w:t xml:space="preserve"> </w:t>
      </w:r>
      <w:r w:rsidRPr="0005188C">
        <w:rPr>
          <w:b/>
        </w:rPr>
        <w:t>т</w:t>
      </w:r>
      <w:r>
        <w:rPr>
          <w:b/>
        </w:rPr>
        <w:t>:</w:t>
      </w:r>
    </w:p>
    <w:p w:rsidR="009610D2" w:rsidRPr="00255CBF" w:rsidRDefault="009610D2" w:rsidP="00284598">
      <w:pPr>
        <w:jc w:val="center"/>
      </w:pPr>
    </w:p>
    <w:p w:rsidR="00284598" w:rsidRDefault="00284598" w:rsidP="0028459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прилагаемые изменения, которые вносятся в муниципальную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программу муниципального образования Ломоносовский муниципальный район Ленинградской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/>
          <w:b w:val="0"/>
          <w:sz w:val="24"/>
          <w:szCs w:val="24"/>
        </w:rPr>
        <w:t xml:space="preserve">Обеспечение устойчивого функционирования и развития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коммунальной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инженерной инфраструктуры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повышение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proofErr w:type="spellStart"/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>энергоэффективности</w:t>
      </w:r>
      <w:proofErr w:type="spellEnd"/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в Ломоносовском муниципальном районе», утвержденную постановлением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                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администрации муниципального образования Ломоносовский муниципальный район Ленинградской области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11.12.2017г.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>№2466-р/17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«Об утверждении муниципальной программы муниципального образования Ломоносовский муниципальный район Ленинградской области «Обеспечение устойчивого функционирования</w:t>
      </w:r>
      <w:proofErr w:type="gramEnd"/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proofErr w:type="gramStart"/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и развития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lastRenderedPageBreak/>
        <w:t>коммунальной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и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инженерной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инфраструктуры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повышение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proofErr w:type="spellStart"/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>энергоэффективности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в Ломоносовском муниципальном районе», с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изменениями, внесенными постановлениями администрации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муниципального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образования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>Ломоносовский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муниципальный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район Ленинградской области от 30.01.2018г. №136/18, от 12.04.2018г. №643/18, от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                 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>03.08.2018г.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 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№1335/18,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 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от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 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07.11.2018г.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№1907/18,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>12.03.2019г.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 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№324/19,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 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от </w:t>
      </w:r>
      <w:proofErr w:type="gramEnd"/>
    </w:p>
    <w:p w:rsidR="00284598" w:rsidRDefault="00284598" w:rsidP="0028459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>25.07.2019г.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>№999/19, от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>11.11.2019г. №1597/19,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>от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>19.02.2020г.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</w:t>
      </w:r>
      <w:r w:rsidRPr="002E07BA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>№235/20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 xml:space="preserve">                                 </w:t>
      </w:r>
      <w:r w:rsidRPr="00EE03C7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>(</w:t>
      </w:r>
      <w:proofErr w:type="spellStart"/>
      <w:r w:rsidRPr="00EE03C7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>далее-изменения</w:t>
      </w:r>
      <w:proofErr w:type="spellEnd"/>
      <w:r w:rsidRPr="00EE03C7">
        <w:rPr>
          <w:rFonts w:ascii="Times New Roman" w:hAnsi="Times New Roman" w:cs="Times New Roman"/>
          <w:b w:val="0"/>
          <w:bCs w:val="0"/>
          <w:sz w:val="24"/>
          <w:szCs w:val="22"/>
          <w:lang w:eastAsia="en-US"/>
        </w:rPr>
        <w:t>).</w:t>
      </w:r>
    </w:p>
    <w:p w:rsidR="00284598" w:rsidRPr="0086492C" w:rsidRDefault="00284598" w:rsidP="0028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92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92C">
        <w:rPr>
          <w:rFonts w:ascii="Times New Roman" w:hAnsi="Times New Roman" w:cs="Times New Roman"/>
          <w:sz w:val="24"/>
          <w:szCs w:val="24"/>
        </w:rPr>
        <w:t>Опубликовать настоящее 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284598" w:rsidRPr="0086492C" w:rsidRDefault="00284598" w:rsidP="0028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92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9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492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64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9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86492C">
        <w:rPr>
          <w:rFonts w:ascii="Times New Roman" w:hAnsi="Times New Roman" w:cs="Times New Roman"/>
          <w:sz w:val="24"/>
          <w:szCs w:val="24"/>
        </w:rPr>
        <w:t>аместителя главы администрации А.Н. Баранова.</w:t>
      </w:r>
    </w:p>
    <w:p w:rsidR="00284598" w:rsidRPr="00255CBF" w:rsidRDefault="00284598" w:rsidP="0028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4598" w:rsidRPr="00255CBF" w:rsidRDefault="00284598" w:rsidP="0028459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55CB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5CB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А</w:t>
      </w:r>
      <w:r w:rsidRPr="00255C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5C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Кондрашов</w:t>
      </w:r>
    </w:p>
    <w:p w:rsidR="00284598" w:rsidRPr="00255CBF" w:rsidRDefault="00284598" w:rsidP="0028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98" w:rsidRDefault="00284598" w:rsidP="00284598">
      <w:pPr>
        <w:pStyle w:val="af2"/>
        <w:spacing w:before="0" w:beforeAutospacing="0" w:after="0" w:afterAutospacing="0"/>
        <w:jc w:val="center"/>
      </w:pPr>
      <w:r>
        <w:t xml:space="preserve">                                                                     Утверждены:</w:t>
      </w:r>
    </w:p>
    <w:p w:rsidR="00284598" w:rsidRDefault="00284598" w:rsidP="00284598">
      <w:pPr>
        <w:tabs>
          <w:tab w:val="left" w:pos="5670"/>
        </w:tabs>
        <w:jc w:val="both"/>
      </w:pPr>
      <w:r>
        <w:tab/>
        <w:t xml:space="preserve">         постановлением администрации</w:t>
      </w:r>
    </w:p>
    <w:p w:rsidR="00284598" w:rsidRDefault="00284598" w:rsidP="00284598">
      <w:pPr>
        <w:tabs>
          <w:tab w:val="left" w:pos="5670"/>
        </w:tabs>
        <w:jc w:val="both"/>
      </w:pPr>
      <w:r>
        <w:tab/>
        <w:t xml:space="preserve">        муниципального образования</w:t>
      </w:r>
    </w:p>
    <w:p w:rsidR="00284598" w:rsidRDefault="00284598" w:rsidP="00284598">
      <w:pPr>
        <w:tabs>
          <w:tab w:val="left" w:pos="6096"/>
        </w:tabs>
        <w:jc w:val="both"/>
      </w:pPr>
      <w:r>
        <w:t xml:space="preserve">                                                                                                       Ломоносовский муниципальный</w:t>
      </w:r>
    </w:p>
    <w:p w:rsidR="00284598" w:rsidRDefault="00284598" w:rsidP="00284598">
      <w:pPr>
        <w:tabs>
          <w:tab w:val="left" w:pos="5670"/>
        </w:tabs>
        <w:jc w:val="both"/>
      </w:pPr>
      <w:r>
        <w:tab/>
        <w:t xml:space="preserve">        район Ленинградской области</w:t>
      </w:r>
    </w:p>
    <w:p w:rsidR="00284598" w:rsidRDefault="00284598" w:rsidP="00284598">
      <w:pPr>
        <w:tabs>
          <w:tab w:val="left" w:pos="5670"/>
          <w:tab w:val="left" w:pos="6237"/>
        </w:tabs>
        <w:jc w:val="both"/>
      </w:pPr>
      <w:r>
        <w:tab/>
        <w:t xml:space="preserve">        от</w:t>
      </w:r>
      <w:r w:rsidR="009610D2">
        <w:t xml:space="preserve"> 17.03.2021 </w:t>
      </w:r>
      <w:r>
        <w:t>№</w:t>
      </w:r>
      <w:r w:rsidR="009610D2">
        <w:t xml:space="preserve"> 409/21</w:t>
      </w:r>
    </w:p>
    <w:p w:rsidR="00284598" w:rsidRDefault="00284598" w:rsidP="00284598">
      <w:pPr>
        <w:tabs>
          <w:tab w:val="left" w:pos="5670"/>
        </w:tabs>
        <w:jc w:val="both"/>
      </w:pPr>
      <w:r>
        <w:tab/>
      </w:r>
      <w:r>
        <w:tab/>
        <w:t xml:space="preserve">     (приложение)</w:t>
      </w:r>
    </w:p>
    <w:p w:rsidR="00284598" w:rsidRDefault="00284598" w:rsidP="00284598">
      <w:pPr>
        <w:tabs>
          <w:tab w:val="left" w:pos="5670"/>
        </w:tabs>
        <w:jc w:val="both"/>
      </w:pPr>
    </w:p>
    <w:p w:rsidR="00284598" w:rsidRDefault="00284598" w:rsidP="00284598">
      <w:pPr>
        <w:tabs>
          <w:tab w:val="left" w:pos="5670"/>
        </w:tabs>
        <w:jc w:val="both"/>
      </w:pPr>
    </w:p>
    <w:p w:rsidR="00284598" w:rsidRDefault="00284598" w:rsidP="00284598">
      <w:pPr>
        <w:tabs>
          <w:tab w:val="left" w:pos="5670"/>
        </w:tabs>
        <w:jc w:val="both"/>
      </w:pPr>
    </w:p>
    <w:p w:rsidR="00284598" w:rsidRPr="00066DC0" w:rsidRDefault="00284598" w:rsidP="00284598">
      <w:pPr>
        <w:tabs>
          <w:tab w:val="left" w:pos="5670"/>
        </w:tabs>
        <w:jc w:val="center"/>
      </w:pPr>
      <w:r w:rsidRPr="00066DC0">
        <w:t>Изменения,</w:t>
      </w:r>
    </w:p>
    <w:p w:rsidR="00284598" w:rsidRPr="00066DC0" w:rsidRDefault="00284598" w:rsidP="00284598">
      <w:pPr>
        <w:tabs>
          <w:tab w:val="left" w:pos="5670"/>
        </w:tabs>
        <w:jc w:val="center"/>
      </w:pPr>
      <w:proofErr w:type="gramStart"/>
      <w:r w:rsidRPr="00066DC0">
        <w:t>которые</w:t>
      </w:r>
      <w:proofErr w:type="gramEnd"/>
      <w:r w:rsidRPr="00066DC0">
        <w:t xml:space="preserve"> вносятся в муниципальную программу</w:t>
      </w:r>
    </w:p>
    <w:p w:rsidR="00284598" w:rsidRPr="00066DC0" w:rsidRDefault="00284598" w:rsidP="00284598">
      <w:pPr>
        <w:tabs>
          <w:tab w:val="left" w:pos="5670"/>
        </w:tabs>
        <w:jc w:val="center"/>
      </w:pPr>
      <w:r w:rsidRPr="00066DC0">
        <w:t>муниципального образования Ломоносовский муниципальный район</w:t>
      </w:r>
    </w:p>
    <w:p w:rsidR="00284598" w:rsidRPr="00066DC0" w:rsidRDefault="00284598" w:rsidP="00284598">
      <w:pPr>
        <w:tabs>
          <w:tab w:val="left" w:pos="5670"/>
        </w:tabs>
        <w:jc w:val="center"/>
      </w:pPr>
      <w:r w:rsidRPr="00066DC0">
        <w:t>Ленинградской области</w:t>
      </w:r>
    </w:p>
    <w:p w:rsidR="00284598" w:rsidRDefault="00284598" w:rsidP="00284598">
      <w:pPr>
        <w:pStyle w:val="ConsPlusTitle"/>
        <w:widowControl/>
        <w:jc w:val="center"/>
      </w:pP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>энергоэффективности</w:t>
      </w:r>
      <w:proofErr w:type="spellEnd"/>
      <w:r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Ломоносовском муниципальном районе</w:t>
      </w: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284598" w:rsidRDefault="00284598" w:rsidP="00284598">
      <w:pPr>
        <w:tabs>
          <w:tab w:val="left" w:pos="5670"/>
        </w:tabs>
        <w:jc w:val="center"/>
      </w:pPr>
      <w:r>
        <w:t xml:space="preserve"> </w:t>
      </w:r>
    </w:p>
    <w:p w:rsidR="00284598" w:rsidRDefault="00284598" w:rsidP="00284598">
      <w:pPr>
        <w:pStyle w:val="ConsPlusTitle"/>
        <w:widowControl/>
        <w:numPr>
          <w:ilvl w:val="0"/>
          <w:numId w:val="19"/>
        </w:num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665E44">
        <w:rPr>
          <w:rFonts w:ascii="Times New Roman" w:hAnsi="Times New Roman" w:cs="Times New Roman"/>
          <w:i/>
          <w:sz w:val="24"/>
          <w:szCs w:val="24"/>
        </w:rPr>
        <w:t>В паспорте Программы:</w:t>
      </w:r>
    </w:p>
    <w:p w:rsidR="00284598" w:rsidRDefault="00284598" w:rsidP="00284598">
      <w:pPr>
        <w:autoSpaceDE w:val="0"/>
        <w:autoSpaceDN w:val="0"/>
        <w:adjustRightInd w:val="0"/>
        <w:jc w:val="both"/>
        <w:rPr>
          <w:szCs w:val="20"/>
          <w:lang w:eastAsia="ja-JP"/>
        </w:rPr>
      </w:pPr>
      <w:r w:rsidRPr="00C1420C">
        <w:rPr>
          <w:szCs w:val="20"/>
          <w:lang w:eastAsia="ja-JP"/>
        </w:rPr>
        <w:t>а) Добавить позицию «</w:t>
      </w:r>
      <w:r>
        <w:rPr>
          <w:szCs w:val="20"/>
          <w:lang w:eastAsia="ja-JP"/>
        </w:rPr>
        <w:t>Участники</w:t>
      </w:r>
      <w:r w:rsidRPr="00C1420C">
        <w:rPr>
          <w:szCs w:val="20"/>
          <w:lang w:eastAsia="ja-JP"/>
        </w:rPr>
        <w:t xml:space="preserve"> муниципальной программы»:</w:t>
      </w:r>
      <w:r w:rsidRPr="00C1420C">
        <w:rPr>
          <w:szCs w:val="20"/>
          <w:lang w:eastAsia="ja-JP"/>
        </w:rPr>
        <w:tab/>
      </w:r>
      <w:r w:rsidRPr="00C1420C">
        <w:rPr>
          <w:szCs w:val="20"/>
          <w:lang w:eastAsia="ja-JP"/>
        </w:rPr>
        <w:tab/>
      </w:r>
    </w:p>
    <w:p w:rsidR="00284598" w:rsidRDefault="00284598" w:rsidP="00284598">
      <w:pPr>
        <w:autoSpaceDE w:val="0"/>
        <w:autoSpaceDN w:val="0"/>
        <w:adjustRightInd w:val="0"/>
        <w:jc w:val="both"/>
        <w:rPr>
          <w:szCs w:val="20"/>
          <w:lang w:eastAsia="ja-JP"/>
        </w:rPr>
      </w:pPr>
    </w:p>
    <w:p w:rsidR="00284598" w:rsidRPr="003A41C1" w:rsidRDefault="00284598" w:rsidP="00284598">
      <w:pPr>
        <w:autoSpaceDE w:val="0"/>
        <w:autoSpaceDN w:val="0"/>
        <w:adjustRightInd w:val="0"/>
        <w:jc w:val="both"/>
        <w:rPr>
          <w:szCs w:val="20"/>
          <w:lang w:eastAsia="ja-JP"/>
        </w:rPr>
      </w:pPr>
      <w:r w:rsidRPr="003A41C1">
        <w:rPr>
          <w:szCs w:val="20"/>
          <w:lang w:eastAsia="ja-JP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284598" w:rsidRPr="003A41C1" w:rsidTr="005C2FE6">
        <w:tc>
          <w:tcPr>
            <w:tcW w:w="2660" w:type="dxa"/>
            <w:vAlign w:val="center"/>
          </w:tcPr>
          <w:p w:rsidR="00284598" w:rsidRPr="003A41C1" w:rsidRDefault="00284598" w:rsidP="005C2FE6">
            <w:pPr>
              <w:autoSpaceDE w:val="0"/>
              <w:autoSpaceDN w:val="0"/>
              <w:adjustRightInd w:val="0"/>
              <w:jc w:val="both"/>
              <w:rPr>
                <w:szCs w:val="20"/>
                <w:lang w:eastAsia="ja-JP"/>
              </w:rPr>
            </w:pPr>
            <w:r w:rsidRPr="003A41C1">
              <w:rPr>
                <w:szCs w:val="20"/>
                <w:lang w:eastAsia="ja-JP"/>
              </w:rPr>
              <w:t>Участники</w:t>
            </w:r>
          </w:p>
          <w:p w:rsidR="00284598" w:rsidRPr="003A41C1" w:rsidRDefault="00284598" w:rsidP="005C2FE6">
            <w:pPr>
              <w:autoSpaceDE w:val="0"/>
              <w:autoSpaceDN w:val="0"/>
              <w:adjustRightInd w:val="0"/>
              <w:jc w:val="both"/>
              <w:rPr>
                <w:szCs w:val="20"/>
                <w:lang w:eastAsia="ja-JP"/>
              </w:rPr>
            </w:pPr>
            <w:r w:rsidRPr="003A41C1">
              <w:rPr>
                <w:szCs w:val="20"/>
                <w:lang w:eastAsia="ja-JP"/>
              </w:rPr>
              <w:t>муниципальной программы</w:t>
            </w:r>
          </w:p>
        </w:tc>
        <w:tc>
          <w:tcPr>
            <w:tcW w:w="6911" w:type="dxa"/>
          </w:tcPr>
          <w:p w:rsidR="00284598" w:rsidRPr="003A41C1" w:rsidRDefault="00284598" w:rsidP="005C2F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C1">
              <w:rPr>
                <w:rFonts w:ascii="Times New Roman" w:hAnsi="Times New Roman" w:cs="Times New Roman"/>
                <w:sz w:val="24"/>
                <w:szCs w:val="24"/>
              </w:rPr>
              <w:t>- Сектор государственных программ и капитального строительства управления экономического развития и инвестиций</w:t>
            </w:r>
          </w:p>
        </w:tc>
      </w:tr>
    </w:tbl>
    <w:p w:rsidR="00284598" w:rsidRPr="003A41C1" w:rsidRDefault="00284598" w:rsidP="00284598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284598" w:rsidRPr="003A41C1" w:rsidRDefault="00284598" w:rsidP="00284598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 w:rsidRPr="003A41C1">
        <w:rPr>
          <w:rFonts w:ascii="Times New Roman" w:hAnsi="Times New Roman" w:cs="Times New Roman"/>
          <w:b w:val="0"/>
          <w:sz w:val="24"/>
          <w:szCs w:val="24"/>
        </w:rPr>
        <w:tab/>
      </w:r>
      <w:r w:rsidRPr="003A41C1">
        <w:rPr>
          <w:rFonts w:ascii="Times New Roman" w:hAnsi="Times New Roman" w:cs="Times New Roman"/>
          <w:b w:val="0"/>
          <w:sz w:val="24"/>
          <w:szCs w:val="24"/>
        </w:rPr>
        <w:tab/>
      </w:r>
      <w:r w:rsidRPr="003A41C1">
        <w:rPr>
          <w:rFonts w:ascii="Times New Roman" w:hAnsi="Times New Roman" w:cs="Times New Roman"/>
          <w:b w:val="0"/>
          <w:sz w:val="24"/>
          <w:szCs w:val="24"/>
        </w:rPr>
        <w:tab/>
      </w:r>
      <w:r w:rsidRPr="003A41C1">
        <w:rPr>
          <w:rFonts w:ascii="Times New Roman" w:hAnsi="Times New Roman" w:cs="Times New Roman"/>
          <w:b w:val="0"/>
          <w:sz w:val="24"/>
          <w:szCs w:val="24"/>
        </w:rPr>
        <w:tab/>
      </w:r>
      <w:r w:rsidRPr="003A41C1">
        <w:rPr>
          <w:rFonts w:ascii="Times New Roman" w:hAnsi="Times New Roman" w:cs="Times New Roman"/>
          <w:b w:val="0"/>
          <w:sz w:val="24"/>
          <w:szCs w:val="24"/>
        </w:rPr>
        <w:tab/>
      </w:r>
      <w:r w:rsidRPr="003A41C1">
        <w:rPr>
          <w:rFonts w:ascii="Times New Roman" w:hAnsi="Times New Roman" w:cs="Times New Roman"/>
          <w:b w:val="0"/>
          <w:sz w:val="24"/>
          <w:szCs w:val="24"/>
        </w:rPr>
        <w:tab/>
      </w:r>
      <w:r w:rsidRPr="003A41C1">
        <w:rPr>
          <w:rFonts w:ascii="Times New Roman" w:hAnsi="Times New Roman" w:cs="Times New Roman"/>
          <w:b w:val="0"/>
          <w:sz w:val="24"/>
          <w:szCs w:val="24"/>
        </w:rPr>
        <w:tab/>
      </w:r>
      <w:r w:rsidRPr="003A41C1">
        <w:rPr>
          <w:rFonts w:ascii="Times New Roman" w:hAnsi="Times New Roman" w:cs="Times New Roman"/>
          <w:b w:val="0"/>
          <w:sz w:val="24"/>
          <w:szCs w:val="24"/>
        </w:rPr>
        <w:tab/>
      </w:r>
      <w:r w:rsidRPr="003A41C1">
        <w:rPr>
          <w:rFonts w:ascii="Times New Roman" w:hAnsi="Times New Roman" w:cs="Times New Roman"/>
          <w:b w:val="0"/>
          <w:sz w:val="24"/>
          <w:szCs w:val="24"/>
        </w:rPr>
        <w:tab/>
      </w:r>
      <w:r w:rsidRPr="003A41C1">
        <w:rPr>
          <w:rFonts w:ascii="Times New Roman" w:hAnsi="Times New Roman" w:cs="Times New Roman"/>
          <w:b w:val="0"/>
          <w:sz w:val="24"/>
          <w:szCs w:val="24"/>
        </w:rPr>
        <w:tab/>
      </w:r>
      <w:r w:rsidRPr="003A41C1">
        <w:rPr>
          <w:rFonts w:ascii="Times New Roman" w:hAnsi="Times New Roman" w:cs="Times New Roman"/>
          <w:b w:val="0"/>
          <w:sz w:val="24"/>
          <w:szCs w:val="24"/>
        </w:rPr>
        <w:tab/>
      </w:r>
      <w:r w:rsidRPr="003A41C1">
        <w:rPr>
          <w:rFonts w:ascii="Times New Roman" w:hAnsi="Times New Roman" w:cs="Times New Roman"/>
          <w:b w:val="0"/>
          <w:sz w:val="24"/>
          <w:szCs w:val="24"/>
        </w:rPr>
        <w:tab/>
      </w:r>
      <w:r w:rsidRPr="003A41C1">
        <w:rPr>
          <w:rFonts w:ascii="Times New Roman" w:hAnsi="Times New Roman" w:cs="Times New Roman"/>
          <w:b w:val="0"/>
          <w:sz w:val="24"/>
          <w:szCs w:val="24"/>
        </w:rPr>
        <w:tab/>
      </w:r>
      <w:r w:rsidRPr="003A41C1">
        <w:rPr>
          <w:rFonts w:ascii="Times New Roman" w:hAnsi="Times New Roman" w:cs="Times New Roman"/>
          <w:b w:val="0"/>
          <w:sz w:val="24"/>
          <w:szCs w:val="24"/>
        </w:rPr>
        <w:tab/>
        <w:t xml:space="preserve">    »;</w:t>
      </w:r>
    </w:p>
    <w:p w:rsidR="00284598" w:rsidRPr="003A41C1" w:rsidRDefault="00284598" w:rsidP="00284598">
      <w:pPr>
        <w:pStyle w:val="2c"/>
        <w:spacing w:line="360" w:lineRule="auto"/>
        <w:ind w:left="284" w:hanging="284"/>
        <w:rPr>
          <w:b/>
          <w:szCs w:val="24"/>
        </w:rPr>
      </w:pPr>
      <w:r w:rsidRPr="003A41C1">
        <w:rPr>
          <w:b/>
          <w:szCs w:val="24"/>
        </w:rPr>
        <w:tab/>
      </w:r>
      <w:r w:rsidRPr="003A41C1">
        <w:rPr>
          <w:b/>
          <w:szCs w:val="24"/>
        </w:rPr>
        <w:tab/>
      </w:r>
      <w:r w:rsidRPr="003A41C1">
        <w:rPr>
          <w:b/>
          <w:szCs w:val="24"/>
        </w:rPr>
        <w:tab/>
      </w:r>
      <w:r w:rsidRPr="003A41C1">
        <w:rPr>
          <w:b/>
          <w:szCs w:val="24"/>
        </w:rPr>
        <w:tab/>
      </w:r>
    </w:p>
    <w:p w:rsidR="00284598" w:rsidRDefault="00284598" w:rsidP="00284598">
      <w:pPr>
        <w:pStyle w:val="ConsPlusTitle"/>
        <w:widowControl/>
        <w:tabs>
          <w:tab w:val="left" w:pos="3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41C1">
        <w:rPr>
          <w:rFonts w:ascii="Times New Roman" w:hAnsi="Times New Roman" w:cs="Times New Roman"/>
          <w:b w:val="0"/>
          <w:sz w:val="24"/>
          <w:szCs w:val="24"/>
        </w:rPr>
        <w:t>б) Позицию «Целевые индикаторы Программы» изложить в новой редакции:</w:t>
      </w:r>
    </w:p>
    <w:p w:rsidR="00284598" w:rsidRDefault="00284598" w:rsidP="00284598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284598" w:rsidRPr="003A41C1" w:rsidRDefault="00284598" w:rsidP="00284598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 w:rsidRPr="003A41C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284598" w:rsidRPr="00344863" w:rsidTr="005C2FE6">
        <w:tc>
          <w:tcPr>
            <w:tcW w:w="2660" w:type="dxa"/>
            <w:vAlign w:val="center"/>
          </w:tcPr>
          <w:p w:rsidR="00284598" w:rsidRPr="003A41C1" w:rsidRDefault="00284598" w:rsidP="005C2FE6">
            <w:pPr>
              <w:autoSpaceDE w:val="0"/>
              <w:autoSpaceDN w:val="0"/>
              <w:adjustRightInd w:val="0"/>
            </w:pPr>
            <w:r w:rsidRPr="003A41C1">
              <w:t>Целевые индикаторы и показатели муниципальной программы</w:t>
            </w:r>
          </w:p>
        </w:tc>
        <w:tc>
          <w:tcPr>
            <w:tcW w:w="6911" w:type="dxa"/>
            <w:vAlign w:val="center"/>
          </w:tcPr>
          <w:p w:rsidR="00284598" w:rsidRPr="003A41C1" w:rsidRDefault="00284598" w:rsidP="005C2FE6">
            <w:r w:rsidRPr="003A41C1">
              <w:t>- % выполнения мероприятий по объектам коммунального</w:t>
            </w:r>
          </w:p>
          <w:p w:rsidR="00284598" w:rsidRPr="003A41C1" w:rsidRDefault="00284598" w:rsidP="005C2FE6">
            <w:r w:rsidRPr="003A41C1">
              <w:t>хозяйства, в рамках Приложения №5 к муниципальной программе;</w:t>
            </w:r>
          </w:p>
          <w:p w:rsidR="00284598" w:rsidRPr="00F11A61" w:rsidRDefault="00284598" w:rsidP="005C2FE6">
            <w:r w:rsidRPr="003A41C1">
              <w:t xml:space="preserve"> - </w:t>
            </w:r>
            <w:r>
              <w:t xml:space="preserve">% </w:t>
            </w:r>
            <w:r w:rsidRPr="003A41C1">
              <w:t>выполнени</w:t>
            </w:r>
            <w:r>
              <w:t>я</w:t>
            </w:r>
            <w:r w:rsidRPr="003A41C1">
              <w:t xml:space="preserve"> мероприяти</w:t>
            </w:r>
            <w:r>
              <w:t>й</w:t>
            </w:r>
            <w:r w:rsidRPr="003A41C1">
              <w:t xml:space="preserve"> по </w:t>
            </w:r>
            <w:r w:rsidRPr="003A41C1">
              <w:rPr>
                <w:bCs/>
                <w:color w:val="000000"/>
              </w:rPr>
              <w:t>строительству, модернизации и реконструкции объектов коммунальной сферы</w:t>
            </w:r>
            <w:r w:rsidRPr="003A41C1">
              <w:t xml:space="preserve"> в рамках Приложения №6 к муниципальной программе</w:t>
            </w:r>
          </w:p>
        </w:tc>
      </w:tr>
    </w:tbl>
    <w:p w:rsidR="00284598" w:rsidRPr="00EE216A" w:rsidRDefault="00284598" w:rsidP="00284598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284598" w:rsidRDefault="00284598" w:rsidP="00284598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Pr="00F17265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284598" w:rsidRDefault="00284598" w:rsidP="00284598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284598" w:rsidRDefault="00284598" w:rsidP="00284598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284598" w:rsidRPr="00015AA1" w:rsidRDefault="00284598" w:rsidP="00284598">
      <w:pPr>
        <w:pStyle w:val="ConsPlusTitle"/>
        <w:widowControl/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B9110E">
        <w:rPr>
          <w:rFonts w:ascii="Times New Roman" w:hAnsi="Times New Roman" w:cs="Times New Roman"/>
          <w:b w:val="0"/>
          <w:sz w:val="24"/>
          <w:szCs w:val="24"/>
        </w:rPr>
        <w:t xml:space="preserve">) Позицию </w:t>
      </w:r>
      <w:r w:rsidRPr="00015AA1">
        <w:rPr>
          <w:rFonts w:ascii="Times New Roman" w:hAnsi="Times New Roman" w:cs="Times New Roman"/>
          <w:b w:val="0"/>
          <w:sz w:val="24"/>
          <w:szCs w:val="24"/>
        </w:rPr>
        <w:t xml:space="preserve">«Этапы и сроки реализации муниципальной программы» изложить в новой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015AA1">
        <w:rPr>
          <w:rFonts w:ascii="Times New Roman" w:hAnsi="Times New Roman" w:cs="Times New Roman"/>
          <w:b w:val="0"/>
          <w:sz w:val="24"/>
          <w:szCs w:val="24"/>
        </w:rPr>
        <w:t>редакции:</w:t>
      </w:r>
    </w:p>
    <w:p w:rsidR="00284598" w:rsidRDefault="00284598" w:rsidP="00284598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284598" w:rsidRDefault="00284598" w:rsidP="00284598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284598" w:rsidRPr="00344863" w:rsidTr="005C2FE6">
        <w:tc>
          <w:tcPr>
            <w:tcW w:w="2660" w:type="dxa"/>
            <w:vAlign w:val="center"/>
          </w:tcPr>
          <w:p w:rsidR="00284598" w:rsidRPr="009F2EF0" w:rsidRDefault="00284598" w:rsidP="005C2FE6">
            <w:pPr>
              <w:autoSpaceDE w:val="0"/>
              <w:autoSpaceDN w:val="0"/>
              <w:adjustRightInd w:val="0"/>
            </w:pPr>
            <w:r w:rsidRPr="009F2EF0">
              <w:t>Этапы и сроки реализации муниципальной программы</w:t>
            </w:r>
          </w:p>
        </w:tc>
        <w:tc>
          <w:tcPr>
            <w:tcW w:w="6911" w:type="dxa"/>
            <w:vAlign w:val="center"/>
          </w:tcPr>
          <w:p w:rsidR="00284598" w:rsidRDefault="00284598" w:rsidP="005C2FE6">
            <w:pPr>
              <w:spacing w:line="360" w:lineRule="auto"/>
            </w:pPr>
          </w:p>
          <w:p w:rsidR="00284598" w:rsidRPr="00015AA1" w:rsidRDefault="00284598" w:rsidP="005C2FE6">
            <w:pPr>
              <w:spacing w:line="360" w:lineRule="auto"/>
            </w:pPr>
            <w:r w:rsidRPr="00015AA1">
              <w:t>Программа реализуется в один этап с 2018 по 202</w:t>
            </w:r>
            <w:r>
              <w:t>3 год</w:t>
            </w:r>
          </w:p>
          <w:p w:rsidR="00284598" w:rsidRPr="00F11A61" w:rsidRDefault="00284598" w:rsidP="005C2FE6">
            <w:pPr>
              <w:spacing w:line="360" w:lineRule="auto"/>
            </w:pPr>
          </w:p>
        </w:tc>
      </w:tr>
    </w:tbl>
    <w:p w:rsidR="00284598" w:rsidRPr="00EE216A" w:rsidRDefault="00284598" w:rsidP="00284598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284598" w:rsidRDefault="00284598" w:rsidP="00284598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Pr="00F17265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284598" w:rsidRDefault="00284598" w:rsidP="00284598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284598" w:rsidRDefault="00284598" w:rsidP="00284598">
      <w:pPr>
        <w:pStyle w:val="ConsPlusTitle"/>
        <w:widowControl/>
        <w:tabs>
          <w:tab w:val="left" w:pos="3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г) Позицию «</w:t>
      </w:r>
      <w:r w:rsidRPr="0038127A">
        <w:rPr>
          <w:rFonts w:ascii="Times New Roman" w:hAnsi="Times New Roman" w:cs="Times New Roman"/>
          <w:b w:val="0"/>
          <w:sz w:val="24"/>
          <w:szCs w:val="24"/>
        </w:rPr>
        <w:t>Объем бюджетных ассигнований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изложить </w:t>
      </w:r>
    </w:p>
    <w:p w:rsidR="00284598" w:rsidRDefault="00284598" w:rsidP="00284598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в следующей редакции: </w:t>
      </w:r>
    </w:p>
    <w:p w:rsidR="00284598" w:rsidRDefault="00284598" w:rsidP="00284598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284598" w:rsidRPr="00344863" w:rsidTr="005C2FE6">
        <w:tc>
          <w:tcPr>
            <w:tcW w:w="2660" w:type="dxa"/>
            <w:vAlign w:val="center"/>
          </w:tcPr>
          <w:p w:rsidR="00284598" w:rsidRPr="008A6D34" w:rsidRDefault="00284598" w:rsidP="005C2FE6">
            <w:pPr>
              <w:autoSpaceDE w:val="0"/>
              <w:autoSpaceDN w:val="0"/>
              <w:adjustRightInd w:val="0"/>
            </w:pPr>
            <w:r w:rsidRPr="00A35AA4">
              <w:t>Объем бюджетных ассигнований муниципальной программы</w:t>
            </w:r>
          </w:p>
        </w:tc>
        <w:tc>
          <w:tcPr>
            <w:tcW w:w="6911" w:type="dxa"/>
            <w:vAlign w:val="center"/>
          </w:tcPr>
          <w:p w:rsidR="00284598" w:rsidRDefault="00284598" w:rsidP="005C2FE6">
            <w:pPr>
              <w:spacing w:line="360" w:lineRule="auto"/>
            </w:pPr>
            <w:r>
              <w:t xml:space="preserve">Общий объем финансовых средств, необходимых для реализации программных мероприятий составляет: </w:t>
            </w:r>
          </w:p>
          <w:p w:rsidR="00284598" w:rsidRDefault="00284598" w:rsidP="005C2FE6">
            <w:pPr>
              <w:spacing w:line="360" w:lineRule="auto"/>
            </w:pPr>
            <w:r>
              <w:t>За счет местного бюджета:</w:t>
            </w:r>
          </w:p>
          <w:p w:rsidR="00284598" w:rsidRPr="007E3FB4" w:rsidRDefault="00284598" w:rsidP="005C2FE6">
            <w:pPr>
              <w:spacing w:line="360" w:lineRule="auto"/>
            </w:pPr>
            <w:r w:rsidRPr="007E3FB4">
              <w:t xml:space="preserve">2018г. – </w:t>
            </w:r>
            <w:r>
              <w:t>6 176,12</w:t>
            </w:r>
            <w:r w:rsidRPr="007E3FB4">
              <w:t xml:space="preserve">  тыс. рублей;</w:t>
            </w:r>
          </w:p>
          <w:p w:rsidR="00284598" w:rsidRPr="007E3FB4" w:rsidRDefault="00284598" w:rsidP="005C2FE6">
            <w:pPr>
              <w:ind w:right="23"/>
            </w:pPr>
            <w:r w:rsidRPr="007E3FB4">
              <w:t xml:space="preserve">2019г. – </w:t>
            </w:r>
            <w:r>
              <w:t>1 860,78</w:t>
            </w:r>
            <w:r w:rsidRPr="007E3FB4">
              <w:t xml:space="preserve"> тыс. рублей;</w:t>
            </w:r>
          </w:p>
          <w:p w:rsidR="00284598" w:rsidRDefault="00284598" w:rsidP="005C2FE6">
            <w:pPr>
              <w:ind w:right="23"/>
            </w:pPr>
            <w:r w:rsidRPr="007E3FB4">
              <w:t xml:space="preserve">2020г. – </w:t>
            </w:r>
            <w:r>
              <w:t xml:space="preserve">264,89 </w:t>
            </w:r>
            <w:r w:rsidRPr="007E3FB4">
              <w:t>тыс. рублей;</w:t>
            </w:r>
          </w:p>
          <w:p w:rsidR="00284598" w:rsidRDefault="00284598" w:rsidP="005C2FE6">
            <w:pPr>
              <w:ind w:right="23"/>
            </w:pPr>
            <w:r>
              <w:t>2021</w:t>
            </w:r>
            <w:r w:rsidRPr="007E3FB4">
              <w:t xml:space="preserve">г. – </w:t>
            </w:r>
            <w:r>
              <w:t>0</w:t>
            </w:r>
            <w:r w:rsidRPr="007E3FB4">
              <w:t xml:space="preserve"> тыс. рублей</w:t>
            </w:r>
            <w:r>
              <w:t>;</w:t>
            </w:r>
            <w:r w:rsidRPr="007E3FB4">
              <w:t xml:space="preserve"> </w:t>
            </w:r>
          </w:p>
          <w:p w:rsidR="00284598" w:rsidRPr="007E3FB4" w:rsidRDefault="00284598" w:rsidP="005C2FE6">
            <w:pPr>
              <w:ind w:right="23"/>
            </w:pPr>
            <w:r>
              <w:t>2022</w:t>
            </w:r>
            <w:r w:rsidRPr="007E3FB4">
              <w:t xml:space="preserve">г. – </w:t>
            </w:r>
            <w:r>
              <w:t>0</w:t>
            </w:r>
            <w:r w:rsidRPr="007E3FB4">
              <w:t xml:space="preserve"> тыс. рублей</w:t>
            </w:r>
            <w:r>
              <w:t>;</w:t>
            </w:r>
            <w:r w:rsidRPr="007E3FB4">
              <w:t xml:space="preserve"> </w:t>
            </w:r>
          </w:p>
          <w:p w:rsidR="00284598" w:rsidRDefault="00284598" w:rsidP="005C2FE6">
            <w:pPr>
              <w:ind w:right="23"/>
            </w:pPr>
            <w:r>
              <w:t>2023г. – 0 тыс. рублей;</w:t>
            </w:r>
          </w:p>
          <w:p w:rsidR="00284598" w:rsidRPr="007E3FB4" w:rsidRDefault="00284598" w:rsidP="005C2FE6">
            <w:pPr>
              <w:ind w:right="23"/>
            </w:pPr>
          </w:p>
          <w:p w:rsidR="00284598" w:rsidRPr="007E3FB4" w:rsidRDefault="00284598" w:rsidP="005C2FE6">
            <w:pPr>
              <w:ind w:right="23"/>
            </w:pPr>
            <w:r w:rsidRPr="007E3FB4">
              <w:t>За счет бюджета Ленинградской области:</w:t>
            </w:r>
          </w:p>
          <w:p w:rsidR="00284598" w:rsidRPr="007E3FB4" w:rsidRDefault="00284598" w:rsidP="005C2FE6">
            <w:pPr>
              <w:ind w:right="23"/>
            </w:pPr>
            <w:r w:rsidRPr="007E3FB4">
              <w:t xml:space="preserve">2018г. –  </w:t>
            </w:r>
            <w:r>
              <w:t>47 441,0</w:t>
            </w:r>
            <w:r w:rsidRPr="007E3FB4">
              <w:t xml:space="preserve"> тыс. рублей;</w:t>
            </w:r>
          </w:p>
          <w:p w:rsidR="00284598" w:rsidRPr="007E3FB4" w:rsidRDefault="00284598" w:rsidP="005C2FE6">
            <w:pPr>
              <w:ind w:right="23"/>
            </w:pPr>
            <w:r w:rsidRPr="007E3FB4">
              <w:t xml:space="preserve">2019г. –  </w:t>
            </w:r>
            <w:r>
              <w:t>5 437,44</w:t>
            </w:r>
            <w:r w:rsidRPr="007E3FB4">
              <w:t xml:space="preserve"> тыс. рублей;</w:t>
            </w:r>
          </w:p>
          <w:p w:rsidR="00284598" w:rsidRPr="007E3FB4" w:rsidRDefault="00284598" w:rsidP="005C2FE6">
            <w:pPr>
              <w:ind w:right="23"/>
            </w:pPr>
            <w:r w:rsidRPr="007E3FB4">
              <w:t xml:space="preserve">2020г. – </w:t>
            </w:r>
            <w:r>
              <w:t xml:space="preserve"> 1 127,75</w:t>
            </w:r>
            <w:r w:rsidRPr="007E3FB4">
              <w:t xml:space="preserve"> тыс. рублей; </w:t>
            </w:r>
          </w:p>
          <w:p w:rsidR="00284598" w:rsidRPr="007E3FB4" w:rsidRDefault="00284598" w:rsidP="005C2FE6">
            <w:pPr>
              <w:ind w:right="23"/>
            </w:pPr>
            <w:r>
              <w:t>2021</w:t>
            </w:r>
            <w:r w:rsidRPr="007E3FB4">
              <w:t>г. –</w:t>
            </w:r>
            <w:r>
              <w:t xml:space="preserve"> </w:t>
            </w:r>
            <w:r w:rsidRPr="007E3FB4">
              <w:t xml:space="preserve"> </w:t>
            </w:r>
            <w:r>
              <w:t>0</w:t>
            </w:r>
            <w:r w:rsidRPr="007E3FB4">
              <w:t xml:space="preserve"> тыс. рублей</w:t>
            </w:r>
            <w:r>
              <w:t>;</w:t>
            </w:r>
            <w:r w:rsidRPr="007E3FB4">
              <w:t xml:space="preserve"> </w:t>
            </w:r>
          </w:p>
          <w:p w:rsidR="00284598" w:rsidRPr="007E3FB4" w:rsidRDefault="00284598" w:rsidP="005C2FE6">
            <w:pPr>
              <w:ind w:right="23"/>
            </w:pPr>
            <w:r>
              <w:t>2022</w:t>
            </w:r>
            <w:r w:rsidRPr="007E3FB4">
              <w:t xml:space="preserve">г. – </w:t>
            </w:r>
            <w:r>
              <w:t xml:space="preserve"> 0</w:t>
            </w:r>
            <w:r w:rsidRPr="007E3FB4">
              <w:t xml:space="preserve"> тыс. рублей</w:t>
            </w:r>
            <w:r>
              <w:t>;</w:t>
            </w:r>
            <w:r w:rsidRPr="007E3FB4">
              <w:t xml:space="preserve"> </w:t>
            </w:r>
          </w:p>
          <w:p w:rsidR="00284598" w:rsidRDefault="00284598" w:rsidP="005C2FE6">
            <w:pPr>
              <w:ind w:right="23"/>
            </w:pPr>
            <w:r>
              <w:t>2023г. –  0 тыс. рублей;</w:t>
            </w:r>
          </w:p>
          <w:p w:rsidR="00284598" w:rsidRPr="007E3FB4" w:rsidRDefault="00284598" w:rsidP="005C2FE6">
            <w:pPr>
              <w:ind w:right="23"/>
            </w:pPr>
          </w:p>
          <w:p w:rsidR="00284598" w:rsidRPr="007E3FB4" w:rsidRDefault="00284598" w:rsidP="005C2FE6">
            <w:pPr>
              <w:ind w:right="23"/>
            </w:pPr>
            <w:r w:rsidRPr="007E3FB4">
              <w:t>Итого:</w:t>
            </w:r>
          </w:p>
          <w:p w:rsidR="00284598" w:rsidRPr="007E3FB4" w:rsidRDefault="00284598" w:rsidP="005C2FE6">
            <w:pPr>
              <w:ind w:right="23"/>
            </w:pPr>
            <w:r w:rsidRPr="007E3FB4">
              <w:t xml:space="preserve">2018г. –  </w:t>
            </w:r>
            <w:r>
              <w:t>53 617,12</w:t>
            </w:r>
            <w:r w:rsidRPr="007E3FB4">
              <w:t xml:space="preserve"> тыс. рублей;</w:t>
            </w:r>
          </w:p>
          <w:p w:rsidR="00284598" w:rsidRPr="007E3FB4" w:rsidRDefault="00284598" w:rsidP="005C2FE6">
            <w:pPr>
              <w:ind w:right="23"/>
            </w:pPr>
            <w:r w:rsidRPr="007E3FB4">
              <w:t xml:space="preserve">2019г. –  </w:t>
            </w:r>
            <w:r>
              <w:t>7 298,22</w:t>
            </w:r>
            <w:r w:rsidRPr="007E3FB4">
              <w:t xml:space="preserve"> тыс. рублей;</w:t>
            </w:r>
          </w:p>
          <w:p w:rsidR="00284598" w:rsidRDefault="00284598" w:rsidP="005C2FE6">
            <w:r w:rsidRPr="007E3FB4">
              <w:t xml:space="preserve">2020г. –  </w:t>
            </w:r>
            <w:r>
              <w:t>1 392,64</w:t>
            </w:r>
            <w:r w:rsidRPr="007E3FB4">
              <w:t xml:space="preserve"> тыс. рублей</w:t>
            </w:r>
            <w:r>
              <w:t>;</w:t>
            </w:r>
          </w:p>
          <w:p w:rsidR="00284598" w:rsidRDefault="00284598" w:rsidP="005C2FE6">
            <w:r>
              <w:t>2021</w:t>
            </w:r>
            <w:r w:rsidRPr="007E3FB4">
              <w:t xml:space="preserve">г. – </w:t>
            </w:r>
            <w:r>
              <w:t xml:space="preserve"> 0</w:t>
            </w:r>
            <w:r w:rsidRPr="007E3FB4">
              <w:t xml:space="preserve"> тыс. рублей</w:t>
            </w:r>
            <w:r>
              <w:t>;</w:t>
            </w:r>
          </w:p>
          <w:p w:rsidR="00284598" w:rsidRDefault="00284598" w:rsidP="005C2FE6">
            <w:pPr>
              <w:ind w:right="23"/>
            </w:pPr>
            <w:r>
              <w:t>2022</w:t>
            </w:r>
            <w:r w:rsidRPr="007E3FB4">
              <w:t xml:space="preserve">г. – </w:t>
            </w:r>
            <w:r>
              <w:t xml:space="preserve"> 0</w:t>
            </w:r>
            <w:r w:rsidRPr="007E3FB4">
              <w:t xml:space="preserve"> тыс. рублей</w:t>
            </w:r>
            <w:r>
              <w:t>;</w:t>
            </w:r>
          </w:p>
          <w:p w:rsidR="00284598" w:rsidRDefault="00284598" w:rsidP="005C2FE6">
            <w:pPr>
              <w:ind w:right="23"/>
            </w:pPr>
            <w:r>
              <w:t>2023г. – 0 тыс. рублей</w:t>
            </w:r>
          </w:p>
        </w:tc>
      </w:tr>
    </w:tbl>
    <w:p w:rsidR="00284598" w:rsidRDefault="00284598" w:rsidP="00284598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Pr="00C22813">
        <w:rPr>
          <w:rFonts w:ascii="Times New Roman" w:hAnsi="Times New Roman" w:cs="Times New Roman"/>
          <w:b w:val="0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84598" w:rsidRDefault="00284598" w:rsidP="00284598">
      <w:pPr>
        <w:pStyle w:val="ConsPlusTitle"/>
        <w:widowControl/>
        <w:numPr>
          <w:ilvl w:val="0"/>
          <w:numId w:val="19"/>
        </w:num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665E44">
        <w:rPr>
          <w:rFonts w:ascii="Times New Roman" w:hAnsi="Times New Roman" w:cs="Times New Roman"/>
          <w:i/>
          <w:sz w:val="24"/>
          <w:szCs w:val="24"/>
        </w:rPr>
        <w:t>По тексту Программы:</w:t>
      </w:r>
    </w:p>
    <w:p w:rsidR="00284598" w:rsidRDefault="00284598" w:rsidP="00284598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284598" w:rsidRPr="00F224A4" w:rsidRDefault="00284598" w:rsidP="002845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а)  Раздел 1 </w:t>
      </w:r>
      <w:r w:rsidRPr="0009265C">
        <w:rPr>
          <w:rFonts w:ascii="Times New Roman" w:hAnsi="Times New Roman" w:cs="Times New Roman"/>
          <w:b w:val="0"/>
          <w:sz w:val="24"/>
          <w:szCs w:val="24"/>
        </w:rPr>
        <w:t xml:space="preserve">«Общая характеристика текущего состояния жилищно-коммунального 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 w:rsidRPr="0009265C">
        <w:rPr>
          <w:rFonts w:ascii="Times New Roman" w:hAnsi="Times New Roman" w:cs="Times New Roman"/>
          <w:b w:val="0"/>
          <w:sz w:val="24"/>
          <w:szCs w:val="24"/>
        </w:rPr>
        <w:t xml:space="preserve">озяйства, основные проблемы и прогноз развития в рамках реализации муниципальной программы»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  <w:r w:rsidRPr="002F0A8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284598" w:rsidRPr="0009265C" w:rsidRDefault="00284598" w:rsidP="0028459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284598" w:rsidRDefault="00284598" w:rsidP="00284598">
      <w:pPr>
        <w:pStyle w:val="311"/>
        <w:spacing w:before="0" w:beforeAutospacing="0" w:after="225" w:afterAutospacing="0" w:line="182" w:lineRule="atLeast"/>
        <w:jc w:val="both"/>
      </w:pPr>
      <w:r>
        <w:t>«</w:t>
      </w:r>
    </w:p>
    <w:p w:rsidR="00284598" w:rsidRDefault="00284598" w:rsidP="00284598">
      <w:pPr>
        <w:pStyle w:val="311"/>
        <w:spacing w:before="0" w:beforeAutospacing="0" w:after="225" w:afterAutospacing="0" w:line="182" w:lineRule="atLeast"/>
        <w:jc w:val="both"/>
      </w:pPr>
      <w:r>
        <w:tab/>
      </w:r>
      <w:r w:rsidRPr="003A41C1">
        <w:t xml:space="preserve">Муниципальная программа </w:t>
      </w:r>
      <w:r w:rsidRPr="00284598">
        <w:rPr>
          <w:rStyle w:val="aff7"/>
          <w:b w:val="0"/>
        </w:rPr>
        <w:t xml:space="preserve">«Обеспечение устойчивого функционирования                            и развития коммунальной и инженерной инфраструктуры и повышение </w:t>
      </w:r>
      <w:proofErr w:type="spellStart"/>
      <w:r w:rsidRPr="00284598">
        <w:rPr>
          <w:rStyle w:val="aff7"/>
          <w:b w:val="0"/>
        </w:rPr>
        <w:t>энергоэффективности</w:t>
      </w:r>
      <w:proofErr w:type="spellEnd"/>
      <w:r w:rsidRPr="00284598">
        <w:rPr>
          <w:rStyle w:val="aff7"/>
          <w:b w:val="0"/>
        </w:rPr>
        <w:t xml:space="preserve"> в Ломоносовском муниципальном районе»</w:t>
      </w:r>
      <w:r w:rsidRPr="00284598">
        <w:rPr>
          <w:b/>
        </w:rPr>
        <w:t xml:space="preserve"> </w:t>
      </w:r>
      <w:r w:rsidRPr="00284598">
        <w:t>предусматривает мероприятия по поддержке и развитию коммунальной и инженерной</w:t>
      </w:r>
      <w:r w:rsidRPr="009F2EF0">
        <w:t xml:space="preserve"> инфраструктуры</w:t>
      </w:r>
      <w:r w:rsidRPr="003A41C1">
        <w:t xml:space="preserve">, реализация которых позволит повысить качество коммунальных услуг, а также обеспечит надежное функционирование объектов коммунального хозяйства на территории Ломоносовского муниципального района. В настоящее время, значительная часть </w:t>
      </w:r>
      <w:r w:rsidRPr="003A41C1">
        <w:lastRenderedPageBreak/>
        <w:t>инженерных сетей, систем и объектов к</w:t>
      </w:r>
      <w:r w:rsidRPr="003563C1">
        <w:t>оммунально</w:t>
      </w:r>
      <w:r>
        <w:t>го хозяйства</w:t>
      </w:r>
      <w:r w:rsidRPr="003563C1">
        <w:t xml:space="preserve"> характеризуется высокой степенью физического износа. Это обусловлено сверхно</w:t>
      </w:r>
      <w:r>
        <w:t>рмативными сроками эксплуатации</w:t>
      </w:r>
      <w:r w:rsidRPr="003563C1">
        <w:t xml:space="preserve">. В результате коррозии инженерных сетей и систем, отложения в них осадков и продуктов коррозии уменьшается живое сечение трубопроводов, </w:t>
      </w:r>
      <w:r>
        <w:t>увеличиваются потери</w:t>
      </w:r>
      <w:r w:rsidRPr="003563C1">
        <w:t>, что приводит к снижению пропускной способности участков сет</w:t>
      </w:r>
      <w:r>
        <w:t>ей</w:t>
      </w:r>
      <w:r w:rsidRPr="003563C1">
        <w:t xml:space="preserve">, увеличению затрат </w:t>
      </w:r>
      <w:r w:rsidRPr="003A41C1">
        <w:t xml:space="preserve">и росту себестоимости транспортировки энергетических ресурсов. За счет проведения </w:t>
      </w:r>
      <w:r>
        <w:t>мероприятий по поддержке и развитию</w:t>
      </w:r>
      <w:r w:rsidRPr="003A41C1">
        <w:t xml:space="preserve"> объект</w:t>
      </w:r>
      <w:r>
        <w:t>ов</w:t>
      </w:r>
      <w:r w:rsidRPr="003A41C1">
        <w:t xml:space="preserve"> коммунального хозяйства, удастся улучшить состояние инженерных коммуникаций, сократить потери энергетических ресурсов в процессе производства и доставки энергоресурсов конечным потребителям, а также</w:t>
      </w:r>
      <w:r>
        <w:t>, з</w:t>
      </w:r>
      <w:r w:rsidRPr="00ED4FCE">
        <w:t>начительно повысить качество предоставляемых коммунальных услуг</w:t>
      </w:r>
      <w:r>
        <w:t>,</w:t>
      </w:r>
      <w:r w:rsidRPr="00ED4FCE">
        <w:t xml:space="preserve"> улучшить экологическое состояние территорий.</w:t>
      </w:r>
    </w:p>
    <w:p w:rsidR="00284598" w:rsidRDefault="00284598" w:rsidP="00284598">
      <w:pPr>
        <w:pStyle w:val="af2"/>
        <w:spacing w:before="0" w:beforeAutospacing="0" w:after="0" w:afterAutospacing="0" w:line="480" w:lineRule="auto"/>
        <w:ind w:firstLine="709"/>
        <w:jc w:val="both"/>
      </w:pP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  <w:t xml:space="preserve">    </w:t>
      </w:r>
      <w:r>
        <w:t>»;</w:t>
      </w:r>
    </w:p>
    <w:p w:rsidR="00284598" w:rsidRPr="00F0588B" w:rsidRDefault="00284598" w:rsidP="0028459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Pr="00F058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 Раздел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F058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2A5ADE">
        <w:rPr>
          <w:rFonts w:ascii="Times New Roman" w:hAnsi="Times New Roman" w:cs="Times New Roman"/>
          <w:b w:val="0"/>
          <w:bCs w:val="0"/>
          <w:sz w:val="24"/>
          <w:szCs w:val="24"/>
        </w:rPr>
        <w:t>Цели, задачи, показатели (индикаторы), сроки и этапы реализации муниципальной программы</w:t>
      </w:r>
      <w:r w:rsidRPr="00F058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изложить в новой редакции:        </w:t>
      </w:r>
    </w:p>
    <w:p w:rsidR="00284598" w:rsidRDefault="00284598" w:rsidP="002845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84598" w:rsidRDefault="00284598" w:rsidP="002845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</w:p>
    <w:p w:rsidR="00284598" w:rsidRPr="003A41C1" w:rsidRDefault="00284598" w:rsidP="00284598">
      <w:pPr>
        <w:spacing w:line="360" w:lineRule="auto"/>
        <w:jc w:val="both"/>
        <w:rPr>
          <w:i/>
          <w:color w:val="052635"/>
        </w:rPr>
      </w:pPr>
      <w:r>
        <w:rPr>
          <w:i/>
          <w:color w:val="052635"/>
        </w:rPr>
        <w:tab/>
      </w:r>
      <w:r w:rsidRPr="003A41C1">
        <w:rPr>
          <w:i/>
          <w:color w:val="052635"/>
        </w:rPr>
        <w:t>Основной целью Программы является:</w:t>
      </w:r>
    </w:p>
    <w:p w:rsidR="00284598" w:rsidRPr="003A41C1" w:rsidRDefault="00284598" w:rsidP="00284598">
      <w:pPr>
        <w:pStyle w:val="af2"/>
        <w:spacing w:before="0" w:beforeAutospacing="0" w:after="0" w:afterAutospacing="0"/>
        <w:jc w:val="both"/>
        <w:rPr>
          <w:bCs/>
          <w:color w:val="000000"/>
        </w:rPr>
      </w:pPr>
      <w:r w:rsidRPr="003A41C1">
        <w:rPr>
          <w:bCs/>
          <w:color w:val="000000"/>
        </w:rPr>
        <w:tab/>
        <w:t>Развитие коммунальной и инженерной инфраструктуры, повышени</w:t>
      </w:r>
      <w:r>
        <w:rPr>
          <w:bCs/>
          <w:color w:val="000000"/>
        </w:rPr>
        <w:t>е</w:t>
      </w:r>
      <w:r w:rsidRPr="003A41C1">
        <w:rPr>
          <w:bCs/>
          <w:color w:val="000000"/>
        </w:rPr>
        <w:t xml:space="preserve"> качества коммунальных услуг на территории муниципального образования Ломоносовский муниципальный район Ленинградской области.</w:t>
      </w:r>
    </w:p>
    <w:p w:rsidR="00284598" w:rsidRPr="003A41C1" w:rsidRDefault="00284598" w:rsidP="00284598">
      <w:pPr>
        <w:pStyle w:val="af2"/>
        <w:spacing w:before="0" w:beforeAutospacing="0" w:after="0" w:afterAutospacing="0"/>
        <w:jc w:val="both"/>
        <w:rPr>
          <w:bCs/>
          <w:color w:val="000000"/>
        </w:rPr>
      </w:pPr>
      <w:r w:rsidRPr="003A41C1">
        <w:rPr>
          <w:bCs/>
          <w:color w:val="000000"/>
        </w:rPr>
        <w:t xml:space="preserve">  </w:t>
      </w:r>
    </w:p>
    <w:p w:rsidR="00284598" w:rsidRPr="003A41C1" w:rsidRDefault="00284598" w:rsidP="00284598">
      <w:pPr>
        <w:pStyle w:val="af2"/>
        <w:spacing w:before="0" w:beforeAutospacing="0" w:after="0" w:afterAutospacing="0"/>
        <w:jc w:val="both"/>
        <w:rPr>
          <w:bCs/>
          <w:color w:val="000000"/>
        </w:rPr>
      </w:pPr>
    </w:p>
    <w:p w:rsidR="00284598" w:rsidRPr="003A41C1" w:rsidRDefault="00284598" w:rsidP="00284598">
      <w:pPr>
        <w:pStyle w:val="af2"/>
        <w:spacing w:before="0" w:beforeAutospacing="0" w:after="0" w:afterAutospacing="0"/>
        <w:jc w:val="both"/>
      </w:pPr>
      <w:r w:rsidRPr="003A41C1">
        <w:rPr>
          <w:i/>
          <w:color w:val="052635"/>
        </w:rPr>
        <w:tab/>
        <w:t>Для достижения основной цели Программы необходимо решить следующие задачи:</w:t>
      </w:r>
      <w:r w:rsidRPr="003A41C1">
        <w:t xml:space="preserve">   </w:t>
      </w:r>
    </w:p>
    <w:p w:rsidR="00284598" w:rsidRPr="003A41C1" w:rsidRDefault="00284598" w:rsidP="00284598">
      <w:pPr>
        <w:pStyle w:val="af2"/>
        <w:spacing w:before="0" w:beforeAutospacing="0" w:after="0" w:afterAutospacing="0"/>
        <w:jc w:val="both"/>
      </w:pPr>
      <w:r w:rsidRPr="003A41C1">
        <w:t xml:space="preserve"> </w:t>
      </w:r>
    </w:p>
    <w:p w:rsidR="00284598" w:rsidRPr="003A41C1" w:rsidRDefault="00284598" w:rsidP="00284598">
      <w:pPr>
        <w:pStyle w:val="af2"/>
        <w:spacing w:before="0" w:beforeAutospacing="0" w:after="0" w:afterAutospacing="0"/>
        <w:jc w:val="both"/>
        <w:rPr>
          <w:bCs/>
          <w:color w:val="000000"/>
        </w:rPr>
      </w:pPr>
      <w:r w:rsidRPr="003A41C1">
        <w:rPr>
          <w:bCs/>
          <w:color w:val="000000"/>
        </w:rPr>
        <w:tab/>
        <w:t>Обеспечить выполнение мероприятий</w:t>
      </w:r>
      <w:r w:rsidRPr="003A41C1">
        <w:t xml:space="preserve"> в рамках Приложения №5 к муниципальной программе.</w:t>
      </w:r>
      <w:r w:rsidRPr="003A41C1">
        <w:rPr>
          <w:bCs/>
          <w:color w:val="000000"/>
        </w:rPr>
        <w:t xml:space="preserve"> </w:t>
      </w:r>
    </w:p>
    <w:p w:rsidR="00284598" w:rsidRPr="002655CD" w:rsidRDefault="00284598" w:rsidP="00284598">
      <w:pPr>
        <w:pStyle w:val="af2"/>
        <w:spacing w:before="0" w:beforeAutospacing="0" w:after="0" w:afterAutospacing="0"/>
        <w:jc w:val="both"/>
        <w:rPr>
          <w:bCs/>
          <w:color w:val="000000"/>
        </w:rPr>
      </w:pPr>
      <w:r w:rsidRPr="003A41C1">
        <w:rPr>
          <w:bCs/>
          <w:color w:val="000000"/>
        </w:rPr>
        <w:tab/>
      </w:r>
      <w:r>
        <w:rPr>
          <w:bCs/>
          <w:color w:val="000000"/>
        </w:rPr>
        <w:t>Обеспечить выполнение</w:t>
      </w:r>
      <w:r w:rsidRPr="003A41C1">
        <w:rPr>
          <w:bCs/>
          <w:color w:val="000000"/>
        </w:rPr>
        <w:t xml:space="preserve"> </w:t>
      </w:r>
      <w:r w:rsidRPr="003A41C1">
        <w:t>мероприяти</w:t>
      </w:r>
      <w:r>
        <w:t>й</w:t>
      </w:r>
      <w:r w:rsidRPr="003A41C1">
        <w:t xml:space="preserve"> по </w:t>
      </w:r>
      <w:r w:rsidRPr="003A41C1">
        <w:rPr>
          <w:bCs/>
          <w:color w:val="000000"/>
        </w:rPr>
        <w:t>строительству, модернизации и реконструкции объектов коммунальной сферы</w:t>
      </w:r>
      <w:r w:rsidRPr="003A41C1">
        <w:t xml:space="preserve"> в рамках Приложения №6 к муниципальной программе</w:t>
      </w:r>
      <w:r>
        <w:t>.</w:t>
      </w:r>
    </w:p>
    <w:p w:rsidR="00284598" w:rsidRDefault="00284598" w:rsidP="00284598">
      <w:pPr>
        <w:overflowPunct w:val="0"/>
        <w:autoSpaceDE w:val="0"/>
        <w:autoSpaceDN w:val="0"/>
        <w:adjustRightInd w:val="0"/>
        <w:textAlignment w:val="baseline"/>
      </w:pPr>
    </w:p>
    <w:p w:rsidR="00284598" w:rsidRDefault="00284598" w:rsidP="00284598">
      <w:pPr>
        <w:overflowPunct w:val="0"/>
        <w:autoSpaceDE w:val="0"/>
        <w:autoSpaceDN w:val="0"/>
        <w:adjustRightInd w:val="0"/>
        <w:textAlignment w:val="baseline"/>
      </w:pPr>
    </w:p>
    <w:p w:rsidR="00284598" w:rsidRDefault="00284598" w:rsidP="00284598">
      <w:pPr>
        <w:pStyle w:val="af2"/>
        <w:spacing w:before="0" w:beforeAutospacing="0" w:after="0" w:afterAutospacing="0"/>
        <w:jc w:val="both"/>
        <w:rPr>
          <w:i/>
          <w:color w:val="052635"/>
        </w:rPr>
      </w:pPr>
      <w:r>
        <w:rPr>
          <w:i/>
          <w:color w:val="052635"/>
        </w:rPr>
        <w:tab/>
        <w:t>Прогноз конечных результатов:</w:t>
      </w:r>
    </w:p>
    <w:p w:rsidR="00284598" w:rsidRPr="00CC0188" w:rsidRDefault="00284598" w:rsidP="00284598">
      <w:pPr>
        <w:pStyle w:val="af2"/>
        <w:spacing w:before="0" w:beforeAutospacing="0" w:after="0" w:afterAutospacing="0"/>
        <w:jc w:val="both"/>
        <w:rPr>
          <w:i/>
          <w:color w:val="052635"/>
        </w:rPr>
      </w:pPr>
    </w:p>
    <w:p w:rsidR="00284598" w:rsidRDefault="00284598" w:rsidP="00284598">
      <w:pPr>
        <w:pStyle w:val="af2"/>
        <w:spacing w:before="0" w:beforeAutospacing="0" w:after="0" w:afterAutospacing="0"/>
        <w:jc w:val="both"/>
      </w:pPr>
      <w:r>
        <w:rPr>
          <w:bCs/>
          <w:color w:val="000000"/>
        </w:rPr>
        <w:tab/>
      </w:r>
      <w:r w:rsidRPr="002655CD">
        <w:rPr>
          <w:bCs/>
          <w:color w:val="000000"/>
        </w:rPr>
        <w:t xml:space="preserve">Прогнозируемыми конечными результатами </w:t>
      </w:r>
      <w:r>
        <w:rPr>
          <w:bCs/>
          <w:color w:val="000000"/>
        </w:rPr>
        <w:t xml:space="preserve">реализации мероприятий </w:t>
      </w:r>
      <w:r w:rsidRPr="002655CD">
        <w:rPr>
          <w:bCs/>
          <w:color w:val="000000"/>
        </w:rPr>
        <w:t xml:space="preserve">муниципальной программы являются </w:t>
      </w:r>
      <w:r>
        <w:t xml:space="preserve">улучшение технического состояния инженерных сетей, систем и объектов коммунального комплекса, </w:t>
      </w:r>
      <w:r w:rsidRPr="00ED4FCE">
        <w:t>сни</w:t>
      </w:r>
      <w:r>
        <w:t>жение потребления</w:t>
      </w:r>
      <w:r w:rsidRPr="00ED4FCE">
        <w:t xml:space="preserve"> энергетических ресурсов</w:t>
      </w:r>
      <w:r>
        <w:t xml:space="preserve"> в процессе производства</w:t>
      </w:r>
      <w:r w:rsidRPr="00ED4FCE">
        <w:t xml:space="preserve"> и доста</w:t>
      </w:r>
      <w:r>
        <w:t>вки энергоресурсов конечным потребителям,</w:t>
      </w:r>
      <w:r w:rsidRPr="002655CD">
        <w:rPr>
          <w:bCs/>
          <w:color w:val="000000"/>
        </w:rPr>
        <w:t xml:space="preserve"> </w:t>
      </w:r>
      <w:r>
        <w:t>улучшение экологического состояния на территории Ломоносовского муниципального района.</w:t>
      </w:r>
    </w:p>
    <w:p w:rsidR="00284598" w:rsidRPr="002655CD" w:rsidRDefault="00284598" w:rsidP="00284598">
      <w:pPr>
        <w:pStyle w:val="af2"/>
        <w:spacing w:before="0" w:beforeAutospacing="0" w:after="0" w:afterAutospacing="0"/>
        <w:jc w:val="both"/>
        <w:rPr>
          <w:bCs/>
          <w:color w:val="000000"/>
        </w:rPr>
      </w:pPr>
      <w:r w:rsidRPr="002655CD">
        <w:rPr>
          <w:bCs/>
          <w:color w:val="000000"/>
        </w:rPr>
        <w:t xml:space="preserve"> </w:t>
      </w:r>
    </w:p>
    <w:p w:rsidR="00284598" w:rsidRDefault="00284598" w:rsidP="00284598">
      <w:pPr>
        <w:pStyle w:val="af2"/>
        <w:spacing w:before="0" w:beforeAutospacing="0" w:after="0" w:afterAutospacing="0"/>
        <w:jc w:val="both"/>
        <w:rPr>
          <w:i/>
          <w:color w:val="052635"/>
        </w:rPr>
      </w:pPr>
      <w:r>
        <w:rPr>
          <w:b/>
        </w:rPr>
        <w:t xml:space="preserve"> </w:t>
      </w:r>
      <w:r>
        <w:rPr>
          <w:i/>
          <w:color w:val="052635"/>
        </w:rPr>
        <w:t xml:space="preserve"> </w:t>
      </w:r>
      <w:r>
        <w:rPr>
          <w:i/>
          <w:color w:val="052635"/>
        </w:rPr>
        <w:tab/>
        <w:t>Срок реализации Программы:</w:t>
      </w:r>
    </w:p>
    <w:p w:rsidR="00284598" w:rsidRDefault="00284598" w:rsidP="00284598">
      <w:pPr>
        <w:pStyle w:val="af2"/>
        <w:spacing w:before="0" w:beforeAutospacing="0" w:after="0" w:afterAutospacing="0"/>
        <w:jc w:val="both"/>
        <w:rPr>
          <w:i/>
          <w:color w:val="052635"/>
        </w:rPr>
      </w:pPr>
    </w:p>
    <w:p w:rsidR="00284598" w:rsidRPr="00CC0188" w:rsidRDefault="00284598" w:rsidP="00284598">
      <w:pPr>
        <w:pStyle w:val="af2"/>
        <w:spacing w:before="0" w:beforeAutospacing="0" w:after="0" w:afterAutospacing="0"/>
        <w:jc w:val="both"/>
        <w:rPr>
          <w:i/>
          <w:color w:val="052635"/>
        </w:rPr>
      </w:pPr>
      <w:r>
        <w:t>Реализация муниципальной программы планируется в один этап с 2018 по 2023 год.</w:t>
      </w:r>
    </w:p>
    <w:p w:rsidR="00284598" w:rsidRPr="00052A26" w:rsidRDefault="00284598" w:rsidP="00284598">
      <w:pPr>
        <w:pStyle w:val="af2"/>
        <w:spacing w:before="0" w:beforeAutospacing="0" w:after="0" w:afterAutospacing="0"/>
        <w:ind w:firstLine="709"/>
        <w:jc w:val="both"/>
      </w:pPr>
    </w:p>
    <w:p w:rsidR="00284598" w:rsidRDefault="00284598" w:rsidP="00284598">
      <w:pPr>
        <w:pStyle w:val="af2"/>
        <w:spacing w:before="0" w:beforeAutospacing="0" w:after="0" w:afterAutospacing="0"/>
        <w:ind w:firstLine="709"/>
        <w:jc w:val="both"/>
      </w:pPr>
      <w:r>
        <w:rPr>
          <w:color w:val="FFFFFF" w:themeColor="background1"/>
        </w:rPr>
        <w:t xml:space="preserve">                                                                                                                                                 </w:t>
      </w:r>
      <w:r>
        <w:t>»;</w:t>
      </w:r>
    </w:p>
    <w:p w:rsidR="00284598" w:rsidRDefault="00284598" w:rsidP="002845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F058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 Раздел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F058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2655CD">
        <w:rPr>
          <w:rFonts w:ascii="Times New Roman" w:hAnsi="Times New Roman" w:cs="Times New Roman"/>
          <w:b w:val="0"/>
          <w:sz w:val="24"/>
          <w:szCs w:val="24"/>
        </w:rPr>
        <w:t>Характеристика основных мероприятий муниципальной программы</w:t>
      </w:r>
      <w:r w:rsidRPr="00F058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изложить в новой редакции:        </w:t>
      </w:r>
    </w:p>
    <w:p w:rsidR="00284598" w:rsidRDefault="00284598" w:rsidP="00284598">
      <w:pPr>
        <w:spacing w:line="360" w:lineRule="auto"/>
        <w:jc w:val="both"/>
        <w:rPr>
          <w:bCs/>
          <w:i/>
          <w:color w:val="000000"/>
        </w:rPr>
      </w:pPr>
      <w:r>
        <w:t xml:space="preserve"> «</w:t>
      </w:r>
      <w:r>
        <w:rPr>
          <w:bCs/>
          <w:i/>
          <w:color w:val="000000"/>
        </w:rPr>
        <w:t xml:space="preserve"> </w:t>
      </w:r>
    </w:p>
    <w:p w:rsidR="00284598" w:rsidRPr="00E27BA8" w:rsidRDefault="00284598" w:rsidP="00284598">
      <w:pPr>
        <w:numPr>
          <w:ilvl w:val="0"/>
          <w:numId w:val="20"/>
        </w:numPr>
        <w:tabs>
          <w:tab w:val="clear" w:pos="720"/>
          <w:tab w:val="num" w:pos="644"/>
        </w:tabs>
        <w:ind w:left="644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lastRenderedPageBreak/>
        <w:t>Строительство, модернизация и реконструкция объектов коммунальной сферы</w:t>
      </w:r>
      <w:r w:rsidRPr="00E27BA8">
        <w:rPr>
          <w:bCs/>
          <w:i/>
          <w:color w:val="000000"/>
        </w:rPr>
        <w:t xml:space="preserve"> </w:t>
      </w:r>
    </w:p>
    <w:p w:rsidR="00284598" w:rsidRPr="00E27BA8" w:rsidRDefault="00284598" w:rsidP="00284598">
      <w:pPr>
        <w:ind w:left="360"/>
        <w:jc w:val="both"/>
        <w:rPr>
          <w:rStyle w:val="aff7"/>
        </w:rPr>
      </w:pPr>
    </w:p>
    <w:p w:rsidR="00284598" w:rsidRDefault="00284598" w:rsidP="00284598">
      <w:pPr>
        <w:pStyle w:val="af2"/>
        <w:spacing w:before="0" w:beforeAutospacing="0" w:after="0" w:afterAutospacing="0"/>
        <w:jc w:val="both"/>
      </w:pPr>
      <w:r>
        <w:rPr>
          <w:b/>
          <w:bCs/>
        </w:rPr>
        <w:tab/>
      </w:r>
      <w:r w:rsidRPr="00777DDC">
        <w:t>Д</w:t>
      </w:r>
      <w:r w:rsidRPr="00E27BA8">
        <w:t>анно</w:t>
      </w:r>
      <w:r>
        <w:t>е</w:t>
      </w:r>
      <w:r w:rsidRPr="00E27BA8">
        <w:t xml:space="preserve"> мероприяти</w:t>
      </w:r>
      <w:r>
        <w:t>е предусматривает в</w:t>
      </w:r>
      <w:r w:rsidRPr="007E3FB4">
        <w:t>ыполнение комплекса мероприятий</w:t>
      </w:r>
      <w:r w:rsidRPr="00FD646A">
        <w:t xml:space="preserve"> по проектированию, строительству, модернизации и реконструкции объектов коммунальной сферы, в том числе</w:t>
      </w:r>
      <w:r>
        <w:t>,</w:t>
      </w:r>
      <w:r w:rsidRPr="00FD646A">
        <w:t xml:space="preserve"> экономическому, техническому и инженерному исследованию района строительства, в результате которых определяются экономическая целесообразность и техническая возможность возведения или реконструкции объектов коммунальной сферы, а также условия их эксплуатации (</w:t>
      </w:r>
      <w:proofErr w:type="spellStart"/>
      <w:r w:rsidRPr="00FD646A">
        <w:t>предпроектные</w:t>
      </w:r>
      <w:proofErr w:type="spellEnd"/>
      <w:r w:rsidRPr="00FD646A">
        <w:t xml:space="preserve"> изыскания</w:t>
      </w:r>
      <w:r>
        <w:t>, не требующие финансирования</w:t>
      </w:r>
      <w:r w:rsidRPr="00FD646A">
        <w:t xml:space="preserve">). </w:t>
      </w:r>
    </w:p>
    <w:p w:rsidR="00284598" w:rsidRDefault="00284598" w:rsidP="00284598">
      <w:pPr>
        <w:spacing w:line="360" w:lineRule="auto"/>
        <w:jc w:val="both"/>
        <w:rPr>
          <w:b/>
        </w:rPr>
      </w:pPr>
    </w:p>
    <w:p w:rsidR="00284598" w:rsidRPr="004F2B6D" w:rsidRDefault="00284598" w:rsidP="00284598">
      <w:pPr>
        <w:spacing w:line="360" w:lineRule="auto"/>
        <w:jc w:val="both"/>
        <w:rPr>
          <w:b/>
        </w:rPr>
      </w:pPr>
      <w:r w:rsidRPr="004F2B6D">
        <w:rPr>
          <w:b/>
        </w:rPr>
        <w:t>2018 год:</w:t>
      </w:r>
    </w:p>
    <w:p w:rsidR="00284598" w:rsidRDefault="00284598" w:rsidP="00284598">
      <w:pPr>
        <w:pStyle w:val="af2"/>
        <w:spacing w:before="0" w:beforeAutospacing="0" w:after="0" w:afterAutospacing="0"/>
        <w:jc w:val="both"/>
      </w:pPr>
      <w:r>
        <w:t>Запланированы</w:t>
      </w:r>
      <w:r w:rsidRPr="00FD646A">
        <w:t xml:space="preserve"> </w:t>
      </w:r>
      <w:r>
        <w:t>следующие мероприятия:</w:t>
      </w:r>
    </w:p>
    <w:p w:rsidR="00284598" w:rsidRDefault="00284598" w:rsidP="00284598">
      <w:pPr>
        <w:pStyle w:val="af2"/>
        <w:spacing w:before="0" w:beforeAutospacing="0" w:after="0" w:afterAutospacing="0"/>
        <w:jc w:val="both"/>
      </w:pPr>
    </w:p>
    <w:p w:rsidR="00284598" w:rsidRDefault="00284598" w:rsidP="00284598">
      <w:pPr>
        <w:pStyle w:val="af2"/>
        <w:spacing w:before="0" w:beforeAutospacing="0" w:after="0" w:afterAutospacing="0"/>
        <w:jc w:val="both"/>
      </w:pPr>
      <w:r>
        <w:t xml:space="preserve">- </w:t>
      </w:r>
      <w:proofErr w:type="spellStart"/>
      <w:r>
        <w:t>П</w:t>
      </w:r>
      <w:r w:rsidRPr="00FD646A">
        <w:t>редпроектные</w:t>
      </w:r>
      <w:proofErr w:type="spellEnd"/>
      <w:r w:rsidRPr="00FD646A">
        <w:t xml:space="preserve"> изыскания</w:t>
      </w:r>
      <w:r>
        <w:t>, предшествующие реализации строительных работ и работ по реконструкции объектов коммунальной сферы</w:t>
      </w:r>
      <w:r w:rsidRPr="00FD646A">
        <w:t xml:space="preserve"> по двум объектам</w:t>
      </w:r>
      <w:r>
        <w:t xml:space="preserve"> </w:t>
      </w:r>
      <w:r w:rsidRPr="00FD646A">
        <w:t>газификации</w:t>
      </w:r>
      <w:r>
        <w:t>, а именно</w:t>
      </w:r>
      <w:r w:rsidRPr="00FD646A">
        <w:t>:</w:t>
      </w:r>
      <w:r>
        <w:t xml:space="preserve">                                                                                                                            </w:t>
      </w:r>
    </w:p>
    <w:p w:rsidR="00284598" w:rsidRDefault="00284598" w:rsidP="00284598">
      <w:pPr>
        <w:pStyle w:val="af2"/>
        <w:spacing w:before="0" w:beforeAutospacing="0" w:after="0" w:afterAutospacing="0"/>
        <w:jc w:val="both"/>
      </w:pPr>
      <w:r>
        <w:t xml:space="preserve">         </w:t>
      </w:r>
      <w:r w:rsidRPr="00FD646A">
        <w:t xml:space="preserve"> «Газопровод межпоселковый высокого давления в д</w:t>
      </w:r>
      <w:proofErr w:type="gramStart"/>
      <w:r w:rsidRPr="00FD646A">
        <w:t>.З</w:t>
      </w:r>
      <w:proofErr w:type="gramEnd"/>
      <w:r w:rsidRPr="00FD646A">
        <w:t xml:space="preserve">аостровье, </w:t>
      </w:r>
      <w:proofErr w:type="spellStart"/>
      <w:r w:rsidRPr="00FD646A">
        <w:t>д.Муховицы</w:t>
      </w:r>
      <w:proofErr w:type="spellEnd"/>
      <w:r w:rsidRPr="00FD646A">
        <w:t xml:space="preserve">, </w:t>
      </w:r>
      <w:r>
        <w:t xml:space="preserve">    </w:t>
      </w:r>
      <w:r>
        <w:tab/>
      </w:r>
      <w:proofErr w:type="spellStart"/>
      <w:r w:rsidRPr="00FD646A">
        <w:t>д.Лопухинка</w:t>
      </w:r>
      <w:proofErr w:type="spellEnd"/>
      <w:r w:rsidRPr="00FD646A">
        <w:t xml:space="preserve"> Ломоносовского</w:t>
      </w:r>
      <w:r>
        <w:t xml:space="preserve"> </w:t>
      </w:r>
      <w:r w:rsidRPr="00FD646A">
        <w:t>района</w:t>
      </w:r>
      <w:r>
        <w:t xml:space="preserve"> </w:t>
      </w:r>
      <w:r w:rsidRPr="00FD646A">
        <w:t>Ленинградской</w:t>
      </w:r>
      <w:r>
        <w:t xml:space="preserve"> </w:t>
      </w:r>
      <w:r w:rsidRPr="00FD646A">
        <w:t>области»;</w:t>
      </w:r>
      <w:r>
        <w:t xml:space="preserve">                                                                               </w:t>
      </w:r>
    </w:p>
    <w:p w:rsidR="00284598" w:rsidRDefault="00284598" w:rsidP="00284598">
      <w:pPr>
        <w:pStyle w:val="af2"/>
        <w:spacing w:before="0" w:beforeAutospacing="0" w:after="0" w:afterAutospacing="0"/>
        <w:jc w:val="both"/>
      </w:pPr>
      <w:r>
        <w:t xml:space="preserve">           </w:t>
      </w:r>
      <w:r w:rsidRPr="00FD646A">
        <w:t xml:space="preserve">«Газопровод межпоселковый высокого давления в </w:t>
      </w:r>
      <w:proofErr w:type="spellStart"/>
      <w:r w:rsidRPr="00FD646A">
        <w:t>д</w:t>
      </w:r>
      <w:proofErr w:type="gramStart"/>
      <w:r w:rsidRPr="00FD646A">
        <w:t>.Л</w:t>
      </w:r>
      <w:proofErr w:type="gramEnd"/>
      <w:r w:rsidRPr="00FD646A">
        <w:t>опухинка</w:t>
      </w:r>
      <w:proofErr w:type="spellEnd"/>
      <w:r w:rsidRPr="00FD646A">
        <w:t xml:space="preserve"> – д.Горки с отводом </w:t>
      </w:r>
      <w:r>
        <w:t xml:space="preserve">  </w:t>
      </w:r>
      <w:r>
        <w:tab/>
      </w:r>
      <w:r w:rsidRPr="00FD646A">
        <w:t>до д.Хвойное Ломоносовског</w:t>
      </w:r>
      <w:r>
        <w:t>о района Ленинградской области»;</w:t>
      </w:r>
    </w:p>
    <w:p w:rsidR="00284598" w:rsidRDefault="00284598" w:rsidP="00284598">
      <w:pPr>
        <w:pStyle w:val="af2"/>
        <w:spacing w:before="0" w:beforeAutospacing="0" w:after="0" w:afterAutospacing="0"/>
        <w:jc w:val="both"/>
      </w:pPr>
      <w:r>
        <w:t>- О</w:t>
      </w:r>
      <w:r w:rsidRPr="00416598">
        <w:t>существлени</w:t>
      </w:r>
      <w:r>
        <w:t>е</w:t>
      </w:r>
      <w:r w:rsidRPr="00416598">
        <w:t xml:space="preserve"> технологическ</w:t>
      </w:r>
      <w:r>
        <w:t xml:space="preserve">ого присоединения КОС д. </w:t>
      </w:r>
      <w:proofErr w:type="spellStart"/>
      <w:r>
        <w:t>Яльгелево</w:t>
      </w:r>
      <w:proofErr w:type="spellEnd"/>
      <w:r>
        <w:t>;</w:t>
      </w:r>
    </w:p>
    <w:p w:rsidR="00284598" w:rsidRDefault="00284598" w:rsidP="00284598">
      <w:pPr>
        <w:pStyle w:val="af2"/>
        <w:spacing w:before="0" w:beforeAutospacing="0" w:after="0" w:afterAutospacing="0"/>
        <w:jc w:val="both"/>
      </w:pPr>
    </w:p>
    <w:p w:rsidR="00284598" w:rsidRPr="00284598" w:rsidRDefault="00284598" w:rsidP="00284598">
      <w:pPr>
        <w:spacing w:line="360" w:lineRule="auto"/>
        <w:jc w:val="both"/>
        <w:rPr>
          <w:b/>
        </w:rPr>
      </w:pPr>
      <w:r w:rsidRPr="004F2B6D">
        <w:rPr>
          <w:b/>
        </w:rPr>
        <w:t>201</w:t>
      </w:r>
      <w:r>
        <w:rPr>
          <w:b/>
        </w:rPr>
        <w:t>9</w:t>
      </w:r>
      <w:r w:rsidRPr="004F2B6D">
        <w:rPr>
          <w:b/>
        </w:rPr>
        <w:t xml:space="preserve"> </w:t>
      </w:r>
      <w:r w:rsidRPr="00284598">
        <w:rPr>
          <w:b/>
        </w:rPr>
        <w:t>год:</w:t>
      </w:r>
    </w:p>
    <w:p w:rsidR="00284598" w:rsidRPr="00284598" w:rsidRDefault="00284598" w:rsidP="00284598">
      <w:pPr>
        <w:spacing w:line="360" w:lineRule="auto"/>
        <w:jc w:val="both"/>
      </w:pPr>
      <w:r w:rsidRPr="00284598">
        <w:t>Запланированы следующие мероприятия:</w:t>
      </w:r>
    </w:p>
    <w:p w:rsidR="00284598" w:rsidRPr="00284598" w:rsidRDefault="00284598" w:rsidP="00284598">
      <w:pPr>
        <w:pStyle w:val="af2"/>
        <w:spacing w:before="0" w:beforeAutospacing="0" w:after="0" w:afterAutospacing="0"/>
        <w:jc w:val="both"/>
      </w:pPr>
      <w:r w:rsidRPr="00284598">
        <w:t>- Проектно-изыскательские работы межпоселкового газопровода по следующим объектам:</w:t>
      </w:r>
    </w:p>
    <w:p w:rsidR="00284598" w:rsidRPr="00284598" w:rsidRDefault="00284598" w:rsidP="00284598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98">
        <w:rPr>
          <w:rFonts w:ascii="Times New Roman" w:hAnsi="Times New Roman" w:cs="Times New Roman"/>
          <w:sz w:val="24"/>
          <w:szCs w:val="24"/>
        </w:rPr>
        <w:t xml:space="preserve">«Газопровод межпоселковый высокого давления в д. Заостровье, д. </w:t>
      </w:r>
      <w:proofErr w:type="spellStart"/>
      <w:r w:rsidRPr="00284598">
        <w:rPr>
          <w:rFonts w:ascii="Times New Roman" w:hAnsi="Times New Roman" w:cs="Times New Roman"/>
          <w:sz w:val="24"/>
          <w:szCs w:val="24"/>
        </w:rPr>
        <w:t>Муховицы</w:t>
      </w:r>
      <w:proofErr w:type="spellEnd"/>
      <w:r w:rsidRPr="00284598">
        <w:rPr>
          <w:rFonts w:ascii="Times New Roman" w:hAnsi="Times New Roman" w:cs="Times New Roman"/>
          <w:sz w:val="24"/>
          <w:szCs w:val="24"/>
        </w:rPr>
        <w:t xml:space="preserve">,        д. </w:t>
      </w:r>
      <w:proofErr w:type="spellStart"/>
      <w:r w:rsidRPr="00284598">
        <w:rPr>
          <w:rFonts w:ascii="Times New Roman" w:hAnsi="Times New Roman" w:cs="Times New Roman"/>
          <w:sz w:val="24"/>
          <w:szCs w:val="24"/>
        </w:rPr>
        <w:t>Лопухинка</w:t>
      </w:r>
      <w:proofErr w:type="spellEnd"/>
      <w:r w:rsidRPr="00284598">
        <w:rPr>
          <w:rFonts w:ascii="Times New Roman" w:hAnsi="Times New Roman" w:cs="Times New Roman"/>
          <w:sz w:val="24"/>
          <w:szCs w:val="24"/>
        </w:rPr>
        <w:t xml:space="preserve"> Ломоносовского района Ленинградской области»;</w:t>
      </w:r>
      <w:r w:rsidRPr="0028459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84598" w:rsidRPr="00284598" w:rsidRDefault="00284598" w:rsidP="00284598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98">
        <w:rPr>
          <w:rFonts w:ascii="Times New Roman" w:hAnsi="Times New Roman" w:cs="Times New Roman"/>
          <w:sz w:val="24"/>
          <w:szCs w:val="24"/>
        </w:rPr>
        <w:t xml:space="preserve">«Газопровод межпоселковый высокого давления в д. </w:t>
      </w:r>
      <w:proofErr w:type="spellStart"/>
      <w:r w:rsidRPr="00284598">
        <w:rPr>
          <w:rFonts w:ascii="Times New Roman" w:hAnsi="Times New Roman" w:cs="Times New Roman"/>
          <w:sz w:val="24"/>
          <w:szCs w:val="24"/>
        </w:rPr>
        <w:t>Лопухинка-д</w:t>
      </w:r>
      <w:proofErr w:type="spellEnd"/>
      <w:r w:rsidRPr="00284598">
        <w:rPr>
          <w:rFonts w:ascii="Times New Roman" w:hAnsi="Times New Roman" w:cs="Times New Roman"/>
          <w:sz w:val="24"/>
          <w:szCs w:val="24"/>
        </w:rPr>
        <w:t>. Горки с отводом до д. Хвойное Ломоносовского района Ленинградской области»;</w:t>
      </w:r>
    </w:p>
    <w:p w:rsidR="00284598" w:rsidRPr="00284598" w:rsidRDefault="00284598" w:rsidP="00284598">
      <w:pPr>
        <w:jc w:val="both"/>
      </w:pPr>
      <w:r w:rsidRPr="00284598">
        <w:t xml:space="preserve">- Реконструкция КОС </w:t>
      </w:r>
      <w:proofErr w:type="spellStart"/>
      <w:r w:rsidRPr="00284598">
        <w:t>д</w:t>
      </w:r>
      <w:proofErr w:type="gramStart"/>
      <w:r w:rsidRPr="00284598">
        <w:t>.Я</w:t>
      </w:r>
      <w:proofErr w:type="gramEnd"/>
      <w:r w:rsidRPr="00284598">
        <w:t>льгелево</w:t>
      </w:r>
      <w:proofErr w:type="spellEnd"/>
      <w:r w:rsidRPr="00284598">
        <w:t>;</w:t>
      </w:r>
    </w:p>
    <w:p w:rsidR="00284598" w:rsidRPr="00284598" w:rsidRDefault="00284598" w:rsidP="00284598">
      <w:pPr>
        <w:jc w:val="both"/>
      </w:pPr>
    </w:p>
    <w:p w:rsidR="00284598" w:rsidRPr="00284598" w:rsidRDefault="00284598" w:rsidP="00284598">
      <w:pPr>
        <w:spacing w:line="360" w:lineRule="auto"/>
        <w:jc w:val="both"/>
        <w:rPr>
          <w:b/>
        </w:rPr>
      </w:pPr>
      <w:r w:rsidRPr="00284598">
        <w:rPr>
          <w:b/>
        </w:rPr>
        <w:t>2020 год:</w:t>
      </w:r>
    </w:p>
    <w:p w:rsidR="00284598" w:rsidRDefault="00284598" w:rsidP="00284598">
      <w:pPr>
        <w:jc w:val="both"/>
      </w:pPr>
      <w:r w:rsidRPr="00284598">
        <w:t xml:space="preserve">- Технологическое присоединение к электрическим сетям объекта КОС </w:t>
      </w:r>
      <w:proofErr w:type="spellStart"/>
      <w:r w:rsidRPr="00284598">
        <w:t>д</w:t>
      </w:r>
      <w:proofErr w:type="gramStart"/>
      <w:r w:rsidRPr="00284598">
        <w:t>.Я</w:t>
      </w:r>
      <w:proofErr w:type="gramEnd"/>
      <w:r w:rsidRPr="00284598">
        <w:t>льгелево</w:t>
      </w:r>
      <w:proofErr w:type="spellEnd"/>
      <w:r>
        <w:t>.</w:t>
      </w:r>
    </w:p>
    <w:p w:rsidR="00284598" w:rsidRDefault="00284598" w:rsidP="00284598">
      <w:pPr>
        <w:jc w:val="both"/>
      </w:pPr>
    </w:p>
    <w:p w:rsidR="00284598" w:rsidRPr="005C478D" w:rsidRDefault="00284598" w:rsidP="00284598">
      <w:pPr>
        <w:pStyle w:val="ab"/>
        <w:numPr>
          <w:ilvl w:val="0"/>
          <w:numId w:val="20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i/>
          <w:color w:val="000000"/>
        </w:rPr>
      </w:pPr>
      <w:r w:rsidRPr="005C478D">
        <w:rPr>
          <w:i/>
          <w:color w:val="000000"/>
        </w:rPr>
        <w:t>Поддержка и развитие объектов коммунального хозяйства</w:t>
      </w:r>
    </w:p>
    <w:p w:rsidR="00284598" w:rsidRPr="00363445" w:rsidRDefault="00284598" w:rsidP="00284598">
      <w:pPr>
        <w:ind w:left="360"/>
        <w:jc w:val="both"/>
        <w:rPr>
          <w:b/>
          <w:i/>
          <w:color w:val="FF0000"/>
        </w:rPr>
      </w:pPr>
    </w:p>
    <w:p w:rsidR="00284598" w:rsidRPr="005C478D" w:rsidRDefault="00284598" w:rsidP="00284598">
      <w:pPr>
        <w:pStyle w:val="ab"/>
        <w:numPr>
          <w:ilvl w:val="1"/>
          <w:numId w:val="20"/>
        </w:numPr>
        <w:spacing w:after="0" w:line="240" w:lineRule="auto"/>
        <w:ind w:left="852"/>
        <w:jc w:val="both"/>
        <w:rPr>
          <w:i/>
        </w:rPr>
      </w:pPr>
      <w:r w:rsidRPr="005C478D">
        <w:rPr>
          <w:i/>
        </w:rPr>
        <w:t>Обеспечение автономными резервными источниками электроснабжения</w:t>
      </w:r>
    </w:p>
    <w:p w:rsidR="00284598" w:rsidRPr="00563D8B" w:rsidRDefault="00284598" w:rsidP="00284598">
      <w:pPr>
        <w:ind w:left="1065"/>
        <w:jc w:val="both"/>
        <w:rPr>
          <w:i/>
        </w:rPr>
      </w:pPr>
    </w:p>
    <w:p w:rsidR="00284598" w:rsidRDefault="00284598" w:rsidP="00284598">
      <w:pPr>
        <w:jc w:val="both"/>
      </w:pPr>
      <w:r>
        <w:tab/>
        <w:t>С</w:t>
      </w:r>
      <w:r w:rsidRPr="00A20C9B">
        <w:t xml:space="preserve"> целью обеспечения социально-значимых объектов и объектов коммунального хозяйства автономными резервными источниками электроснабжения</w:t>
      </w:r>
      <w:r>
        <w:t xml:space="preserve"> запланированы закупки передвижных </w:t>
      </w:r>
      <w:proofErr w:type="spellStart"/>
      <w:proofErr w:type="gramStart"/>
      <w:r>
        <w:t>дизель-генераторов</w:t>
      </w:r>
      <w:proofErr w:type="spellEnd"/>
      <w:proofErr w:type="gramEnd"/>
      <w:r w:rsidRPr="00A20C9B">
        <w:t xml:space="preserve">. </w:t>
      </w:r>
    </w:p>
    <w:p w:rsidR="00284598" w:rsidRDefault="00284598" w:rsidP="00284598">
      <w:pPr>
        <w:jc w:val="both"/>
      </w:pPr>
    </w:p>
    <w:p w:rsidR="00284598" w:rsidRPr="004F2B6D" w:rsidRDefault="00284598" w:rsidP="00284598">
      <w:pPr>
        <w:spacing w:line="360" w:lineRule="auto"/>
        <w:jc w:val="both"/>
        <w:rPr>
          <w:b/>
        </w:rPr>
      </w:pPr>
      <w:r w:rsidRPr="004F2B6D">
        <w:rPr>
          <w:b/>
        </w:rPr>
        <w:t>2018 год:</w:t>
      </w:r>
    </w:p>
    <w:p w:rsidR="00284598" w:rsidRDefault="00284598" w:rsidP="00284598">
      <w:pPr>
        <w:jc w:val="both"/>
      </w:pPr>
      <w:r>
        <w:t>- Закупка двух передвижных дизель-генераторных установок, мощностью 200 кВт;</w:t>
      </w:r>
    </w:p>
    <w:p w:rsidR="00284598" w:rsidRDefault="00284598" w:rsidP="00284598">
      <w:pPr>
        <w:spacing w:line="360" w:lineRule="auto"/>
        <w:jc w:val="both"/>
        <w:rPr>
          <w:b/>
        </w:rPr>
      </w:pPr>
    </w:p>
    <w:p w:rsidR="00284598" w:rsidRPr="004F2B6D" w:rsidRDefault="00284598" w:rsidP="00284598">
      <w:pPr>
        <w:spacing w:line="360" w:lineRule="auto"/>
        <w:jc w:val="both"/>
        <w:rPr>
          <w:b/>
        </w:rPr>
      </w:pPr>
      <w:r w:rsidRPr="004F2B6D">
        <w:rPr>
          <w:b/>
        </w:rPr>
        <w:t>201</w:t>
      </w:r>
      <w:r>
        <w:rPr>
          <w:b/>
        </w:rPr>
        <w:t>9</w:t>
      </w:r>
      <w:r w:rsidRPr="004F2B6D">
        <w:rPr>
          <w:b/>
        </w:rPr>
        <w:t xml:space="preserve"> год:</w:t>
      </w:r>
    </w:p>
    <w:p w:rsidR="00284598" w:rsidRDefault="00284598" w:rsidP="00284598">
      <w:pPr>
        <w:jc w:val="both"/>
      </w:pPr>
      <w:r>
        <w:t>- Закупка передвижной дизель-генераторной установки, мощностью 200 кВт.</w:t>
      </w:r>
    </w:p>
    <w:p w:rsidR="00284598" w:rsidRDefault="00284598" w:rsidP="00284598">
      <w:p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</w:t>
      </w:r>
    </w:p>
    <w:p w:rsidR="00284598" w:rsidRPr="005C478D" w:rsidRDefault="00284598" w:rsidP="00284598">
      <w:pPr>
        <w:pStyle w:val="ab"/>
        <w:numPr>
          <w:ilvl w:val="1"/>
          <w:numId w:val="20"/>
        </w:numPr>
        <w:spacing w:after="0" w:line="240" w:lineRule="auto"/>
        <w:ind w:left="852"/>
        <w:jc w:val="both"/>
        <w:rPr>
          <w:bCs/>
          <w:i/>
          <w:color w:val="000000"/>
        </w:rPr>
      </w:pPr>
      <w:r w:rsidRPr="005C478D">
        <w:rPr>
          <w:bCs/>
          <w:i/>
          <w:color w:val="000000"/>
        </w:rPr>
        <w:lastRenderedPageBreak/>
        <w:t>Обеспечение устойчивого функционирования объектов коммунального хозяйства</w:t>
      </w:r>
    </w:p>
    <w:p w:rsidR="00284598" w:rsidRDefault="00284598" w:rsidP="00284598">
      <w:pPr>
        <w:ind w:left="928"/>
        <w:jc w:val="both"/>
        <w:rPr>
          <w:bCs/>
          <w:i/>
          <w:color w:val="000000"/>
        </w:rPr>
      </w:pPr>
    </w:p>
    <w:p w:rsidR="00284598" w:rsidRDefault="00284598" w:rsidP="00284598">
      <w:pPr>
        <w:ind w:left="928"/>
        <w:jc w:val="both"/>
        <w:rPr>
          <w:bCs/>
          <w:i/>
          <w:color w:val="000000"/>
        </w:rPr>
      </w:pPr>
      <w:r>
        <w:tab/>
      </w:r>
    </w:p>
    <w:p w:rsidR="00284598" w:rsidRDefault="00284598" w:rsidP="00284598">
      <w:pPr>
        <w:jc w:val="both"/>
      </w:pPr>
      <w:r>
        <w:tab/>
      </w:r>
      <w:r w:rsidRPr="00777DDC">
        <w:t>Д</w:t>
      </w:r>
      <w:r w:rsidRPr="00E27BA8">
        <w:t>анно</w:t>
      </w:r>
      <w:r>
        <w:t>е</w:t>
      </w:r>
      <w:r w:rsidRPr="00E27BA8">
        <w:t xml:space="preserve"> мероприяти</w:t>
      </w:r>
      <w:r>
        <w:t>е включает комплекс работ по ремонту объектов коммунального хозяйства, включая другие сопутствующие работы и услуги инженерно-технического характера:</w:t>
      </w:r>
    </w:p>
    <w:p w:rsidR="00284598" w:rsidRDefault="00284598" w:rsidP="00284598">
      <w:pPr>
        <w:spacing w:line="360" w:lineRule="auto"/>
        <w:jc w:val="both"/>
        <w:rPr>
          <w:b/>
        </w:rPr>
      </w:pPr>
    </w:p>
    <w:p w:rsidR="00284598" w:rsidRPr="004F2B6D" w:rsidRDefault="00284598" w:rsidP="00284598">
      <w:pPr>
        <w:spacing w:line="360" w:lineRule="auto"/>
        <w:jc w:val="both"/>
        <w:rPr>
          <w:b/>
        </w:rPr>
      </w:pPr>
      <w:r w:rsidRPr="004F2B6D">
        <w:rPr>
          <w:b/>
        </w:rPr>
        <w:t>2018 год:</w:t>
      </w:r>
    </w:p>
    <w:p w:rsidR="00284598" w:rsidRDefault="00284598" w:rsidP="00284598">
      <w:pPr>
        <w:jc w:val="both"/>
        <w:rPr>
          <w:i/>
        </w:rPr>
      </w:pPr>
      <w:r>
        <w:t>З</w:t>
      </w:r>
      <w:r w:rsidRPr="00014BFA">
        <w:t>апланированы</w:t>
      </w:r>
      <w:r>
        <w:t xml:space="preserve"> следующие мероприятия:</w:t>
      </w:r>
      <w:r w:rsidRPr="00D01655">
        <w:rPr>
          <w:i/>
        </w:rPr>
        <w:tab/>
        <w:t xml:space="preserve"> </w:t>
      </w:r>
    </w:p>
    <w:p w:rsidR="00284598" w:rsidRPr="00F31224" w:rsidRDefault="00284598" w:rsidP="00284598">
      <w:pPr>
        <w:jc w:val="both"/>
      </w:pPr>
      <w:r w:rsidRPr="00D01655">
        <w:rPr>
          <w:i/>
        </w:rPr>
        <w:t xml:space="preserve"> </w:t>
      </w:r>
    </w:p>
    <w:p w:rsidR="00284598" w:rsidRPr="00EF524A" w:rsidRDefault="00284598" w:rsidP="00284598">
      <w:pPr>
        <w:jc w:val="both"/>
      </w:pPr>
      <w:r w:rsidRPr="00EF524A">
        <w:t xml:space="preserve"> </w:t>
      </w:r>
      <w:r>
        <w:t xml:space="preserve">- </w:t>
      </w:r>
      <w:r w:rsidRPr="00EF524A">
        <w:t>«</w:t>
      </w:r>
      <w:r w:rsidRPr="00345E9F">
        <w:t xml:space="preserve">Ремонт сети водопровода по дер. </w:t>
      </w:r>
      <w:proofErr w:type="spellStart"/>
      <w:r w:rsidRPr="00345E9F">
        <w:t>Яльгелево</w:t>
      </w:r>
      <w:proofErr w:type="spell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50 мм, </w:t>
      </w:r>
      <w:proofErr w:type="spellStart"/>
      <w:r w:rsidRPr="00345E9F">
        <w:t>Ду</w:t>
      </w:r>
      <w:proofErr w:type="spellEnd"/>
      <w:r w:rsidRPr="00345E9F">
        <w:t xml:space="preserve"> 100 мм, </w:t>
      </w:r>
      <w:proofErr w:type="spellStart"/>
      <w:r w:rsidRPr="00345E9F">
        <w:t>Ду</w:t>
      </w:r>
      <w:proofErr w:type="spellEnd"/>
      <w:r w:rsidRPr="00345E9F">
        <w:t xml:space="preserve"> 150</w:t>
      </w:r>
      <w:r>
        <w:t xml:space="preserve"> </w:t>
      </w:r>
      <w:r w:rsidRPr="00345E9F">
        <w:t>мм общей протяженностью 2550 п.м.</w:t>
      </w:r>
      <w:r w:rsidRPr="00EF524A">
        <w:t>»;</w:t>
      </w:r>
    </w:p>
    <w:p w:rsidR="00284598" w:rsidRDefault="00284598" w:rsidP="00284598">
      <w:pPr>
        <w:jc w:val="both"/>
      </w:pPr>
      <w:r>
        <w:t xml:space="preserve">- </w:t>
      </w:r>
      <w:r w:rsidRPr="00EF524A">
        <w:t xml:space="preserve">«Ремонт </w:t>
      </w:r>
      <w:r w:rsidRPr="00345E9F">
        <w:t xml:space="preserve">участков водопровода по дер. </w:t>
      </w:r>
      <w:proofErr w:type="spellStart"/>
      <w:proofErr w:type="gramStart"/>
      <w:r w:rsidRPr="00345E9F">
        <w:t>Русско-Высоцкое</w:t>
      </w:r>
      <w:proofErr w:type="spellEnd"/>
      <w:proofErr w:type="gram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100 мм общей протяженностью 1863 п.м.</w:t>
      </w:r>
      <w:r w:rsidRPr="00EF524A">
        <w:t>»</w:t>
      </w:r>
      <w:r>
        <w:t>;</w:t>
      </w:r>
    </w:p>
    <w:p w:rsidR="00284598" w:rsidRDefault="00284598" w:rsidP="00284598">
      <w:pPr>
        <w:jc w:val="both"/>
      </w:pPr>
      <w:r>
        <w:t xml:space="preserve">- «Ремонт </w:t>
      </w:r>
      <w:r w:rsidRPr="00483F6A">
        <w:t xml:space="preserve">системы водоснабжения дер. </w:t>
      </w:r>
      <w:proofErr w:type="spellStart"/>
      <w:r w:rsidRPr="00483F6A">
        <w:t>Глухов</w:t>
      </w:r>
      <w:r>
        <w:t>о</w:t>
      </w:r>
      <w:proofErr w:type="spellEnd"/>
      <w:r>
        <w:t>»;</w:t>
      </w:r>
    </w:p>
    <w:p w:rsidR="00284598" w:rsidRDefault="00284598" w:rsidP="00284598">
      <w:pPr>
        <w:jc w:val="both"/>
      </w:pPr>
      <w:r>
        <w:t xml:space="preserve">- «Ремонт </w:t>
      </w:r>
      <w:r w:rsidRPr="00483F6A">
        <w:t xml:space="preserve">системы водоснабжения дер. </w:t>
      </w:r>
      <w:proofErr w:type="gramStart"/>
      <w:r>
        <w:t>Витино</w:t>
      </w:r>
      <w:proofErr w:type="gramEnd"/>
      <w:r>
        <w:t>»;</w:t>
      </w:r>
    </w:p>
    <w:p w:rsidR="00284598" w:rsidRDefault="00284598" w:rsidP="00284598">
      <w:pPr>
        <w:jc w:val="both"/>
      </w:pPr>
      <w:r>
        <w:t>- «Строительный контроль качества ремонтных работ по объекту «</w:t>
      </w:r>
      <w:r w:rsidRPr="00345E9F">
        <w:t xml:space="preserve">Ремонт сети водопровода по дер. </w:t>
      </w:r>
      <w:proofErr w:type="spellStart"/>
      <w:r w:rsidRPr="00345E9F">
        <w:t>Яльгелево</w:t>
      </w:r>
      <w:proofErr w:type="spell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50 мм, </w:t>
      </w:r>
      <w:proofErr w:type="spellStart"/>
      <w:r w:rsidRPr="00345E9F">
        <w:t>Ду</w:t>
      </w:r>
      <w:proofErr w:type="spellEnd"/>
      <w:r w:rsidRPr="00345E9F">
        <w:t xml:space="preserve"> 100 мм, </w:t>
      </w:r>
      <w:proofErr w:type="spellStart"/>
      <w:r w:rsidRPr="00345E9F">
        <w:t>Ду</w:t>
      </w:r>
      <w:proofErr w:type="spellEnd"/>
      <w:r w:rsidRPr="00345E9F">
        <w:t xml:space="preserve"> 150</w:t>
      </w:r>
      <w:r>
        <w:t xml:space="preserve"> </w:t>
      </w:r>
      <w:r w:rsidRPr="00345E9F">
        <w:t>мм общей протяженностью 2550 п.м.</w:t>
      </w:r>
      <w:r w:rsidRPr="00EF524A">
        <w:t>»;</w:t>
      </w:r>
    </w:p>
    <w:p w:rsidR="00284598" w:rsidRPr="00EF524A" w:rsidRDefault="00284598" w:rsidP="00284598">
      <w:pPr>
        <w:jc w:val="both"/>
      </w:pPr>
      <w:r>
        <w:t>-</w:t>
      </w:r>
      <w:r w:rsidRPr="00416598">
        <w:t xml:space="preserve"> </w:t>
      </w:r>
      <w:r>
        <w:t>«Строительный контроль качества ремонтных работ по объекту «</w:t>
      </w:r>
      <w:r w:rsidRPr="00EF524A">
        <w:t xml:space="preserve">Ремонт </w:t>
      </w:r>
      <w:r w:rsidRPr="00345E9F">
        <w:t xml:space="preserve">участков водопровода по дер. </w:t>
      </w:r>
      <w:proofErr w:type="spellStart"/>
      <w:proofErr w:type="gramStart"/>
      <w:r w:rsidRPr="00345E9F">
        <w:t>Русско-Высоцкое</w:t>
      </w:r>
      <w:proofErr w:type="spellEnd"/>
      <w:proofErr w:type="gram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100 мм общей протяженностью 1863 </w:t>
      </w:r>
      <w:r>
        <w:tab/>
      </w:r>
      <w:r w:rsidRPr="00345E9F">
        <w:t>п.м.</w:t>
      </w:r>
      <w:r w:rsidRPr="00EF524A">
        <w:t>»;</w:t>
      </w:r>
    </w:p>
    <w:p w:rsidR="00284598" w:rsidRPr="00EF524A" w:rsidRDefault="00284598" w:rsidP="00284598">
      <w:pPr>
        <w:jc w:val="both"/>
      </w:pPr>
      <w:r>
        <w:t>-</w:t>
      </w:r>
      <w:r w:rsidRPr="00416598">
        <w:t xml:space="preserve"> </w:t>
      </w:r>
      <w:r>
        <w:t xml:space="preserve">«Строительный контроль качества ремонтных работ по объекту «Ремонт </w:t>
      </w:r>
      <w:r w:rsidRPr="00483F6A">
        <w:t xml:space="preserve">системы водоснабжения дер. </w:t>
      </w:r>
      <w:proofErr w:type="spellStart"/>
      <w:r w:rsidRPr="00483F6A">
        <w:t>Глухов</w:t>
      </w:r>
      <w:r>
        <w:t>о</w:t>
      </w:r>
      <w:proofErr w:type="spellEnd"/>
      <w:r w:rsidRPr="00EF524A">
        <w:t>»;</w:t>
      </w:r>
    </w:p>
    <w:p w:rsidR="00284598" w:rsidRDefault="00284598" w:rsidP="00284598">
      <w:pPr>
        <w:jc w:val="both"/>
      </w:pPr>
      <w:r>
        <w:t xml:space="preserve">- «Строительный контроль качества ремонтных работ по объекту «Ремонт </w:t>
      </w:r>
      <w:r w:rsidRPr="00483F6A">
        <w:t xml:space="preserve">системы водоснабжения дер. </w:t>
      </w:r>
      <w:proofErr w:type="gramStart"/>
      <w:r>
        <w:t>Витино</w:t>
      </w:r>
      <w:proofErr w:type="gramEnd"/>
      <w:r w:rsidRPr="00EF524A">
        <w:t>»;</w:t>
      </w:r>
    </w:p>
    <w:p w:rsidR="00284598" w:rsidRPr="00CF6D6E" w:rsidRDefault="00284598" w:rsidP="00284598">
      <w:pPr>
        <w:jc w:val="both"/>
      </w:pPr>
      <w:r>
        <w:t>- «П</w:t>
      </w:r>
      <w:r w:rsidRPr="00CF6D6E">
        <w:t xml:space="preserve">роверка сметной документации по объекту «Ремонт участков водопроводных сетей  </w:t>
      </w:r>
      <w:r>
        <w:tab/>
      </w:r>
      <w:r w:rsidRPr="00CF6D6E">
        <w:t xml:space="preserve">пос. </w:t>
      </w:r>
      <w:proofErr w:type="gramStart"/>
      <w:r w:rsidRPr="00CF6D6E">
        <w:t>Лебяжье</w:t>
      </w:r>
      <w:proofErr w:type="gramEnd"/>
      <w:r w:rsidRPr="00CF6D6E">
        <w:t>»;</w:t>
      </w:r>
    </w:p>
    <w:p w:rsidR="00284598" w:rsidRDefault="00284598" w:rsidP="00284598">
      <w:pPr>
        <w:jc w:val="both"/>
      </w:pPr>
      <w:r>
        <w:t>- «П</w:t>
      </w:r>
      <w:r w:rsidRPr="00CF6D6E">
        <w:t xml:space="preserve">роверка сметной документации по объекту «Ремонт системы водоснабжения д. </w:t>
      </w:r>
      <w:proofErr w:type="spellStart"/>
      <w:r w:rsidRPr="00CF6D6E">
        <w:t>Шундрово</w:t>
      </w:r>
      <w:proofErr w:type="spellEnd"/>
      <w:r w:rsidRPr="00CF6D6E">
        <w:t xml:space="preserve"> Ломоносовского района Ленинградской области»</w:t>
      </w:r>
      <w:r>
        <w:t>;</w:t>
      </w:r>
    </w:p>
    <w:p w:rsidR="00284598" w:rsidRDefault="00284598" w:rsidP="00284598">
      <w:pPr>
        <w:jc w:val="both"/>
        <w:rPr>
          <w:sz w:val="26"/>
          <w:szCs w:val="26"/>
        </w:rPr>
      </w:pPr>
      <w:r>
        <w:t>- «П</w:t>
      </w:r>
      <w:r w:rsidRPr="00CF6D6E">
        <w:t xml:space="preserve">роверка сметной документации по объекту </w:t>
      </w:r>
      <w:r>
        <w:rPr>
          <w:sz w:val="26"/>
          <w:szCs w:val="26"/>
        </w:rPr>
        <w:t>«</w:t>
      </w:r>
      <w:r w:rsidRPr="00345E9F">
        <w:t xml:space="preserve">Ремонт сети </w:t>
      </w:r>
      <w:r>
        <w:tab/>
      </w:r>
      <w:r w:rsidRPr="00345E9F">
        <w:t xml:space="preserve">водопровода по дер. </w:t>
      </w:r>
      <w:proofErr w:type="spellStart"/>
      <w:r w:rsidRPr="00345E9F">
        <w:t>Яльгелево</w:t>
      </w:r>
      <w:proofErr w:type="spell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50 мм, </w:t>
      </w:r>
      <w:proofErr w:type="spellStart"/>
      <w:r w:rsidRPr="00345E9F">
        <w:t>Ду</w:t>
      </w:r>
      <w:proofErr w:type="spellEnd"/>
      <w:r w:rsidRPr="00345E9F">
        <w:t xml:space="preserve"> 100 мм, </w:t>
      </w:r>
      <w:proofErr w:type="spellStart"/>
      <w:r w:rsidRPr="00345E9F">
        <w:t>Ду</w:t>
      </w:r>
      <w:proofErr w:type="spellEnd"/>
      <w:r w:rsidRPr="00345E9F">
        <w:t xml:space="preserve"> 150мм общей протяженностью 2550 п.м.</w:t>
      </w:r>
      <w:r>
        <w:rPr>
          <w:sz w:val="26"/>
          <w:szCs w:val="26"/>
        </w:rPr>
        <w:t>»;</w:t>
      </w:r>
    </w:p>
    <w:p w:rsidR="00284598" w:rsidRDefault="00284598" w:rsidP="00284598">
      <w:pPr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>
        <w:t>П</w:t>
      </w:r>
      <w:r w:rsidRPr="00CF6D6E">
        <w:t xml:space="preserve">роверка сметной документации по объекту </w:t>
      </w:r>
      <w:r>
        <w:rPr>
          <w:sz w:val="26"/>
          <w:szCs w:val="26"/>
        </w:rPr>
        <w:t>«</w:t>
      </w:r>
      <w:r w:rsidRPr="00EF524A">
        <w:t xml:space="preserve">Ремонт </w:t>
      </w:r>
      <w:r w:rsidRPr="00345E9F">
        <w:t xml:space="preserve">участков </w:t>
      </w:r>
      <w:r>
        <w:tab/>
      </w:r>
      <w:r w:rsidRPr="00345E9F">
        <w:t xml:space="preserve">водопровода по </w:t>
      </w:r>
      <w:r>
        <w:t>д</w:t>
      </w:r>
      <w:r w:rsidRPr="00345E9F">
        <w:t xml:space="preserve">ер. </w:t>
      </w:r>
      <w:proofErr w:type="spellStart"/>
      <w:proofErr w:type="gramStart"/>
      <w:r w:rsidRPr="00345E9F">
        <w:t>Русско-Высоцкое</w:t>
      </w:r>
      <w:proofErr w:type="spellEnd"/>
      <w:proofErr w:type="gram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100 мм общей протяженностью 1863 п.м.</w:t>
      </w:r>
      <w:r>
        <w:rPr>
          <w:sz w:val="26"/>
          <w:szCs w:val="26"/>
        </w:rPr>
        <w:t>»;</w:t>
      </w:r>
    </w:p>
    <w:p w:rsidR="00284598" w:rsidRPr="00EF524A" w:rsidRDefault="00284598" w:rsidP="00284598">
      <w:pPr>
        <w:jc w:val="both"/>
      </w:pPr>
    </w:p>
    <w:p w:rsidR="00284598" w:rsidRDefault="00284598" w:rsidP="00284598">
      <w:pPr>
        <w:spacing w:line="360" w:lineRule="auto"/>
        <w:jc w:val="both"/>
        <w:rPr>
          <w:b/>
        </w:rPr>
      </w:pPr>
      <w:r w:rsidRPr="004F2B6D">
        <w:rPr>
          <w:b/>
        </w:rPr>
        <w:t>201</w:t>
      </w:r>
      <w:r>
        <w:rPr>
          <w:b/>
        </w:rPr>
        <w:t>9</w:t>
      </w:r>
      <w:r w:rsidRPr="004F2B6D">
        <w:rPr>
          <w:b/>
        </w:rPr>
        <w:t xml:space="preserve"> год:</w:t>
      </w:r>
    </w:p>
    <w:p w:rsidR="00284598" w:rsidRDefault="00284598" w:rsidP="00284598">
      <w:pPr>
        <w:spacing w:line="360" w:lineRule="auto"/>
        <w:jc w:val="both"/>
      </w:pPr>
      <w:r>
        <w:t>З</w:t>
      </w:r>
      <w:r w:rsidRPr="00014BFA">
        <w:t>апланированы</w:t>
      </w:r>
      <w:r>
        <w:t xml:space="preserve"> следующие мероприятия:</w:t>
      </w:r>
    </w:p>
    <w:p w:rsidR="00284598" w:rsidRDefault="00284598" w:rsidP="00284598">
      <w:pPr>
        <w:jc w:val="both"/>
      </w:pPr>
      <w:r>
        <w:t>- «П</w:t>
      </w:r>
      <w:r w:rsidRPr="00C4626D">
        <w:t>роверка сметной документации по объекту «Ремонт 8-ми участков внутриплощадочной тепловой сети общей протяженностью 2030 п.м. в дер. Кипень муниципального образования Ломоносовский муниципальный район Ленинградской области»</w:t>
      </w:r>
      <w:r>
        <w:t>;</w:t>
      </w:r>
    </w:p>
    <w:p w:rsidR="00284598" w:rsidRDefault="00284598" w:rsidP="00284598">
      <w:pPr>
        <w:jc w:val="both"/>
      </w:pPr>
      <w:r>
        <w:t>- «П</w:t>
      </w:r>
      <w:r w:rsidRPr="00C4626D">
        <w:t xml:space="preserve">роверка сметной документации по объекту «Ремонт 3-х участков передаточных наружных тепловых сетей общей протяженностью 1142 п.м. в дер. </w:t>
      </w:r>
      <w:proofErr w:type="spellStart"/>
      <w:r w:rsidRPr="00C4626D">
        <w:t>Гостилицы</w:t>
      </w:r>
      <w:proofErr w:type="spellEnd"/>
      <w:r w:rsidRPr="00C4626D">
        <w:t xml:space="preserve"> муниципального образования Ломоносовский муниципальный район Ленинградской области»</w:t>
      </w:r>
      <w:r>
        <w:t>;</w:t>
      </w:r>
    </w:p>
    <w:p w:rsidR="00284598" w:rsidRDefault="00284598" w:rsidP="00284598">
      <w:pPr>
        <w:jc w:val="both"/>
      </w:pPr>
      <w:r>
        <w:t>- П</w:t>
      </w:r>
      <w:r w:rsidRPr="005408CC">
        <w:t xml:space="preserve">одготовительные работы по </w:t>
      </w:r>
      <w:r>
        <w:t xml:space="preserve">формированию объема работ и бюджета на </w:t>
      </w:r>
      <w:r w:rsidRPr="00545159">
        <w:rPr>
          <w:b/>
        </w:rPr>
        <w:t>2020, 2021 года</w:t>
      </w:r>
      <w:r w:rsidRPr="00E8762B">
        <w:t>, не требующие финансирования</w:t>
      </w:r>
      <w:r>
        <w:t>;</w:t>
      </w:r>
      <w:r w:rsidRPr="00E8762B">
        <w:t xml:space="preserve"> </w:t>
      </w:r>
    </w:p>
    <w:p w:rsidR="00284598" w:rsidRDefault="00284598" w:rsidP="00284598">
      <w:pPr>
        <w:jc w:val="both"/>
      </w:pPr>
    </w:p>
    <w:p w:rsidR="00284598" w:rsidRDefault="00284598" w:rsidP="00284598">
      <w:pPr>
        <w:spacing w:line="360" w:lineRule="auto"/>
        <w:jc w:val="both"/>
        <w:rPr>
          <w:b/>
        </w:rPr>
      </w:pPr>
      <w:r>
        <w:rPr>
          <w:b/>
        </w:rPr>
        <w:t>2020</w:t>
      </w:r>
      <w:r w:rsidRPr="004F2B6D">
        <w:rPr>
          <w:b/>
        </w:rPr>
        <w:t xml:space="preserve"> год:</w:t>
      </w:r>
    </w:p>
    <w:p w:rsidR="00284598" w:rsidRDefault="00284598" w:rsidP="00284598">
      <w:pPr>
        <w:spacing w:line="360" w:lineRule="auto"/>
        <w:jc w:val="both"/>
      </w:pPr>
      <w:r>
        <w:t>З</w:t>
      </w:r>
      <w:r w:rsidRPr="00014BFA">
        <w:t>апланированы</w:t>
      </w:r>
      <w:r>
        <w:t xml:space="preserve"> следующие мероприятия:</w:t>
      </w:r>
    </w:p>
    <w:p w:rsidR="00284598" w:rsidRDefault="00284598" w:rsidP="00284598">
      <w:pPr>
        <w:jc w:val="both"/>
      </w:pPr>
      <w:r>
        <w:lastRenderedPageBreak/>
        <w:t>-</w:t>
      </w:r>
      <w:r w:rsidRPr="00304565">
        <w:t>«</w:t>
      </w:r>
      <w:r w:rsidRPr="001861C2">
        <w:t>Составление сметных документаций по ремонту трансформаторных подстанций</w:t>
      </w:r>
      <w:r w:rsidRPr="00304565">
        <w:t>»</w:t>
      </w:r>
      <w:r>
        <w:t>;</w:t>
      </w:r>
    </w:p>
    <w:p w:rsidR="00284598" w:rsidRDefault="00284598" w:rsidP="00284598">
      <w:pPr>
        <w:jc w:val="both"/>
      </w:pPr>
    </w:p>
    <w:p w:rsidR="00284598" w:rsidRDefault="00284598" w:rsidP="00284598">
      <w:pPr>
        <w:jc w:val="both"/>
      </w:pPr>
    </w:p>
    <w:p w:rsidR="00284598" w:rsidRPr="00EF524A" w:rsidRDefault="00284598" w:rsidP="00284598">
      <w:pPr>
        <w:pStyle w:val="af2"/>
        <w:spacing w:before="0" w:beforeAutospacing="0" w:after="0" w:afterAutospacing="0"/>
        <w:jc w:val="both"/>
      </w:pPr>
      <w:r>
        <w:t xml:space="preserve">          Перечень основных мероприятий муниципальной программы указан в Приложении 1 к муниципальной программе </w:t>
      </w:r>
      <w:r w:rsidRPr="00EF524A">
        <w:rPr>
          <w:bCs/>
        </w:rPr>
        <w:t>муниципального образования</w:t>
      </w:r>
      <w:r w:rsidRPr="00EF524A">
        <w:t xml:space="preserve"> Ломоносовский муниципальный район Ленинградской области </w:t>
      </w:r>
      <w:r w:rsidRPr="00EF524A">
        <w:rPr>
          <w:bCs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EF524A">
        <w:rPr>
          <w:bCs/>
        </w:rPr>
        <w:t>энергоэффективности</w:t>
      </w:r>
      <w:proofErr w:type="spellEnd"/>
      <w:r w:rsidRPr="00EF524A">
        <w:rPr>
          <w:bCs/>
        </w:rPr>
        <w:t xml:space="preserve"> в Ломоносовском муниципальном районе»</w:t>
      </w:r>
      <w:r>
        <w:rPr>
          <w:bCs/>
        </w:rPr>
        <w:t>.</w:t>
      </w:r>
    </w:p>
    <w:p w:rsidR="00284598" w:rsidRPr="00F224A4" w:rsidRDefault="00284598" w:rsidP="00284598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C2E84">
        <w:rPr>
          <w:color w:val="FFFFFF" w:themeColor="background1"/>
        </w:rPr>
        <w:t>.</w:t>
      </w:r>
      <w:r>
        <w:t>»;</w:t>
      </w:r>
    </w:p>
    <w:p w:rsidR="00284598" w:rsidRDefault="00284598" w:rsidP="00284598">
      <w:pPr>
        <w:pStyle w:val="af2"/>
        <w:spacing w:before="0" w:beforeAutospacing="0" w:after="0" w:afterAutospacing="0"/>
        <w:jc w:val="both"/>
      </w:pPr>
      <w:r>
        <w:t xml:space="preserve">г) </w:t>
      </w:r>
      <w:r w:rsidRPr="00900CB1">
        <w:t>Раздел 7 «Ресурсное обеспечение муниципальной программы</w:t>
      </w:r>
      <w:r>
        <w:t>»</w:t>
      </w:r>
      <w:r w:rsidRPr="00900CB1">
        <w:t xml:space="preserve"> изложить в новой редакции:     </w:t>
      </w:r>
    </w:p>
    <w:p w:rsidR="00284598" w:rsidRDefault="00284598" w:rsidP="00284598">
      <w:pPr>
        <w:pStyle w:val="af2"/>
        <w:spacing w:before="0" w:beforeAutospacing="0" w:after="0" w:afterAutospacing="0"/>
        <w:ind w:left="360"/>
        <w:jc w:val="both"/>
      </w:pPr>
      <w:r>
        <w:t>«</w:t>
      </w:r>
    </w:p>
    <w:p w:rsidR="00284598" w:rsidRPr="00ED4FCE" w:rsidRDefault="00284598" w:rsidP="00284598">
      <w:pPr>
        <w:pStyle w:val="af2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>
        <w:t>Объемы ресурсного обеспечения основных мероприятий муниципальной программы за счет средств местного бюджета</w:t>
      </w:r>
      <w:r w:rsidRPr="001E1B0B">
        <w:t xml:space="preserve"> </w:t>
      </w:r>
      <w:r>
        <w:t>и областного бюджета</w:t>
      </w:r>
      <w:r w:rsidRPr="00CF7B5B">
        <w:t xml:space="preserve">, которые определяют возможность успешной реализации </w:t>
      </w:r>
      <w:r>
        <w:t xml:space="preserve">указанных </w:t>
      </w:r>
      <w:proofErr w:type="gramStart"/>
      <w:r>
        <w:t>мероприятий</w:t>
      </w:r>
      <w:proofErr w:type="gramEnd"/>
      <w:r w:rsidRPr="00CF7B5B">
        <w:t xml:space="preserve"> </w:t>
      </w:r>
      <w:r>
        <w:t>приведены в Приложении 4 к м</w:t>
      </w:r>
      <w:r w:rsidRPr="00757D1B">
        <w:t>униципальной программе</w:t>
      </w:r>
      <w:r>
        <w:t xml:space="preserve">  </w:t>
      </w:r>
      <w:r w:rsidRPr="00757D1B">
        <w:t xml:space="preserve">муниципального </w:t>
      </w:r>
      <w:r>
        <w:t xml:space="preserve"> </w:t>
      </w:r>
      <w:r w:rsidRPr="00757D1B">
        <w:t>образования</w:t>
      </w:r>
      <w:r w:rsidRPr="000B2CDF">
        <w:tab/>
      </w:r>
      <w:r w:rsidRPr="009F2EF0">
        <w:t>Ломоносовский</w:t>
      </w:r>
      <w:r>
        <w:t xml:space="preserve"> м</w:t>
      </w:r>
      <w:r w:rsidRPr="009F2EF0">
        <w:t>униципальный</w:t>
      </w:r>
      <w:r>
        <w:t xml:space="preserve"> </w:t>
      </w:r>
      <w:r w:rsidRPr="009F2EF0">
        <w:t>район</w:t>
      </w:r>
      <w:r>
        <w:t xml:space="preserve"> </w:t>
      </w:r>
      <w:r w:rsidRPr="009F2EF0">
        <w:t>Ленинградской области</w:t>
      </w:r>
      <w:r w:rsidRPr="0061248C">
        <w:t xml:space="preserve"> </w:t>
      </w:r>
      <w:r w:rsidRPr="0061248C">
        <w:rPr>
          <w:bCs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61248C">
        <w:rPr>
          <w:bCs/>
        </w:rPr>
        <w:t>энергоэффективности</w:t>
      </w:r>
      <w:proofErr w:type="spellEnd"/>
      <w:r w:rsidRPr="0061248C">
        <w:rPr>
          <w:bCs/>
        </w:rPr>
        <w:t xml:space="preserve"> в Ломоносовском муниципальном районе».</w:t>
      </w:r>
    </w:p>
    <w:p w:rsidR="00284598" w:rsidRDefault="00284598" w:rsidP="00284598">
      <w:pPr>
        <w:ind w:right="23"/>
        <w:jc w:val="both"/>
      </w:pPr>
    </w:p>
    <w:p w:rsidR="00284598" w:rsidRDefault="00284598" w:rsidP="00284598">
      <w:pPr>
        <w:spacing w:line="360" w:lineRule="auto"/>
      </w:pPr>
      <w:r>
        <w:t>За счет местного бюджета:</w:t>
      </w:r>
    </w:p>
    <w:p w:rsidR="00284598" w:rsidRPr="007E3FB4" w:rsidRDefault="00284598" w:rsidP="00284598">
      <w:pPr>
        <w:spacing w:line="360" w:lineRule="auto"/>
      </w:pPr>
      <w:r w:rsidRPr="007E3FB4">
        <w:t xml:space="preserve">2018г. – </w:t>
      </w:r>
      <w:r>
        <w:t>6 176,12</w:t>
      </w:r>
      <w:r w:rsidRPr="007E3FB4">
        <w:t xml:space="preserve">  тыс. рублей;</w:t>
      </w:r>
    </w:p>
    <w:p w:rsidR="00284598" w:rsidRPr="007E3FB4" w:rsidRDefault="00284598" w:rsidP="00284598">
      <w:pPr>
        <w:ind w:right="23"/>
      </w:pPr>
      <w:r w:rsidRPr="007E3FB4">
        <w:t xml:space="preserve">2019г. – </w:t>
      </w:r>
      <w:r>
        <w:t>1 860,78</w:t>
      </w:r>
      <w:r w:rsidRPr="007E3FB4">
        <w:t xml:space="preserve"> тыс. рублей;</w:t>
      </w:r>
    </w:p>
    <w:p w:rsidR="00284598" w:rsidRDefault="00284598" w:rsidP="00284598">
      <w:pPr>
        <w:ind w:right="23"/>
      </w:pPr>
      <w:r w:rsidRPr="007E3FB4">
        <w:t xml:space="preserve">2020г. – </w:t>
      </w:r>
      <w:r>
        <w:t xml:space="preserve">264,89 </w:t>
      </w:r>
      <w:r w:rsidRPr="007E3FB4">
        <w:t>тыс. рублей;</w:t>
      </w:r>
    </w:p>
    <w:p w:rsidR="00284598" w:rsidRDefault="00284598" w:rsidP="00284598">
      <w:pPr>
        <w:ind w:right="23"/>
      </w:pPr>
      <w:r>
        <w:t>2021</w:t>
      </w:r>
      <w:r w:rsidRPr="007E3FB4">
        <w:t xml:space="preserve">г. – </w:t>
      </w:r>
      <w:r>
        <w:t>0</w:t>
      </w:r>
      <w:r w:rsidRPr="007E3FB4">
        <w:t xml:space="preserve"> тыс. рублей</w:t>
      </w:r>
      <w:r>
        <w:t>;</w:t>
      </w:r>
      <w:r w:rsidRPr="007E3FB4">
        <w:t xml:space="preserve"> </w:t>
      </w:r>
    </w:p>
    <w:p w:rsidR="00284598" w:rsidRPr="007E3FB4" w:rsidRDefault="00284598" w:rsidP="00284598">
      <w:pPr>
        <w:ind w:right="23"/>
      </w:pPr>
      <w:r>
        <w:t>2022</w:t>
      </w:r>
      <w:r w:rsidRPr="007E3FB4">
        <w:t xml:space="preserve">г. – </w:t>
      </w:r>
      <w:r>
        <w:t>0</w:t>
      </w:r>
      <w:r w:rsidRPr="007E3FB4">
        <w:t xml:space="preserve"> тыс. рублей</w:t>
      </w:r>
      <w:r>
        <w:t>;</w:t>
      </w:r>
      <w:r w:rsidRPr="007E3FB4">
        <w:t xml:space="preserve"> </w:t>
      </w:r>
    </w:p>
    <w:p w:rsidR="00284598" w:rsidRDefault="00284598" w:rsidP="00284598">
      <w:pPr>
        <w:ind w:right="23"/>
      </w:pPr>
      <w:r>
        <w:t>2023г. – 0 тыс. рублей;</w:t>
      </w:r>
    </w:p>
    <w:p w:rsidR="00284598" w:rsidRPr="007E3FB4" w:rsidRDefault="00284598" w:rsidP="00284598">
      <w:pPr>
        <w:ind w:right="23"/>
      </w:pPr>
    </w:p>
    <w:p w:rsidR="00284598" w:rsidRPr="007E3FB4" w:rsidRDefault="00284598" w:rsidP="00284598">
      <w:pPr>
        <w:ind w:right="23"/>
      </w:pPr>
      <w:r w:rsidRPr="007E3FB4">
        <w:t>За счет бюджета Ленинградской области:</w:t>
      </w:r>
    </w:p>
    <w:p w:rsidR="00284598" w:rsidRPr="007E3FB4" w:rsidRDefault="00284598" w:rsidP="00284598">
      <w:pPr>
        <w:ind w:right="23"/>
      </w:pPr>
      <w:r w:rsidRPr="007E3FB4">
        <w:t xml:space="preserve">2018г. –  </w:t>
      </w:r>
      <w:r>
        <w:t>47 441,0</w:t>
      </w:r>
      <w:r w:rsidRPr="007E3FB4">
        <w:t xml:space="preserve"> тыс. рублей;</w:t>
      </w:r>
    </w:p>
    <w:p w:rsidR="00284598" w:rsidRPr="007E3FB4" w:rsidRDefault="00284598" w:rsidP="00284598">
      <w:pPr>
        <w:ind w:right="23"/>
      </w:pPr>
      <w:r w:rsidRPr="007E3FB4">
        <w:t xml:space="preserve">2019г. –  </w:t>
      </w:r>
      <w:r>
        <w:t>5 437,44</w:t>
      </w:r>
      <w:r w:rsidRPr="007E3FB4">
        <w:t xml:space="preserve"> тыс. рублей;</w:t>
      </w:r>
    </w:p>
    <w:p w:rsidR="00284598" w:rsidRPr="007E3FB4" w:rsidRDefault="00284598" w:rsidP="00284598">
      <w:pPr>
        <w:ind w:right="23"/>
      </w:pPr>
      <w:r w:rsidRPr="007E3FB4">
        <w:t xml:space="preserve">2020г. – </w:t>
      </w:r>
      <w:r>
        <w:t xml:space="preserve"> 1 127,75</w:t>
      </w:r>
      <w:r w:rsidRPr="007E3FB4">
        <w:t xml:space="preserve"> тыс. рублей; </w:t>
      </w:r>
    </w:p>
    <w:p w:rsidR="00284598" w:rsidRPr="007E3FB4" w:rsidRDefault="00284598" w:rsidP="00284598">
      <w:pPr>
        <w:ind w:right="23"/>
      </w:pPr>
      <w:r>
        <w:t>2021</w:t>
      </w:r>
      <w:r w:rsidRPr="007E3FB4">
        <w:t>г. –</w:t>
      </w:r>
      <w:r>
        <w:t xml:space="preserve"> </w:t>
      </w:r>
      <w:r w:rsidRPr="007E3FB4">
        <w:t xml:space="preserve"> </w:t>
      </w:r>
      <w:r>
        <w:t>0</w:t>
      </w:r>
      <w:r w:rsidRPr="007E3FB4">
        <w:t xml:space="preserve"> тыс. рублей</w:t>
      </w:r>
      <w:r>
        <w:t>;</w:t>
      </w:r>
      <w:r w:rsidRPr="007E3FB4">
        <w:t xml:space="preserve"> </w:t>
      </w:r>
    </w:p>
    <w:p w:rsidR="00284598" w:rsidRPr="007E3FB4" w:rsidRDefault="00284598" w:rsidP="00284598">
      <w:pPr>
        <w:ind w:right="23"/>
      </w:pPr>
      <w:r>
        <w:t>2022</w:t>
      </w:r>
      <w:r w:rsidRPr="007E3FB4">
        <w:t xml:space="preserve">г. – </w:t>
      </w:r>
      <w:r>
        <w:t xml:space="preserve"> 0</w:t>
      </w:r>
      <w:r w:rsidRPr="007E3FB4">
        <w:t xml:space="preserve"> тыс. рублей</w:t>
      </w:r>
      <w:r>
        <w:t>;</w:t>
      </w:r>
      <w:r w:rsidRPr="007E3FB4">
        <w:t xml:space="preserve"> </w:t>
      </w:r>
    </w:p>
    <w:p w:rsidR="00284598" w:rsidRDefault="00284598" w:rsidP="00284598">
      <w:pPr>
        <w:ind w:right="23"/>
      </w:pPr>
      <w:r>
        <w:t>2023г. –  0 тыс. рублей;</w:t>
      </w:r>
    </w:p>
    <w:p w:rsidR="00284598" w:rsidRPr="007E3FB4" w:rsidRDefault="00284598" w:rsidP="00284598">
      <w:pPr>
        <w:ind w:right="23"/>
      </w:pPr>
    </w:p>
    <w:p w:rsidR="00284598" w:rsidRPr="007E3FB4" w:rsidRDefault="00284598" w:rsidP="00284598">
      <w:pPr>
        <w:ind w:right="23"/>
      </w:pPr>
      <w:r w:rsidRPr="007E3FB4">
        <w:t>Итого:</w:t>
      </w:r>
    </w:p>
    <w:p w:rsidR="00284598" w:rsidRPr="007E3FB4" w:rsidRDefault="00284598" w:rsidP="00284598">
      <w:pPr>
        <w:ind w:right="23"/>
      </w:pPr>
      <w:r w:rsidRPr="007E3FB4">
        <w:t xml:space="preserve">2018г. –  </w:t>
      </w:r>
      <w:r>
        <w:t>53 617,12</w:t>
      </w:r>
      <w:r w:rsidRPr="007E3FB4">
        <w:t xml:space="preserve"> тыс. рублей;</w:t>
      </w:r>
    </w:p>
    <w:p w:rsidR="00284598" w:rsidRPr="007E3FB4" w:rsidRDefault="00284598" w:rsidP="00284598">
      <w:pPr>
        <w:ind w:right="23"/>
      </w:pPr>
      <w:r w:rsidRPr="007E3FB4">
        <w:t xml:space="preserve">2019г. –  </w:t>
      </w:r>
      <w:r>
        <w:t>7 298,22</w:t>
      </w:r>
      <w:r w:rsidRPr="007E3FB4">
        <w:t xml:space="preserve"> тыс. рублей;</w:t>
      </w:r>
    </w:p>
    <w:p w:rsidR="00284598" w:rsidRDefault="00284598" w:rsidP="00284598">
      <w:r w:rsidRPr="007E3FB4">
        <w:t xml:space="preserve">2020г. –  </w:t>
      </w:r>
      <w:r>
        <w:t>1 392,64</w:t>
      </w:r>
      <w:r w:rsidRPr="007E3FB4">
        <w:t xml:space="preserve"> тыс. рублей</w:t>
      </w:r>
      <w:r>
        <w:t>;</w:t>
      </w:r>
    </w:p>
    <w:p w:rsidR="00284598" w:rsidRDefault="00284598" w:rsidP="00284598">
      <w:r>
        <w:t>2021</w:t>
      </w:r>
      <w:r w:rsidRPr="007E3FB4">
        <w:t xml:space="preserve">г. – </w:t>
      </w:r>
      <w:r>
        <w:t xml:space="preserve"> 0</w:t>
      </w:r>
      <w:r w:rsidRPr="007E3FB4">
        <w:t xml:space="preserve"> тыс. рублей</w:t>
      </w:r>
      <w:r>
        <w:t>;</w:t>
      </w:r>
    </w:p>
    <w:p w:rsidR="00284598" w:rsidRDefault="00284598" w:rsidP="00284598">
      <w:pPr>
        <w:ind w:right="23"/>
      </w:pPr>
      <w:r>
        <w:t>2022</w:t>
      </w:r>
      <w:r w:rsidRPr="007E3FB4">
        <w:t xml:space="preserve">г. – </w:t>
      </w:r>
      <w:r>
        <w:t xml:space="preserve"> 0</w:t>
      </w:r>
      <w:r w:rsidRPr="007E3FB4">
        <w:t xml:space="preserve"> тыс. рублей</w:t>
      </w:r>
      <w:r>
        <w:t>;</w:t>
      </w:r>
    </w:p>
    <w:p w:rsidR="00284598" w:rsidRPr="007E3FB4" w:rsidRDefault="00284598" w:rsidP="00284598">
      <w:pPr>
        <w:ind w:right="23"/>
      </w:pPr>
      <w:r>
        <w:t>2023г. – 0 тыс. рублей.</w:t>
      </w:r>
    </w:p>
    <w:p w:rsidR="00284598" w:rsidRDefault="00284598" w:rsidP="00284598">
      <w:pPr>
        <w:jc w:val="both"/>
      </w:pPr>
      <w:r>
        <w:rPr>
          <w:color w:val="FFFFFF" w:themeColor="background1"/>
        </w:rPr>
        <w:t xml:space="preserve">                                                                                                                                            </w:t>
      </w:r>
      <w:r>
        <w:t>»;</w:t>
      </w:r>
    </w:p>
    <w:p w:rsidR="00284598" w:rsidRDefault="00284598" w:rsidP="00284598">
      <w:pPr>
        <w:jc w:val="both"/>
      </w:pPr>
    </w:p>
    <w:p w:rsidR="00284598" w:rsidRDefault="00284598" w:rsidP="00284598">
      <w:pPr>
        <w:pStyle w:val="af2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 xml:space="preserve">) </w:t>
      </w:r>
      <w:r w:rsidRPr="00900CB1">
        <w:t xml:space="preserve">Раздел </w:t>
      </w:r>
      <w:r>
        <w:t>8 «</w:t>
      </w:r>
      <w:r w:rsidRPr="0034137B">
        <w:t>Оценка эффективности муниципальной программы</w:t>
      </w:r>
      <w:r>
        <w:t>»</w:t>
      </w:r>
      <w:r w:rsidRPr="0034137B">
        <w:t xml:space="preserve"> </w:t>
      </w:r>
      <w:r w:rsidRPr="00900CB1">
        <w:t xml:space="preserve">изложить в новой редакции:     </w:t>
      </w:r>
    </w:p>
    <w:p w:rsidR="00284598" w:rsidRDefault="00284598" w:rsidP="00284598">
      <w:pPr>
        <w:pStyle w:val="af2"/>
        <w:spacing w:before="0" w:beforeAutospacing="0" w:after="0" w:afterAutospacing="0"/>
        <w:ind w:left="360"/>
        <w:jc w:val="both"/>
      </w:pPr>
      <w:r>
        <w:t>«</w:t>
      </w:r>
    </w:p>
    <w:p w:rsidR="00284598" w:rsidRPr="00360A91" w:rsidRDefault="00284598" w:rsidP="00284598">
      <w:pPr>
        <w:jc w:val="both"/>
      </w:pPr>
      <w:r>
        <w:lastRenderedPageBreak/>
        <w:tab/>
        <w:t>Эффективность реализации муниципальной программы оценивается по результатам достижения установленных индикаторов и показателей муниципальной программы.</w:t>
      </w:r>
      <w:r w:rsidRPr="00360A91">
        <w:t xml:space="preserve"> </w:t>
      </w:r>
    </w:p>
    <w:p w:rsidR="00284598" w:rsidRPr="003A41C1" w:rsidRDefault="00284598" w:rsidP="00284598">
      <w:pPr>
        <w:jc w:val="both"/>
      </w:pPr>
      <w:r>
        <w:tab/>
      </w:r>
      <w:r w:rsidRPr="00F21C1F">
        <w:t>Эффективность выполнения муниципальной программы по мероприяти</w:t>
      </w:r>
      <w:r>
        <w:t xml:space="preserve">ю </w:t>
      </w:r>
      <w:r w:rsidRPr="00F21C1F">
        <w:t xml:space="preserve"> «Поддержка и развитие объектов коммунального хозяйства</w:t>
      </w:r>
      <w:r>
        <w:t xml:space="preserve">» </w:t>
      </w:r>
      <w:r w:rsidRPr="00F21C1F">
        <w:t xml:space="preserve">определяется в результате </w:t>
      </w:r>
      <w:r w:rsidRPr="003A41C1">
        <w:t>выполнения мероприятий по объектам коммунального хозяйства в рамках Приложения №5 к муниципальной программе в процентном выражении.</w:t>
      </w:r>
    </w:p>
    <w:p w:rsidR="00284598" w:rsidRPr="003A41C1" w:rsidRDefault="00284598" w:rsidP="00284598">
      <w:pPr>
        <w:jc w:val="both"/>
      </w:pPr>
      <w:r w:rsidRPr="003A41C1">
        <w:tab/>
        <w:t>Эффективность выполнения муниципальной программы по мероприятию  «Строительство, модернизация и реконструкция объектов коммунальной сферы» определяется в результате выполнения мероприяти</w:t>
      </w:r>
      <w:r>
        <w:t>й</w:t>
      </w:r>
      <w:r w:rsidRPr="003A41C1">
        <w:t xml:space="preserve"> по </w:t>
      </w:r>
      <w:r w:rsidRPr="003A41C1">
        <w:rPr>
          <w:bCs/>
          <w:color w:val="000000"/>
        </w:rPr>
        <w:t>строительству, модернизации и реконструкции объектов коммунальной сферы</w:t>
      </w:r>
      <w:r w:rsidRPr="003A41C1">
        <w:t xml:space="preserve"> в рамках Приложения №6 к муниципальной программе в процентном выражении.</w:t>
      </w:r>
    </w:p>
    <w:p w:rsidR="00284598" w:rsidRPr="003A41C1" w:rsidRDefault="00284598" w:rsidP="00284598">
      <w:pPr>
        <w:jc w:val="both"/>
      </w:pPr>
      <w:r w:rsidRPr="003A41C1">
        <w:tab/>
        <w:t>Высокому уровню эффективности соответствует значение показателя муниципальной программы, находящееся в интервале от 80 до 100%.</w:t>
      </w:r>
    </w:p>
    <w:p w:rsidR="00284598" w:rsidRPr="00360A91" w:rsidRDefault="00284598" w:rsidP="00284598">
      <w:pPr>
        <w:jc w:val="both"/>
      </w:pPr>
      <w:r w:rsidRPr="003A41C1">
        <w:tab/>
        <w:t>Удовлетворительному уровню эффективности соответствует значение показателя муниципальной программы, находящееся в интервале от 50 до 80%.</w:t>
      </w:r>
    </w:p>
    <w:p w:rsidR="00284598" w:rsidRDefault="00284598" w:rsidP="00284598">
      <w:pPr>
        <w:jc w:val="both"/>
      </w:pPr>
      <w:r>
        <w:tab/>
        <w:t>Н</w:t>
      </w:r>
      <w:r w:rsidRPr="00360A91">
        <w:t>еудовлетворительн</w:t>
      </w:r>
      <w:r>
        <w:t>ому</w:t>
      </w:r>
      <w:r w:rsidRPr="00360A91">
        <w:t xml:space="preserve"> уровн</w:t>
      </w:r>
      <w:r>
        <w:t>ю</w:t>
      </w:r>
      <w:r w:rsidRPr="00360A91">
        <w:t xml:space="preserve"> эффективности</w:t>
      </w:r>
      <w:r>
        <w:t xml:space="preserve"> соответствует значение показателя муниципальной программы, находящееся в интервале от 0 до 50%.</w:t>
      </w:r>
    </w:p>
    <w:p w:rsidR="00284598" w:rsidRDefault="00284598" w:rsidP="00284598"/>
    <w:p w:rsidR="00284598" w:rsidRPr="006E5D4E" w:rsidRDefault="00284598" w:rsidP="00284598">
      <w:pPr>
        <w:sectPr w:rsidR="00284598" w:rsidRPr="006E5D4E" w:rsidSect="0059634B">
          <w:footerReference w:type="default" r:id="rId9"/>
          <w:footerReference w:type="first" r:id="rId10"/>
          <w:pgSz w:w="11907" w:h="16840" w:code="9"/>
          <w:pgMar w:top="1134" w:right="992" w:bottom="357" w:left="1276" w:header="567" w:footer="680" w:gutter="0"/>
          <w:cols w:space="709"/>
          <w:titlePg/>
          <w:docGrid w:linePitch="326"/>
        </w:sectPr>
      </w:pPr>
      <w:r>
        <w:rPr>
          <w:color w:val="FFFFFF" w:themeColor="background1"/>
        </w:rPr>
        <w:t xml:space="preserve">                                                                                                                                                             </w:t>
      </w:r>
      <w:r>
        <w:t>».</w:t>
      </w:r>
    </w:p>
    <w:p w:rsidR="00284598" w:rsidRPr="005C478D" w:rsidRDefault="00284598" w:rsidP="00284598">
      <w:pPr>
        <w:pStyle w:val="ab"/>
        <w:numPr>
          <w:ilvl w:val="0"/>
          <w:numId w:val="20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b/>
          <w:i/>
        </w:rPr>
      </w:pPr>
      <w:r w:rsidRPr="005C478D">
        <w:rPr>
          <w:b/>
          <w:i/>
        </w:rPr>
        <w:lastRenderedPageBreak/>
        <w:t>В Приложениях к муниципальной программе:</w:t>
      </w:r>
    </w:p>
    <w:p w:rsidR="00284598" w:rsidRDefault="00284598" w:rsidP="00284598">
      <w:pPr>
        <w:pStyle w:val="ab"/>
        <w:jc w:val="both"/>
      </w:pPr>
    </w:p>
    <w:p w:rsidR="00284598" w:rsidRDefault="00284598" w:rsidP="00284598">
      <w:pPr>
        <w:pStyle w:val="ab"/>
        <w:jc w:val="both"/>
      </w:pPr>
    </w:p>
    <w:p w:rsidR="00284598" w:rsidRPr="00D42D45" w:rsidRDefault="00284598" w:rsidP="00284598">
      <w:pPr>
        <w:pStyle w:val="ab"/>
        <w:ind w:hanging="294"/>
        <w:jc w:val="both"/>
      </w:pPr>
      <w:r>
        <w:t xml:space="preserve">а) </w:t>
      </w:r>
      <w:r w:rsidRPr="00D42D45">
        <w:t xml:space="preserve"> Приложени</w:t>
      </w:r>
      <w:r>
        <w:t>е</w:t>
      </w:r>
      <w:r w:rsidRPr="00D42D45">
        <w:t xml:space="preserve"> </w:t>
      </w:r>
      <w:r>
        <w:t>1</w:t>
      </w:r>
      <w:r w:rsidRPr="00D42D45">
        <w:t xml:space="preserve"> «</w:t>
      </w:r>
      <w:r w:rsidRPr="0011623C">
        <w:t>Перечень основных мероприятий муниципальной программы</w:t>
      </w:r>
      <w:r w:rsidRPr="00D42D45">
        <w:t xml:space="preserve">» изложить в новой редакции: </w:t>
      </w:r>
    </w:p>
    <w:p w:rsidR="00284598" w:rsidRDefault="00284598" w:rsidP="00284598">
      <w:pPr>
        <w:widowControl w:val="0"/>
        <w:autoSpaceDE w:val="0"/>
        <w:autoSpaceDN w:val="0"/>
        <w:adjustRightInd w:val="0"/>
      </w:pPr>
    </w:p>
    <w:p w:rsidR="00284598" w:rsidRDefault="00284598" w:rsidP="00284598">
      <w:pPr>
        <w:widowControl w:val="0"/>
        <w:autoSpaceDE w:val="0"/>
        <w:autoSpaceDN w:val="0"/>
        <w:adjustRightInd w:val="0"/>
      </w:pPr>
      <w:r>
        <w:t xml:space="preserve">               «</w:t>
      </w:r>
    </w:p>
    <w:p w:rsidR="00284598" w:rsidRDefault="00284598" w:rsidP="00284598">
      <w:pPr>
        <w:tabs>
          <w:tab w:val="left" w:pos="360"/>
          <w:tab w:val="left" w:pos="900"/>
        </w:tabs>
        <w:ind w:right="23"/>
        <w:jc w:val="center"/>
      </w:pPr>
      <w:r w:rsidRPr="0011623C">
        <w:t>Перечень основных мероприятий муниципальной программы</w:t>
      </w:r>
    </w:p>
    <w:p w:rsidR="00284598" w:rsidRPr="00B417D6" w:rsidRDefault="00284598" w:rsidP="00284598">
      <w:pPr>
        <w:tabs>
          <w:tab w:val="left" w:pos="360"/>
          <w:tab w:val="left" w:pos="900"/>
        </w:tabs>
        <w:ind w:right="23"/>
        <w:jc w:val="both"/>
        <w:rPr>
          <w:sz w:val="18"/>
          <w:szCs w:val="18"/>
        </w:rPr>
      </w:pPr>
      <w:r>
        <w:t xml:space="preserve">                                                                                           </w:t>
      </w:r>
    </w:p>
    <w:tbl>
      <w:tblPr>
        <w:tblW w:w="10298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8"/>
        <w:gridCol w:w="2520"/>
        <w:gridCol w:w="1080"/>
        <w:gridCol w:w="720"/>
        <w:gridCol w:w="720"/>
        <w:gridCol w:w="2520"/>
        <w:gridCol w:w="2340"/>
      </w:tblGrid>
      <w:tr w:rsidR="00284598" w:rsidRPr="00B417D6" w:rsidTr="005C2FE6">
        <w:trPr>
          <w:trHeight w:val="360"/>
          <w:tblCellSpacing w:w="5" w:type="nil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Наименование  основного  мероприятия 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  <w:t>за реализацию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Последствия 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  <w:t>основного 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  муниципальной программы  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284598" w:rsidRPr="00B417D6" w:rsidTr="005C2FE6">
        <w:trPr>
          <w:trHeight w:val="763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 xml:space="preserve">окончания </w:t>
            </w:r>
            <w:r w:rsidRPr="00B41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  <w:proofErr w:type="gramEnd"/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598" w:rsidRPr="00B417D6" w:rsidTr="005C2FE6">
        <w:trPr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7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84598" w:rsidRPr="00B417D6" w:rsidTr="005C2FE6">
        <w:trPr>
          <w:tblCellSpacing w:w="5" w:type="nil"/>
        </w:trPr>
        <w:tc>
          <w:tcPr>
            <w:tcW w:w="102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45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5458">
              <w:rPr>
                <w:rFonts w:ascii="Times New Roman" w:hAnsi="Times New Roman" w:cs="Times New Roman"/>
                <w:sz w:val="18"/>
                <w:szCs w:val="18"/>
              </w:rPr>
              <w:t>программа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5458">
              <w:rPr>
                <w:rFonts w:ascii="Times New Roman" w:hAnsi="Times New Roman" w:cs="Times New Roman"/>
                <w:sz w:val="18"/>
                <w:szCs w:val="18"/>
              </w:rPr>
              <w:t>Ломоносовский муниципальный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5458"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5458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05458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305458">
              <w:rPr>
                <w:rFonts w:ascii="Times New Roman" w:hAnsi="Times New Roman" w:cs="Times New Roman"/>
                <w:sz w:val="18"/>
                <w:szCs w:val="18"/>
              </w:rPr>
              <w:t xml:space="preserve"> в Ломоносовском муниципальном районе»</w:t>
            </w:r>
          </w:p>
        </w:tc>
      </w:tr>
      <w:tr w:rsidR="00284598" w:rsidRPr="00360A91" w:rsidTr="005C2FE6">
        <w:trPr>
          <w:trHeight w:val="1823"/>
          <w:tblCellSpacing w:w="5" w:type="nil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Строительство, модернизация и реконструкция объектов коммунальной сферы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0634">
              <w:rPr>
                <w:rFonts w:ascii="Times New Roman" w:hAnsi="Times New Roman" w:cs="Times New Roman"/>
                <w:sz w:val="18"/>
                <w:szCs w:val="18"/>
              </w:rPr>
              <w:t>Сектор государственных программ и капитального строительства управления экономического развития и инвестиций</w:t>
            </w: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Невыполнение</w:t>
            </w:r>
            <w:r w:rsidRPr="001A413D">
              <w:rPr>
                <w:sz w:val="18"/>
                <w:szCs w:val="18"/>
              </w:rPr>
              <w:t xml:space="preserve"> мероприятий по объектам в рамках </w:t>
            </w:r>
            <w:r w:rsidRPr="00794529">
              <w:rPr>
                <w:sz w:val="18"/>
                <w:szCs w:val="18"/>
              </w:rPr>
              <w:t>Приложения №6 в</w:t>
            </w:r>
            <w:r w:rsidRPr="001A413D">
              <w:rPr>
                <w:sz w:val="18"/>
                <w:szCs w:val="18"/>
              </w:rPr>
              <w:t xml:space="preserve"> процентном выражении</w:t>
            </w:r>
            <w:r>
              <w:rPr>
                <w:sz w:val="18"/>
                <w:szCs w:val="18"/>
              </w:rPr>
              <w:t>, как следствие у</w:t>
            </w:r>
            <w:r w:rsidRPr="00360A91">
              <w:rPr>
                <w:sz w:val="18"/>
                <w:szCs w:val="18"/>
              </w:rPr>
              <w:t>худшение качества предоставления коммунальных 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rPr>
                <w:sz w:val="18"/>
                <w:szCs w:val="18"/>
              </w:rPr>
            </w:pPr>
            <w:r w:rsidRPr="00C14EA5">
              <w:rPr>
                <w:sz w:val="18"/>
                <w:szCs w:val="18"/>
              </w:rPr>
              <w:t xml:space="preserve">% выполнения мероприятий по </w:t>
            </w:r>
            <w:r w:rsidRPr="00553216">
              <w:rPr>
                <w:sz w:val="18"/>
                <w:szCs w:val="18"/>
              </w:rPr>
              <w:t>строительству, модернизации и реконструкции объектов коммунальной сферы</w:t>
            </w:r>
            <w:r w:rsidRPr="00C14E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рамках </w:t>
            </w:r>
            <w:r w:rsidRPr="00794529">
              <w:rPr>
                <w:sz w:val="18"/>
                <w:szCs w:val="18"/>
              </w:rPr>
              <w:t>Приложения №6</w:t>
            </w:r>
          </w:p>
        </w:tc>
      </w:tr>
      <w:tr w:rsidR="00284598" w:rsidRPr="00360A91" w:rsidTr="005C2FE6">
        <w:trPr>
          <w:trHeight w:val="550"/>
          <w:tblCellSpacing w:w="5" w:type="nil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и развитие объектов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7716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коммунального хозяйства, благоустройства и жилищной </w:t>
            </w:r>
            <w:r w:rsidRPr="006771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rPr>
                <w:sz w:val="18"/>
                <w:szCs w:val="18"/>
              </w:rPr>
            </w:pPr>
            <w:r w:rsidRPr="00360A91">
              <w:rPr>
                <w:sz w:val="18"/>
                <w:szCs w:val="18"/>
              </w:rPr>
              <w:t xml:space="preserve">Отсутствие обеспечения бесперебойной работы </w:t>
            </w:r>
            <w:r>
              <w:rPr>
                <w:sz w:val="18"/>
                <w:szCs w:val="18"/>
              </w:rPr>
              <w:t>объектов коммунального комплекса;</w:t>
            </w:r>
          </w:p>
          <w:p w:rsidR="00284598" w:rsidRPr="00360A91" w:rsidRDefault="00284598" w:rsidP="005C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Невыполнение</w:t>
            </w:r>
            <w:r w:rsidRPr="001A413D">
              <w:rPr>
                <w:sz w:val="18"/>
                <w:szCs w:val="18"/>
              </w:rPr>
              <w:t xml:space="preserve"> мероприятий по объектам в рамках Приложения №</w:t>
            </w:r>
            <w:r>
              <w:rPr>
                <w:sz w:val="18"/>
                <w:szCs w:val="18"/>
              </w:rPr>
              <w:t>5</w:t>
            </w:r>
            <w:r w:rsidRPr="001A413D">
              <w:rPr>
                <w:sz w:val="18"/>
                <w:szCs w:val="18"/>
              </w:rPr>
              <w:t xml:space="preserve"> в </w:t>
            </w:r>
            <w:r w:rsidRPr="001A413D">
              <w:rPr>
                <w:sz w:val="18"/>
                <w:szCs w:val="18"/>
              </w:rPr>
              <w:lastRenderedPageBreak/>
              <w:t>процентном выражении</w:t>
            </w:r>
            <w:r>
              <w:rPr>
                <w:sz w:val="18"/>
                <w:szCs w:val="18"/>
              </w:rPr>
              <w:t>, как следствие у</w:t>
            </w:r>
            <w:r w:rsidRPr="00360A91">
              <w:rPr>
                <w:sz w:val="18"/>
                <w:szCs w:val="18"/>
              </w:rPr>
              <w:t>худшени</w:t>
            </w:r>
            <w:r>
              <w:rPr>
                <w:sz w:val="18"/>
                <w:szCs w:val="18"/>
              </w:rPr>
              <w:t>я</w:t>
            </w:r>
            <w:r w:rsidRPr="00360A91">
              <w:rPr>
                <w:sz w:val="18"/>
                <w:szCs w:val="18"/>
              </w:rPr>
              <w:t xml:space="preserve"> качества предоставления коммунальных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C14EA5" w:rsidRDefault="00284598" w:rsidP="005C2FE6">
            <w:pPr>
              <w:rPr>
                <w:sz w:val="18"/>
                <w:szCs w:val="18"/>
              </w:rPr>
            </w:pPr>
            <w:r w:rsidRPr="00C14EA5">
              <w:rPr>
                <w:sz w:val="18"/>
                <w:szCs w:val="18"/>
              </w:rPr>
              <w:lastRenderedPageBreak/>
              <w:t xml:space="preserve">% </w:t>
            </w:r>
            <w:r>
              <w:rPr>
                <w:sz w:val="18"/>
                <w:szCs w:val="18"/>
              </w:rPr>
              <w:t>объектов коммунального хозяйства</w:t>
            </w:r>
            <w:r w:rsidRPr="00C14EA5">
              <w:rPr>
                <w:sz w:val="18"/>
                <w:szCs w:val="18"/>
              </w:rPr>
              <w:t>, обеспеченных резервными автономными источниками электроснабжения;</w:t>
            </w:r>
          </w:p>
          <w:p w:rsidR="00284598" w:rsidRPr="00360A91" w:rsidRDefault="00284598" w:rsidP="005C2FE6">
            <w:pPr>
              <w:rPr>
                <w:sz w:val="18"/>
                <w:szCs w:val="18"/>
              </w:rPr>
            </w:pPr>
            <w:r w:rsidRPr="00C14EA5">
              <w:rPr>
                <w:sz w:val="18"/>
                <w:szCs w:val="18"/>
              </w:rPr>
              <w:t>% выполнения мероприятий по объектам</w:t>
            </w:r>
            <w:r>
              <w:rPr>
                <w:sz w:val="18"/>
                <w:szCs w:val="18"/>
              </w:rPr>
              <w:t xml:space="preserve"> </w:t>
            </w:r>
            <w:r w:rsidRPr="00E86F0C">
              <w:rPr>
                <w:sz w:val="18"/>
                <w:szCs w:val="18"/>
              </w:rPr>
              <w:t xml:space="preserve">коммунального </w:t>
            </w:r>
            <w:r w:rsidRPr="00E86F0C">
              <w:rPr>
                <w:sz w:val="18"/>
                <w:szCs w:val="18"/>
              </w:rPr>
              <w:lastRenderedPageBreak/>
              <w:t>хозяйства</w:t>
            </w:r>
            <w:r w:rsidRPr="00C14EA5">
              <w:rPr>
                <w:sz w:val="18"/>
                <w:szCs w:val="18"/>
              </w:rPr>
              <w:t xml:space="preserve"> в рамках Приложения №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284598" w:rsidRDefault="00284598" w:rsidP="00284598">
      <w:pPr>
        <w:tabs>
          <w:tab w:val="left" w:pos="360"/>
          <w:tab w:val="left" w:pos="900"/>
        </w:tabs>
        <w:ind w:right="23"/>
        <w:jc w:val="center"/>
      </w:pPr>
    </w:p>
    <w:p w:rsidR="00284598" w:rsidRPr="00B417D6" w:rsidRDefault="00284598" w:rsidP="00284598">
      <w:pPr>
        <w:tabs>
          <w:tab w:val="left" w:pos="360"/>
          <w:tab w:val="left" w:pos="900"/>
        </w:tabs>
        <w:ind w:right="23"/>
        <w:jc w:val="both"/>
        <w:rPr>
          <w:sz w:val="18"/>
          <w:szCs w:val="18"/>
        </w:rPr>
      </w:pPr>
      <w:r>
        <w:t xml:space="preserve">                                                                                           </w:t>
      </w:r>
    </w:p>
    <w:p w:rsidR="00284598" w:rsidRDefault="00284598" w:rsidP="00284598">
      <w:pPr>
        <w:tabs>
          <w:tab w:val="left" w:pos="360"/>
          <w:tab w:val="left" w:pos="900"/>
        </w:tabs>
        <w:ind w:right="23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»;</w:t>
      </w:r>
    </w:p>
    <w:p w:rsidR="00284598" w:rsidRDefault="00284598" w:rsidP="00284598">
      <w:pPr>
        <w:tabs>
          <w:tab w:val="left" w:pos="360"/>
          <w:tab w:val="left" w:pos="900"/>
        </w:tabs>
        <w:ind w:right="23"/>
        <w:jc w:val="center"/>
      </w:pPr>
    </w:p>
    <w:p w:rsidR="00284598" w:rsidRDefault="00284598" w:rsidP="00284598">
      <w:pPr>
        <w:tabs>
          <w:tab w:val="left" w:pos="360"/>
          <w:tab w:val="left" w:pos="900"/>
        </w:tabs>
        <w:ind w:right="23"/>
        <w:jc w:val="center"/>
      </w:pPr>
    </w:p>
    <w:p w:rsidR="00284598" w:rsidRDefault="00284598" w:rsidP="00284598">
      <w:pPr>
        <w:tabs>
          <w:tab w:val="left" w:pos="360"/>
          <w:tab w:val="left" w:pos="900"/>
        </w:tabs>
        <w:ind w:right="23"/>
        <w:jc w:val="center"/>
      </w:pPr>
      <w:r>
        <w:t xml:space="preserve">б) </w:t>
      </w:r>
      <w:r w:rsidRPr="00D42D45">
        <w:t xml:space="preserve"> Приложени</w:t>
      </w:r>
      <w:r>
        <w:t>е</w:t>
      </w:r>
      <w:r w:rsidRPr="00D42D45">
        <w:t xml:space="preserve"> </w:t>
      </w:r>
      <w:r>
        <w:t>2</w:t>
      </w:r>
      <w:r w:rsidRPr="00D42D45">
        <w:t xml:space="preserve"> «</w:t>
      </w:r>
      <w:r w:rsidRPr="0011623C">
        <w:t>Сведения о показателях (индикаторах) муниципальной программы и их значениях</w:t>
      </w:r>
      <w:r w:rsidRPr="00D42D45">
        <w:t xml:space="preserve">» изложить в новой редакции: </w:t>
      </w:r>
    </w:p>
    <w:p w:rsidR="00284598" w:rsidRPr="00D42D45" w:rsidRDefault="00284598" w:rsidP="00284598">
      <w:pPr>
        <w:tabs>
          <w:tab w:val="left" w:pos="360"/>
          <w:tab w:val="left" w:pos="900"/>
        </w:tabs>
        <w:ind w:right="23"/>
      </w:pPr>
    </w:p>
    <w:p w:rsidR="00284598" w:rsidRDefault="00284598" w:rsidP="00284598">
      <w:pPr>
        <w:pStyle w:val="ab"/>
        <w:jc w:val="both"/>
      </w:pPr>
    </w:p>
    <w:p w:rsidR="00284598" w:rsidRDefault="00284598" w:rsidP="00284598">
      <w:pPr>
        <w:pStyle w:val="ab"/>
        <w:jc w:val="both"/>
      </w:pPr>
    </w:p>
    <w:p w:rsidR="00284598" w:rsidRDefault="00284598" w:rsidP="00284598">
      <w:pPr>
        <w:pStyle w:val="ab"/>
        <w:jc w:val="both"/>
      </w:pPr>
      <w:r>
        <w:t>«</w:t>
      </w:r>
    </w:p>
    <w:p w:rsidR="00284598" w:rsidRDefault="00284598" w:rsidP="00284598">
      <w:pPr>
        <w:tabs>
          <w:tab w:val="left" w:pos="360"/>
          <w:tab w:val="left" w:pos="900"/>
        </w:tabs>
        <w:ind w:right="23"/>
        <w:jc w:val="center"/>
      </w:pPr>
    </w:p>
    <w:p w:rsidR="00284598" w:rsidRDefault="00284598" w:rsidP="00284598">
      <w:pPr>
        <w:tabs>
          <w:tab w:val="left" w:pos="360"/>
          <w:tab w:val="left" w:pos="900"/>
        </w:tabs>
        <w:ind w:right="23"/>
        <w:jc w:val="center"/>
      </w:pPr>
      <w:r w:rsidRPr="0011623C">
        <w:t>Сведения о показателях (индикаторах) муниципальной программы и их значениях</w:t>
      </w:r>
    </w:p>
    <w:p w:rsidR="00284598" w:rsidRDefault="00284598" w:rsidP="00284598">
      <w:pPr>
        <w:tabs>
          <w:tab w:val="left" w:pos="360"/>
          <w:tab w:val="left" w:pos="900"/>
        </w:tabs>
        <w:ind w:right="23"/>
        <w:jc w:val="center"/>
      </w:pPr>
    </w:p>
    <w:p w:rsidR="00284598" w:rsidRDefault="00284598" w:rsidP="00284598">
      <w:pPr>
        <w:tabs>
          <w:tab w:val="left" w:pos="360"/>
          <w:tab w:val="left" w:pos="900"/>
        </w:tabs>
        <w:ind w:right="23"/>
        <w:jc w:val="both"/>
      </w:pPr>
      <w:r>
        <w:tab/>
      </w:r>
    </w:p>
    <w:tbl>
      <w:tblPr>
        <w:tblW w:w="1288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778"/>
        <w:gridCol w:w="979"/>
        <w:gridCol w:w="1579"/>
        <w:gridCol w:w="1127"/>
        <w:gridCol w:w="1134"/>
        <w:gridCol w:w="1131"/>
        <w:gridCol w:w="1131"/>
        <w:gridCol w:w="1131"/>
        <w:gridCol w:w="1131"/>
      </w:tblGrid>
      <w:tr w:rsidR="00284598" w:rsidTr="005C2FE6">
        <w:tc>
          <w:tcPr>
            <w:tcW w:w="766" w:type="dxa"/>
            <w:vMerge w:val="restart"/>
            <w:vAlign w:val="center"/>
          </w:tcPr>
          <w:p w:rsidR="00284598" w:rsidRPr="00FC3FFA" w:rsidRDefault="00284598" w:rsidP="005C2FE6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 xml:space="preserve">N </w:t>
            </w:r>
            <w:r w:rsidRPr="00FC3FFA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C3FF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C3FFA">
              <w:rPr>
                <w:sz w:val="18"/>
                <w:szCs w:val="18"/>
              </w:rPr>
              <w:t>/</w:t>
            </w:r>
            <w:proofErr w:type="spellStart"/>
            <w:r w:rsidRPr="00FC3FF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78" w:type="dxa"/>
            <w:vMerge w:val="restart"/>
            <w:vAlign w:val="center"/>
          </w:tcPr>
          <w:p w:rsidR="00284598" w:rsidRPr="00FC3FFA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    (наименование)</w:t>
            </w:r>
          </w:p>
        </w:tc>
        <w:tc>
          <w:tcPr>
            <w:tcW w:w="979" w:type="dxa"/>
            <w:vMerge w:val="restart"/>
            <w:vAlign w:val="center"/>
          </w:tcPr>
          <w:p w:rsidR="00284598" w:rsidRPr="00FC3FFA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Ед.  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gramStart"/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  <w:t>рения</w:t>
            </w:r>
          </w:p>
        </w:tc>
        <w:tc>
          <w:tcPr>
            <w:tcW w:w="7233" w:type="dxa"/>
            <w:gridSpan w:val="6"/>
          </w:tcPr>
          <w:p w:rsidR="00284598" w:rsidRPr="00FC3FFA" w:rsidRDefault="00284598" w:rsidP="005C2FE6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Значения показателей (индикаторов)</w:t>
            </w:r>
          </w:p>
        </w:tc>
        <w:tc>
          <w:tcPr>
            <w:tcW w:w="1131" w:type="dxa"/>
          </w:tcPr>
          <w:p w:rsidR="00284598" w:rsidRPr="00FC3FFA" w:rsidRDefault="00284598" w:rsidP="005C2FE6">
            <w:pPr>
              <w:jc w:val="center"/>
              <w:rPr>
                <w:sz w:val="18"/>
                <w:szCs w:val="18"/>
              </w:rPr>
            </w:pPr>
          </w:p>
        </w:tc>
      </w:tr>
      <w:tr w:rsidR="00284598" w:rsidTr="005C2FE6">
        <w:tc>
          <w:tcPr>
            <w:tcW w:w="766" w:type="dxa"/>
            <w:vMerge/>
          </w:tcPr>
          <w:p w:rsidR="00284598" w:rsidRPr="00FC3FFA" w:rsidRDefault="00284598" w:rsidP="005C2FE6">
            <w:pPr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vAlign w:val="center"/>
          </w:tcPr>
          <w:p w:rsidR="00284598" w:rsidRPr="00FC3FFA" w:rsidRDefault="00284598" w:rsidP="005C2FE6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vAlign w:val="center"/>
          </w:tcPr>
          <w:p w:rsidR="00284598" w:rsidRPr="00FC3FFA" w:rsidRDefault="00284598" w:rsidP="005C2FE6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284598" w:rsidRPr="00FC3FFA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Базовый  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  <w:t>(201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27" w:type="dxa"/>
            <w:vAlign w:val="center"/>
          </w:tcPr>
          <w:p w:rsidR="00284598" w:rsidRPr="00FC3FFA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84598" w:rsidRPr="00FC3FFA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1" w:type="dxa"/>
            <w:vAlign w:val="center"/>
          </w:tcPr>
          <w:p w:rsidR="00284598" w:rsidRPr="00FC3FFA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1" w:type="dxa"/>
            <w:vAlign w:val="center"/>
          </w:tcPr>
          <w:p w:rsidR="00284598" w:rsidRPr="00FC3FFA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1" w:type="dxa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8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2022 год</w:t>
            </w:r>
          </w:p>
        </w:tc>
        <w:tc>
          <w:tcPr>
            <w:tcW w:w="1131" w:type="dxa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</w:tr>
      <w:tr w:rsidR="00284598" w:rsidTr="005C2FE6">
        <w:tc>
          <w:tcPr>
            <w:tcW w:w="766" w:type="dxa"/>
            <w:vAlign w:val="center"/>
          </w:tcPr>
          <w:p w:rsidR="00284598" w:rsidRPr="00FC3FFA" w:rsidRDefault="00284598" w:rsidP="005C2FE6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:rsidR="00284598" w:rsidRPr="00FC3FFA" w:rsidRDefault="00284598" w:rsidP="005C2FE6">
            <w:pPr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объектов коммунального хозяйства</w:t>
            </w:r>
            <w:r w:rsidRPr="00FC3FFA">
              <w:rPr>
                <w:sz w:val="18"/>
                <w:szCs w:val="18"/>
              </w:rPr>
              <w:t>, обеспеченных резервными автономными источниками электроснабжения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284598" w:rsidRPr="00FC3FFA" w:rsidRDefault="00284598" w:rsidP="005C2FE6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center"/>
          </w:tcPr>
          <w:p w:rsidR="00284598" w:rsidRPr="00FC3FFA" w:rsidRDefault="00284598" w:rsidP="005C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7" w:type="dxa"/>
            <w:vAlign w:val="center"/>
          </w:tcPr>
          <w:p w:rsidR="00284598" w:rsidRPr="00FC3FFA" w:rsidRDefault="00284598" w:rsidP="005C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center"/>
          </w:tcPr>
          <w:p w:rsidR="00284598" w:rsidRPr="00FC3FFA" w:rsidRDefault="00284598" w:rsidP="005C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1" w:type="dxa"/>
            <w:vAlign w:val="center"/>
          </w:tcPr>
          <w:p w:rsidR="00284598" w:rsidRPr="00FC3FFA" w:rsidRDefault="00284598" w:rsidP="005C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131" w:type="dxa"/>
          </w:tcPr>
          <w:p w:rsidR="00284598" w:rsidRDefault="00284598" w:rsidP="005C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84598" w:rsidRPr="00FC3FFA" w:rsidRDefault="00284598" w:rsidP="005C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1131" w:type="dxa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598" w:rsidTr="005C2FE6">
        <w:tc>
          <w:tcPr>
            <w:tcW w:w="766" w:type="dxa"/>
            <w:vAlign w:val="center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78" w:type="dxa"/>
            <w:vAlign w:val="center"/>
          </w:tcPr>
          <w:p w:rsidR="00284598" w:rsidRPr="00FC3FFA" w:rsidRDefault="00284598" w:rsidP="005C2FE6">
            <w:pPr>
              <w:rPr>
                <w:sz w:val="18"/>
                <w:szCs w:val="18"/>
              </w:rPr>
            </w:pPr>
            <w:r w:rsidRPr="00553216">
              <w:rPr>
                <w:sz w:val="18"/>
                <w:szCs w:val="18"/>
              </w:rPr>
              <w:t>% выполнения мероприятий по строительству, модернизации и реконструкции объектов коммунальной сферы, в рамках Приложения №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79" w:type="dxa"/>
            <w:vAlign w:val="center"/>
          </w:tcPr>
          <w:p w:rsidR="00284598" w:rsidRPr="00FC3FFA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center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7" w:type="dxa"/>
            <w:vAlign w:val="center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1" w:type="dxa"/>
            <w:vAlign w:val="center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1" w:type="dxa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4598" w:rsidTr="005C2FE6">
        <w:tc>
          <w:tcPr>
            <w:tcW w:w="766" w:type="dxa"/>
            <w:vAlign w:val="center"/>
          </w:tcPr>
          <w:p w:rsidR="00284598" w:rsidRPr="00FD10AC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78" w:type="dxa"/>
            <w:vAlign w:val="center"/>
          </w:tcPr>
          <w:p w:rsidR="00284598" w:rsidRPr="00FC3FFA" w:rsidRDefault="00284598" w:rsidP="005C2FE6">
            <w:pPr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 xml:space="preserve">% выполнения мероприятий по объектам коммунального хозяйства в рамках Приложения </w:t>
            </w:r>
            <w:r w:rsidRPr="00FC3FFA">
              <w:rPr>
                <w:sz w:val="18"/>
                <w:szCs w:val="18"/>
              </w:rPr>
              <w:lastRenderedPageBreak/>
              <w:t>№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vAlign w:val="center"/>
          </w:tcPr>
          <w:p w:rsidR="00284598" w:rsidRPr="00FC3FFA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79" w:type="dxa"/>
            <w:vAlign w:val="center"/>
          </w:tcPr>
          <w:p w:rsidR="00284598" w:rsidRPr="00FC3FFA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1127" w:type="dxa"/>
            <w:vAlign w:val="center"/>
          </w:tcPr>
          <w:p w:rsidR="00284598" w:rsidRPr="00FC3FFA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284598" w:rsidRPr="00FC3FFA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1" w:type="dxa"/>
            <w:vAlign w:val="center"/>
          </w:tcPr>
          <w:p w:rsidR="00284598" w:rsidRPr="00FC3FFA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1" w:type="dxa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8" w:rsidRPr="00FC3FFA" w:rsidRDefault="00284598" w:rsidP="005C2FE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1131" w:type="dxa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84598" w:rsidRDefault="00284598" w:rsidP="00284598">
      <w:pPr>
        <w:pStyle w:val="ab"/>
        <w:jc w:val="both"/>
      </w:pPr>
    </w:p>
    <w:p w:rsidR="00284598" w:rsidRDefault="00284598" w:rsidP="00284598">
      <w:pPr>
        <w:tabs>
          <w:tab w:val="left" w:pos="360"/>
          <w:tab w:val="left" w:pos="900"/>
        </w:tabs>
        <w:ind w:right="23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»;</w:t>
      </w:r>
    </w:p>
    <w:p w:rsidR="00284598" w:rsidRDefault="00284598" w:rsidP="00284598">
      <w:pPr>
        <w:tabs>
          <w:tab w:val="left" w:pos="360"/>
          <w:tab w:val="left" w:pos="900"/>
        </w:tabs>
        <w:ind w:right="23"/>
        <w:jc w:val="both"/>
      </w:pPr>
    </w:p>
    <w:p w:rsidR="00284598" w:rsidRDefault="00284598" w:rsidP="00284598">
      <w:pPr>
        <w:tabs>
          <w:tab w:val="left" w:pos="360"/>
          <w:tab w:val="left" w:pos="900"/>
        </w:tabs>
        <w:ind w:right="23"/>
        <w:jc w:val="both"/>
      </w:pPr>
      <w:r>
        <w:t xml:space="preserve">в) </w:t>
      </w:r>
      <w:r w:rsidRPr="00D42D45">
        <w:t xml:space="preserve"> Приложени</w:t>
      </w:r>
      <w:r>
        <w:t>е</w:t>
      </w:r>
      <w:r w:rsidRPr="00D42D45">
        <w:t xml:space="preserve"> </w:t>
      </w:r>
      <w:r>
        <w:t>3</w:t>
      </w:r>
      <w:r w:rsidRPr="00D42D45">
        <w:t xml:space="preserve"> «</w:t>
      </w:r>
      <w:r w:rsidRPr="0011623C">
        <w:t xml:space="preserve">Сведения о </w:t>
      </w:r>
      <w:r w:rsidRPr="008E4361">
        <w:t>порядке сбора информации и методике расчета показателя</w:t>
      </w:r>
      <w:r>
        <w:t xml:space="preserve"> </w:t>
      </w:r>
      <w:r w:rsidRPr="008E4361">
        <w:t>(инд</w:t>
      </w:r>
      <w:r>
        <w:t>икатора) муниципальной программы</w:t>
      </w:r>
      <w:r w:rsidRPr="00D42D45">
        <w:t xml:space="preserve">» изложить в новой редакции: </w:t>
      </w:r>
    </w:p>
    <w:p w:rsidR="00284598" w:rsidRPr="00D42D45" w:rsidRDefault="00284598" w:rsidP="00284598">
      <w:pPr>
        <w:tabs>
          <w:tab w:val="left" w:pos="360"/>
          <w:tab w:val="left" w:pos="900"/>
        </w:tabs>
        <w:ind w:right="23"/>
        <w:jc w:val="both"/>
      </w:pPr>
    </w:p>
    <w:p w:rsidR="00284598" w:rsidRPr="008E4361" w:rsidRDefault="00284598" w:rsidP="00284598">
      <w:pPr>
        <w:pStyle w:val="ab"/>
        <w:jc w:val="both"/>
        <w:rPr>
          <w:rStyle w:val="aff7"/>
          <w:b w:val="0"/>
          <w:sz w:val="18"/>
          <w:szCs w:val="18"/>
        </w:rPr>
      </w:pPr>
      <w:r>
        <w:t>«</w:t>
      </w:r>
    </w:p>
    <w:p w:rsidR="00284598" w:rsidRPr="008E4361" w:rsidRDefault="00284598" w:rsidP="00284598">
      <w:pPr>
        <w:tabs>
          <w:tab w:val="left" w:pos="360"/>
          <w:tab w:val="left" w:pos="900"/>
        </w:tabs>
        <w:ind w:right="23"/>
        <w:jc w:val="center"/>
      </w:pPr>
      <w:r w:rsidRPr="008E4361">
        <w:t>Сведения</w:t>
      </w:r>
    </w:p>
    <w:p w:rsidR="00284598" w:rsidRPr="008E4361" w:rsidRDefault="00284598" w:rsidP="00284598">
      <w:pPr>
        <w:tabs>
          <w:tab w:val="left" w:pos="360"/>
          <w:tab w:val="left" w:pos="900"/>
        </w:tabs>
        <w:ind w:right="23"/>
        <w:jc w:val="center"/>
      </w:pPr>
      <w:r w:rsidRPr="008E4361">
        <w:t>о порядке сбора информации и методике расчета показателя</w:t>
      </w:r>
    </w:p>
    <w:p w:rsidR="00284598" w:rsidRPr="008E4361" w:rsidRDefault="00284598" w:rsidP="00284598">
      <w:pPr>
        <w:tabs>
          <w:tab w:val="left" w:pos="360"/>
          <w:tab w:val="left" w:pos="900"/>
        </w:tabs>
        <w:ind w:right="23"/>
        <w:jc w:val="center"/>
      </w:pPr>
      <w:r w:rsidRPr="008E4361">
        <w:t>(инд</w:t>
      </w:r>
      <w:r>
        <w:t>икатора) муниципальной программы</w:t>
      </w:r>
    </w:p>
    <w:p w:rsidR="00284598" w:rsidRPr="008E4361" w:rsidRDefault="00284598" w:rsidP="002845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0620" w:type="dxa"/>
        <w:tblCellSpacing w:w="5" w:type="nil"/>
        <w:tblInd w:w="16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540"/>
        <w:gridCol w:w="2160"/>
        <w:gridCol w:w="900"/>
        <w:gridCol w:w="2340"/>
        <w:gridCol w:w="1260"/>
        <w:gridCol w:w="1260"/>
      </w:tblGrid>
      <w:tr w:rsidR="00284598" w:rsidRPr="008E4361" w:rsidTr="005C2FE6">
        <w:trPr>
          <w:trHeight w:val="11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8E4361" w:rsidRDefault="00284598" w:rsidP="005C2FE6">
            <w:pPr>
              <w:pStyle w:val="ConsPlusCell"/>
              <w:ind w:left="-24" w:hanging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8E436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8E436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8E436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1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8E436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Времен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ые   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ристики</w:t>
            </w:r>
            <w:proofErr w:type="spellEnd"/>
            <w:proofErr w:type="gramEnd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2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8E436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Алгоритм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формирования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(формула)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 и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методические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пояснения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3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8E436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сбора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8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&lt;9&gt;</w:t>
              </w:r>
            </w:hyperlink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номер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формы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отчетности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8E436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наблюдения</w:t>
            </w:r>
          </w:p>
        </w:tc>
      </w:tr>
      <w:tr w:rsidR="00284598" w:rsidRPr="008E4361" w:rsidTr="005C2FE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8E436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8E436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8E436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8E436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8E436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8E436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8E436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8E436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84598" w:rsidRPr="008E4361" w:rsidTr="005C2FE6">
        <w:trPr>
          <w:tblCellSpacing w:w="5" w:type="nil"/>
        </w:trPr>
        <w:tc>
          <w:tcPr>
            <w:tcW w:w="106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8E436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45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5458">
              <w:rPr>
                <w:rFonts w:ascii="Times New Roman" w:hAnsi="Times New Roman" w:cs="Times New Roman"/>
                <w:sz w:val="18"/>
                <w:szCs w:val="18"/>
              </w:rPr>
              <w:t>программа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5458">
              <w:rPr>
                <w:rFonts w:ascii="Times New Roman" w:hAnsi="Times New Roman" w:cs="Times New Roman"/>
                <w:sz w:val="18"/>
                <w:szCs w:val="18"/>
              </w:rPr>
              <w:t>Ломоносовский муниципальный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5458"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5458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05458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305458">
              <w:rPr>
                <w:rFonts w:ascii="Times New Roman" w:hAnsi="Times New Roman" w:cs="Times New Roman"/>
                <w:sz w:val="18"/>
                <w:szCs w:val="18"/>
              </w:rPr>
              <w:t xml:space="preserve"> в Ломоносовском муниципальном районе»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54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«Поддержка и развитие объектов коммунального хозяйства»</w:t>
            </w:r>
          </w:p>
        </w:tc>
      </w:tr>
      <w:tr w:rsidR="00284598" w:rsidRPr="00360A91" w:rsidTr="005C2FE6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A81B9C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B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A81B9C" w:rsidRDefault="00284598" w:rsidP="005C2FE6">
            <w:pPr>
              <w:rPr>
                <w:sz w:val="18"/>
                <w:szCs w:val="18"/>
              </w:rPr>
            </w:pPr>
            <w:r w:rsidRPr="00A81B9C">
              <w:rPr>
                <w:sz w:val="18"/>
                <w:szCs w:val="18"/>
              </w:rPr>
              <w:t>% объектов коммунального хозяйства, обеспеченных резервными автономными источниками электроснабжения.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A81B9C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1B9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A81B9C" w:rsidRDefault="00284598" w:rsidP="005C2FE6">
            <w:pPr>
              <w:rPr>
                <w:sz w:val="18"/>
                <w:szCs w:val="18"/>
              </w:rPr>
            </w:pPr>
            <w:r w:rsidRPr="00A81B9C">
              <w:rPr>
                <w:sz w:val="18"/>
                <w:szCs w:val="18"/>
              </w:rPr>
              <w:t>Соотношение количества автономных источников электроснабжения для обеспечения бесперебойной работы объектов коммунального хозяйства к максимальному количеству</w:t>
            </w:r>
          </w:p>
          <w:p w:rsidR="00284598" w:rsidRPr="00A81B9C" w:rsidRDefault="00284598" w:rsidP="005C2F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A81B9C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2018-2019гг.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A81B9C" w:rsidRDefault="00284598" w:rsidP="005C2FE6">
            <w:pPr>
              <w:pStyle w:val="af2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A81B9C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объектов коммунального хозяйства</w:t>
            </w:r>
            <w:r w:rsidRPr="00A81B9C">
              <w:rPr>
                <w:sz w:val="18"/>
                <w:szCs w:val="18"/>
              </w:rPr>
              <w:t xml:space="preserve"> обеспечивающих </w:t>
            </w:r>
            <w:r>
              <w:rPr>
                <w:sz w:val="18"/>
                <w:szCs w:val="18"/>
              </w:rPr>
              <w:t>коммунальными ресурсами</w:t>
            </w:r>
            <w:r w:rsidRPr="00A81B9C">
              <w:rPr>
                <w:sz w:val="18"/>
                <w:szCs w:val="18"/>
              </w:rPr>
              <w:t xml:space="preserve"> жилые и административные здания МО Ломоносовский </w:t>
            </w:r>
            <w:proofErr w:type="spellStart"/>
            <w:r w:rsidRPr="00A81B9C">
              <w:rPr>
                <w:sz w:val="18"/>
                <w:szCs w:val="18"/>
              </w:rPr>
              <w:t>муниципльный</w:t>
            </w:r>
            <w:proofErr w:type="spellEnd"/>
            <w:r w:rsidRPr="00A81B9C">
              <w:rPr>
                <w:sz w:val="18"/>
                <w:szCs w:val="18"/>
              </w:rPr>
              <w:t xml:space="preserve"> район Ленинградской области составляет </w:t>
            </w:r>
            <w:r>
              <w:rPr>
                <w:sz w:val="18"/>
                <w:szCs w:val="18"/>
              </w:rPr>
              <w:t xml:space="preserve">81 </w:t>
            </w:r>
            <w:r w:rsidRPr="00A81B9C">
              <w:rPr>
                <w:sz w:val="18"/>
                <w:szCs w:val="18"/>
              </w:rPr>
              <w:t xml:space="preserve">шт. При условии, что один автономный источник электроснабжения, мощностью способен </w:t>
            </w:r>
            <w:r w:rsidRPr="00A81B9C">
              <w:rPr>
                <w:sz w:val="18"/>
                <w:szCs w:val="18"/>
              </w:rPr>
              <w:lastRenderedPageBreak/>
              <w:t xml:space="preserve">обеспечить резервным питанием до </w:t>
            </w:r>
            <w:r>
              <w:rPr>
                <w:sz w:val="18"/>
                <w:szCs w:val="18"/>
              </w:rPr>
              <w:t>17</w:t>
            </w:r>
            <w:r w:rsidRPr="00A81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объектов коммунального хозяйства</w:t>
            </w:r>
            <w:r w:rsidRPr="00A81B9C">
              <w:rPr>
                <w:sz w:val="18"/>
                <w:szCs w:val="18"/>
              </w:rPr>
              <w:t>, соответственно максимально</w:t>
            </w:r>
            <w:r>
              <w:rPr>
                <w:sz w:val="18"/>
                <w:szCs w:val="18"/>
              </w:rPr>
              <w:t>е</w:t>
            </w:r>
            <w:r w:rsidRPr="00A81B9C">
              <w:rPr>
                <w:sz w:val="18"/>
                <w:szCs w:val="18"/>
              </w:rPr>
              <w:t xml:space="preserve"> количество д.г. составляет </w:t>
            </w:r>
            <w:r>
              <w:rPr>
                <w:sz w:val="18"/>
                <w:szCs w:val="18"/>
              </w:rPr>
              <w:t>5</w:t>
            </w:r>
            <w:r w:rsidRPr="00A81B9C">
              <w:rPr>
                <w:sz w:val="18"/>
                <w:szCs w:val="18"/>
              </w:rPr>
              <w:t xml:space="preserve"> шт. Количество автономных источников электроснабжения для обеспечения </w:t>
            </w:r>
            <w:r>
              <w:rPr>
                <w:sz w:val="18"/>
                <w:szCs w:val="18"/>
              </w:rPr>
              <w:t>объектов коммунального хозяйства</w:t>
            </w:r>
            <w:r w:rsidRPr="00A81B9C"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t>2017</w:t>
            </w:r>
            <w:r w:rsidRPr="00A81B9C">
              <w:rPr>
                <w:sz w:val="18"/>
                <w:szCs w:val="18"/>
              </w:rPr>
              <w:t xml:space="preserve"> составляет </w:t>
            </w:r>
            <w:r>
              <w:rPr>
                <w:sz w:val="18"/>
                <w:szCs w:val="18"/>
              </w:rPr>
              <w:t>2</w:t>
            </w:r>
            <w:r w:rsidRPr="00A81B9C">
              <w:rPr>
                <w:sz w:val="18"/>
                <w:szCs w:val="18"/>
              </w:rPr>
              <w:t xml:space="preserve"> шт., 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2018</w:t>
            </w:r>
            <w:r w:rsidRPr="00A81B9C">
              <w:rPr>
                <w:sz w:val="18"/>
                <w:szCs w:val="18"/>
              </w:rPr>
              <w:t>г</w:t>
            </w:r>
            <w:proofErr w:type="gramStart"/>
            <w:r w:rsidRPr="00A81B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оставляет 4</w:t>
            </w:r>
            <w:r w:rsidRPr="00A81B9C">
              <w:rPr>
                <w:sz w:val="18"/>
                <w:szCs w:val="18"/>
              </w:rPr>
              <w:t xml:space="preserve"> шт. в 201</w:t>
            </w:r>
            <w:r>
              <w:rPr>
                <w:sz w:val="18"/>
                <w:szCs w:val="18"/>
              </w:rPr>
              <w:t>9</w:t>
            </w:r>
            <w:r w:rsidRPr="00A81B9C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составляет</w:t>
            </w:r>
            <w:r w:rsidRPr="00A81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 шт. О</w:t>
            </w:r>
            <w:r w:rsidRPr="00A81B9C">
              <w:rPr>
                <w:sz w:val="18"/>
                <w:szCs w:val="18"/>
              </w:rPr>
              <w:t xml:space="preserve">пределяем </w:t>
            </w:r>
            <w:r>
              <w:rPr>
                <w:sz w:val="18"/>
                <w:szCs w:val="18"/>
              </w:rPr>
              <w:t>% объектов коммунального хозяйства</w:t>
            </w:r>
            <w:r w:rsidRPr="00A81B9C">
              <w:rPr>
                <w:sz w:val="18"/>
                <w:szCs w:val="18"/>
              </w:rPr>
              <w:t xml:space="preserve">, обеспеченных резервными автономными источниками электроснабжения по формуле % = Кол. закупленных авт. ист. </w:t>
            </w:r>
            <w:proofErr w:type="spellStart"/>
            <w:r w:rsidRPr="00A81B9C">
              <w:rPr>
                <w:sz w:val="18"/>
                <w:szCs w:val="18"/>
              </w:rPr>
              <w:t>эл</w:t>
            </w:r>
            <w:proofErr w:type="spellEnd"/>
            <w:r w:rsidRPr="00A81B9C">
              <w:rPr>
                <w:sz w:val="18"/>
                <w:szCs w:val="18"/>
              </w:rPr>
              <w:t>.*100/максимальное 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A81B9C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</w:t>
            </w:r>
            <w:proofErr w:type="spellEnd"/>
          </w:p>
          <w:p w:rsidR="00284598" w:rsidRPr="00A81B9C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 хозяйства</w:t>
            </w:r>
          </w:p>
        </w:tc>
      </w:tr>
      <w:tr w:rsidR="00284598" w:rsidRPr="00360A91" w:rsidTr="005C2FE6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FC3FFA" w:rsidRDefault="00284598" w:rsidP="005C2FE6">
            <w:pPr>
              <w:rPr>
                <w:sz w:val="18"/>
                <w:szCs w:val="18"/>
              </w:rPr>
            </w:pPr>
            <w:r w:rsidRPr="00553216">
              <w:rPr>
                <w:sz w:val="18"/>
                <w:szCs w:val="18"/>
              </w:rPr>
              <w:t>% выполнения мероприятий по строительству, модернизации и реконструкции объектов коммунальной сферы, в рамках Приложения №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количества объектов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Приложения №6, по которым выполнены запланированные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 условий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контрактов к общему количеству объектов в рамках Приложения №6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2018-2020гг.</w:t>
            </w:r>
          </w:p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EF1ED9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</w:t>
            </w:r>
            <w:r w:rsidRPr="003428B6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строительства, модернизации и </w:t>
            </w:r>
            <w:r w:rsidRPr="00794529">
              <w:rPr>
                <w:rFonts w:ascii="Times New Roman" w:hAnsi="Times New Roman" w:cs="Times New Roman"/>
                <w:sz w:val="18"/>
                <w:szCs w:val="18"/>
              </w:rPr>
              <w:t>реконструкции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945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предусмотренных перечнем мероприятий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 соответствует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шт., Количество объ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ектов, 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по которым выполнены запланированные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5E13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, в соответствии с условиями контрактов. Таким образом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определяем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% выполнения мероприятий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Приложения №6</w:t>
            </w:r>
          </w:p>
        </w:tc>
      </w:tr>
      <w:tr w:rsidR="00284598" w:rsidRPr="00360A91" w:rsidTr="005C2FE6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09244F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% выполнения мероприятий по объектам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6F0C">
              <w:rPr>
                <w:rFonts w:ascii="Times New Roman" w:hAnsi="Times New Roman" w:cs="Times New Roman"/>
                <w:sz w:val="18"/>
                <w:szCs w:val="18"/>
              </w:rPr>
              <w:t xml:space="preserve">коммунального </w:t>
            </w:r>
            <w:r w:rsidRPr="00E86F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рамках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количества объектов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Приложения №5,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которым выполнены запланированные мероприятия, согласно условиям контрактов к общему количеству объектов в рамках Приложения №5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</w:t>
            </w:r>
          </w:p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EF1ED9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объектов коммунально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хозяйства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предусмотренных перечнем мероприятий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шт., Количество объ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ектов, 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по которым выполнены запланированные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5E13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, в соответствии с условиями контрактов. Таким образом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определяем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% выполнения мероприятий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№5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Приложения №5</w:t>
            </w:r>
          </w:p>
        </w:tc>
      </w:tr>
    </w:tbl>
    <w:p w:rsidR="00284598" w:rsidRDefault="00284598" w:rsidP="00284598">
      <w:pPr>
        <w:tabs>
          <w:tab w:val="left" w:pos="360"/>
          <w:tab w:val="left" w:pos="900"/>
        </w:tabs>
        <w:ind w:right="23"/>
        <w:jc w:val="both"/>
      </w:pPr>
    </w:p>
    <w:p w:rsidR="00284598" w:rsidRDefault="00284598" w:rsidP="00284598">
      <w:pPr>
        <w:tabs>
          <w:tab w:val="left" w:pos="360"/>
          <w:tab w:val="left" w:pos="900"/>
        </w:tabs>
        <w:ind w:right="23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»;</w:t>
      </w:r>
    </w:p>
    <w:p w:rsidR="00284598" w:rsidRDefault="00284598" w:rsidP="00284598">
      <w:pPr>
        <w:tabs>
          <w:tab w:val="left" w:pos="360"/>
          <w:tab w:val="left" w:pos="900"/>
        </w:tabs>
        <w:ind w:right="23"/>
        <w:jc w:val="both"/>
      </w:pPr>
    </w:p>
    <w:p w:rsidR="00284598" w:rsidRDefault="00284598" w:rsidP="00284598">
      <w:pPr>
        <w:tabs>
          <w:tab w:val="left" w:pos="360"/>
          <w:tab w:val="left" w:pos="900"/>
        </w:tabs>
        <w:ind w:right="23"/>
        <w:jc w:val="both"/>
      </w:pPr>
    </w:p>
    <w:p w:rsidR="00284598" w:rsidRDefault="00284598" w:rsidP="00284598">
      <w:pPr>
        <w:tabs>
          <w:tab w:val="left" w:pos="360"/>
          <w:tab w:val="left" w:pos="900"/>
        </w:tabs>
        <w:ind w:right="23"/>
        <w:jc w:val="both"/>
      </w:pPr>
      <w:r>
        <w:t xml:space="preserve">г) </w:t>
      </w:r>
      <w:r w:rsidRPr="00D42D45">
        <w:t xml:space="preserve"> Приложени</w:t>
      </w:r>
      <w:r>
        <w:t>е</w:t>
      </w:r>
      <w:r w:rsidRPr="00D42D45">
        <w:t xml:space="preserve"> </w:t>
      </w:r>
      <w:r>
        <w:t>4</w:t>
      </w:r>
      <w:r w:rsidRPr="00D42D45">
        <w:t xml:space="preserve"> «</w:t>
      </w:r>
      <w:r w:rsidRPr="008B5DB6">
        <w:t>План</w:t>
      </w:r>
      <w:r>
        <w:t xml:space="preserve"> </w:t>
      </w:r>
      <w:r w:rsidRPr="008B5DB6">
        <w:t>реализации муниципальной программы</w:t>
      </w:r>
      <w:r w:rsidRPr="00D42D45">
        <w:t xml:space="preserve">» изложить в новой редакции: </w:t>
      </w:r>
    </w:p>
    <w:p w:rsidR="00284598" w:rsidRPr="00D42D45" w:rsidRDefault="00284598" w:rsidP="00284598">
      <w:pPr>
        <w:tabs>
          <w:tab w:val="left" w:pos="360"/>
          <w:tab w:val="left" w:pos="900"/>
        </w:tabs>
        <w:ind w:right="23"/>
        <w:jc w:val="both"/>
      </w:pPr>
    </w:p>
    <w:p w:rsidR="00284598" w:rsidRDefault="00284598" w:rsidP="00284598">
      <w:pPr>
        <w:pStyle w:val="ab"/>
        <w:jc w:val="both"/>
      </w:pPr>
      <w:r>
        <w:t>«</w:t>
      </w:r>
    </w:p>
    <w:p w:rsidR="00284598" w:rsidRDefault="00284598" w:rsidP="00284598">
      <w:pPr>
        <w:widowControl w:val="0"/>
        <w:autoSpaceDE w:val="0"/>
        <w:autoSpaceDN w:val="0"/>
        <w:adjustRightInd w:val="0"/>
        <w:jc w:val="center"/>
      </w:pPr>
      <w:r w:rsidRPr="008B5DB6">
        <w:t>План</w:t>
      </w:r>
      <w:r>
        <w:t xml:space="preserve"> </w:t>
      </w:r>
      <w:r w:rsidRPr="008B5DB6">
        <w:t>реализации муниципальной программы</w:t>
      </w:r>
    </w:p>
    <w:p w:rsidR="00284598" w:rsidRDefault="00284598" w:rsidP="00284598">
      <w:pPr>
        <w:widowControl w:val="0"/>
        <w:autoSpaceDE w:val="0"/>
        <w:autoSpaceDN w:val="0"/>
        <w:adjustRightInd w:val="0"/>
        <w:jc w:val="center"/>
      </w:pPr>
    </w:p>
    <w:p w:rsidR="00284598" w:rsidRPr="00216FAF" w:rsidRDefault="00284598" w:rsidP="0028459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1413" w:type="dxa"/>
        <w:tblCellSpacing w:w="5" w:type="nil"/>
        <w:tblInd w:w="1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513"/>
        <w:gridCol w:w="1080"/>
        <w:gridCol w:w="1080"/>
        <w:gridCol w:w="900"/>
        <w:gridCol w:w="900"/>
        <w:gridCol w:w="720"/>
        <w:gridCol w:w="900"/>
        <w:gridCol w:w="1080"/>
        <w:gridCol w:w="720"/>
      </w:tblGrid>
      <w:tr w:rsidR="00284598" w:rsidRPr="00216FAF" w:rsidTr="005C2FE6">
        <w:trPr>
          <w:trHeight w:val="64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836FA2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FA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</w:t>
            </w:r>
          </w:p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FA2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участник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Срок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реализации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Годы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Оценка расходов (тыс. руб.,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в ценах соответствующих лет)</w:t>
            </w:r>
          </w:p>
        </w:tc>
      </w:tr>
      <w:tr w:rsidR="00284598" w:rsidRPr="00216FAF" w:rsidTr="005C2FE6">
        <w:trPr>
          <w:trHeight w:val="1609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Конец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ной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Ленин-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градской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исто</w:t>
            </w:r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ники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финан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сиро-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</w:tr>
      <w:tr w:rsidR="00284598" w:rsidRPr="00216FAF" w:rsidTr="005C2FE6">
        <w:trPr>
          <w:trHeight w:val="213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84598" w:rsidRPr="00216FAF" w:rsidTr="005C2FE6">
        <w:trPr>
          <w:trHeight w:val="691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836FA2" w:rsidRDefault="00284598" w:rsidP="005C2FE6">
            <w:pPr>
              <w:pStyle w:val="311"/>
              <w:spacing w:before="0" w:beforeAutospacing="0" w:after="0" w:afterAutospacing="0"/>
              <w:ind w:left="67" w:right="-255"/>
              <w:rPr>
                <w:b/>
                <w:bCs/>
                <w:sz w:val="16"/>
                <w:szCs w:val="16"/>
              </w:rPr>
            </w:pPr>
            <w:r w:rsidRPr="00836FA2">
              <w:rPr>
                <w:rStyle w:val="aff7"/>
                <w:sz w:val="16"/>
                <w:szCs w:val="16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36FA2">
              <w:rPr>
                <w:rStyle w:val="aff7"/>
                <w:sz w:val="16"/>
                <w:szCs w:val="16"/>
              </w:rPr>
              <w:t>энергоэффективности</w:t>
            </w:r>
            <w:proofErr w:type="spellEnd"/>
            <w:r w:rsidRPr="00836FA2">
              <w:rPr>
                <w:rStyle w:val="aff7"/>
                <w:sz w:val="16"/>
                <w:szCs w:val="16"/>
              </w:rPr>
              <w:t xml:space="preserve"> в Ломоносовском муниципальном </w:t>
            </w:r>
            <w:r w:rsidRPr="00836FA2">
              <w:rPr>
                <w:rStyle w:val="aff7"/>
                <w:sz w:val="16"/>
                <w:szCs w:val="16"/>
              </w:rPr>
              <w:lastRenderedPageBreak/>
              <w:t>районе»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rPr>
                <w:sz w:val="16"/>
                <w:szCs w:val="16"/>
              </w:rPr>
            </w:pPr>
          </w:p>
          <w:p w:rsidR="00284598" w:rsidRPr="00360A91" w:rsidRDefault="00284598" w:rsidP="005C2F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Pr="00360A91">
              <w:rPr>
                <w:sz w:val="16"/>
                <w:szCs w:val="16"/>
              </w:rPr>
              <w:t xml:space="preserve"> коммунального хозяйства</w:t>
            </w:r>
            <w:r>
              <w:rPr>
                <w:sz w:val="16"/>
                <w:szCs w:val="16"/>
              </w:rPr>
              <w:t>,</w:t>
            </w:r>
            <w:r w:rsidRPr="00360A91">
              <w:rPr>
                <w:sz w:val="16"/>
                <w:szCs w:val="16"/>
              </w:rPr>
              <w:t xml:space="preserve"> </w:t>
            </w:r>
            <w:proofErr w:type="spellStart"/>
            <w:r w:rsidRPr="00360A91">
              <w:rPr>
                <w:sz w:val="16"/>
                <w:szCs w:val="16"/>
              </w:rPr>
              <w:t>благоустройст</w:t>
            </w:r>
            <w:proofErr w:type="spellEnd"/>
          </w:p>
          <w:p w:rsidR="00284598" w:rsidRPr="00360A91" w:rsidRDefault="00284598" w:rsidP="005C2F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360A91"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и жилищной </w:t>
            </w:r>
            <w:r>
              <w:rPr>
                <w:sz w:val="16"/>
                <w:szCs w:val="16"/>
              </w:rPr>
              <w:lastRenderedPageBreak/>
              <w:t>политики                    Сектор</w:t>
            </w:r>
            <w:r w:rsidRPr="006013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государственных программ и капитального </w:t>
            </w:r>
            <w:r w:rsidRPr="0060132B">
              <w:rPr>
                <w:sz w:val="16"/>
                <w:szCs w:val="16"/>
              </w:rPr>
              <w:t>строительс</w:t>
            </w:r>
            <w:r>
              <w:rPr>
                <w:sz w:val="16"/>
                <w:szCs w:val="16"/>
              </w:rPr>
              <w:t xml:space="preserve">тва </w:t>
            </w:r>
            <w:r w:rsidRPr="00E130F2">
              <w:rPr>
                <w:sz w:val="16"/>
                <w:szCs w:val="16"/>
              </w:rPr>
              <w:t>управления экономического развития и инвестиций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01.01.2018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53 617,12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47 441,0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6E08CD" w:rsidRDefault="00284598" w:rsidP="005C2FE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6 176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284598" w:rsidRPr="00216FAF" w:rsidTr="005C2FE6">
        <w:trPr>
          <w:trHeight w:val="552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311"/>
              <w:spacing w:before="0" w:beforeAutospacing="0" w:after="0" w:afterAutospacing="0"/>
              <w:ind w:left="67" w:right="-255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7 298,22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5 437,44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1 860,78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284598" w:rsidRPr="00216FAF" w:rsidTr="005C2FE6">
        <w:trPr>
          <w:trHeight w:val="562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311"/>
              <w:spacing w:before="0" w:beforeAutospacing="0" w:after="0" w:afterAutospacing="0"/>
              <w:ind w:left="67" w:right="-255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1 392,64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1 127,75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284598" w:rsidRPr="00216FAF" w:rsidTr="005C2FE6">
        <w:trPr>
          <w:trHeight w:val="783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311"/>
              <w:spacing w:before="0" w:beforeAutospacing="0" w:after="0" w:afterAutospacing="0"/>
              <w:ind w:left="67" w:right="-255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284598" w:rsidRPr="00216FAF" w:rsidTr="005C2FE6">
        <w:trPr>
          <w:trHeight w:val="617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311"/>
              <w:spacing w:before="0" w:beforeAutospacing="0" w:after="0" w:afterAutospacing="0"/>
              <w:ind w:left="67" w:right="-255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284598" w:rsidRPr="00216FAF" w:rsidTr="005C2FE6">
        <w:trPr>
          <w:trHeight w:val="555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311"/>
              <w:spacing w:before="0" w:beforeAutospacing="0" w:after="0" w:afterAutospacing="0"/>
              <w:ind w:left="67" w:right="-255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284598" w:rsidRPr="00216FAF" w:rsidTr="005C2FE6">
        <w:trPr>
          <w:trHeight w:val="67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Строительство, модернизация и реконструкция объектов коммунальной сферы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598" w:rsidRPr="00B417D6" w:rsidRDefault="00284598" w:rsidP="005C2FE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Сектор</w:t>
            </w:r>
            <w:r w:rsidRPr="006013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государственных программ и капитального </w:t>
            </w:r>
            <w:r w:rsidRPr="0060132B">
              <w:rPr>
                <w:sz w:val="16"/>
                <w:szCs w:val="16"/>
              </w:rPr>
              <w:t>строительс</w:t>
            </w:r>
            <w:r>
              <w:rPr>
                <w:sz w:val="16"/>
                <w:szCs w:val="16"/>
              </w:rPr>
              <w:t xml:space="preserve">тва </w:t>
            </w:r>
            <w:r w:rsidRPr="00E130F2">
              <w:rPr>
                <w:sz w:val="16"/>
                <w:szCs w:val="16"/>
              </w:rPr>
              <w:t xml:space="preserve">управления экономического развития и инвестиций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5 494,0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1D4EFA" w:rsidRDefault="00284598" w:rsidP="005C2FE6">
            <w:pPr>
              <w:jc w:val="right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494,0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284598" w:rsidRPr="00216FAF" w:rsidTr="005C2FE6">
        <w:trPr>
          <w:trHeight w:val="478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4 860,72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3 358,44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1 502,28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284598" w:rsidRPr="00216FAF" w:rsidTr="005C2FE6">
        <w:trPr>
          <w:trHeight w:val="367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16FAF" w:rsidRDefault="00284598" w:rsidP="005C2FE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1 281,54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1 127,75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284598" w:rsidRPr="001D4EFA" w:rsidTr="005C2FE6">
        <w:trPr>
          <w:trHeight w:val="41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60A91">
              <w:rPr>
                <w:rFonts w:ascii="Times New Roman" w:hAnsi="Times New Roman" w:cs="Times New Roman"/>
                <w:sz w:val="16"/>
                <w:szCs w:val="16"/>
              </w:rPr>
              <w:t>Поддержка и развитие объектов коммунального хозяйства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Pr="00360A91">
              <w:rPr>
                <w:sz w:val="16"/>
                <w:szCs w:val="16"/>
              </w:rPr>
              <w:t xml:space="preserve"> коммунального хозяйства</w:t>
            </w:r>
            <w:r>
              <w:rPr>
                <w:sz w:val="16"/>
                <w:szCs w:val="16"/>
              </w:rPr>
              <w:t>,</w:t>
            </w:r>
            <w:r w:rsidRPr="00360A91">
              <w:rPr>
                <w:sz w:val="16"/>
                <w:szCs w:val="16"/>
              </w:rPr>
              <w:t xml:space="preserve"> </w:t>
            </w:r>
            <w:proofErr w:type="spellStart"/>
            <w:r w:rsidRPr="00360A91">
              <w:rPr>
                <w:sz w:val="16"/>
                <w:szCs w:val="16"/>
              </w:rPr>
              <w:t>благоустройст</w:t>
            </w:r>
            <w:proofErr w:type="spellEnd"/>
          </w:p>
          <w:p w:rsidR="00284598" w:rsidRPr="00360A91" w:rsidRDefault="00284598" w:rsidP="005C2F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360A91"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и жилищной политики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48 123,12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42 441,0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5 682,12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284598" w:rsidRPr="00216FAF" w:rsidTr="005C2FE6">
        <w:trPr>
          <w:trHeight w:val="416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2 437,50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2 079,0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358,50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284598" w:rsidRPr="00216FAF" w:rsidTr="005C2FE6">
        <w:trPr>
          <w:trHeight w:val="422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284598" w:rsidRPr="00216FAF" w:rsidTr="005C2FE6">
        <w:trPr>
          <w:trHeight w:val="422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60A91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84598" w:rsidRPr="00216FAF" w:rsidTr="005C2FE6">
        <w:trPr>
          <w:trHeight w:val="422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284598" w:rsidRPr="00216FAF" w:rsidTr="005C2FE6">
        <w:trPr>
          <w:trHeight w:val="422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16FAF" w:rsidRDefault="00284598" w:rsidP="005C2FE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</w:tbl>
    <w:p w:rsidR="00284598" w:rsidRDefault="00284598" w:rsidP="00284598">
      <w:pPr>
        <w:ind w:right="23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                    </w:t>
      </w:r>
      <w:r>
        <w:tab/>
      </w:r>
    </w:p>
    <w:p w:rsidR="00284598" w:rsidRDefault="00284598" w:rsidP="00284598">
      <w:pPr>
        <w:tabs>
          <w:tab w:val="left" w:pos="360"/>
          <w:tab w:val="left" w:pos="900"/>
        </w:tabs>
        <w:ind w:right="23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»;</w:t>
      </w:r>
    </w:p>
    <w:p w:rsidR="00284598" w:rsidRDefault="00284598" w:rsidP="00284598">
      <w:pPr>
        <w:tabs>
          <w:tab w:val="left" w:pos="360"/>
          <w:tab w:val="left" w:pos="900"/>
        </w:tabs>
        <w:ind w:left="567" w:right="23" w:hanging="567"/>
      </w:pPr>
    </w:p>
    <w:p w:rsidR="00284598" w:rsidRDefault="00284598" w:rsidP="00284598">
      <w:pPr>
        <w:tabs>
          <w:tab w:val="left" w:pos="360"/>
          <w:tab w:val="left" w:pos="900"/>
        </w:tabs>
        <w:ind w:left="567" w:right="23" w:hanging="567"/>
      </w:pPr>
    </w:p>
    <w:p w:rsidR="00284598" w:rsidRDefault="00284598" w:rsidP="00284598">
      <w:pPr>
        <w:tabs>
          <w:tab w:val="left" w:pos="360"/>
          <w:tab w:val="left" w:pos="900"/>
        </w:tabs>
        <w:ind w:left="567" w:right="23" w:hanging="567"/>
      </w:pPr>
    </w:p>
    <w:p w:rsidR="00284598" w:rsidRDefault="00284598" w:rsidP="00284598">
      <w:pPr>
        <w:tabs>
          <w:tab w:val="left" w:pos="360"/>
          <w:tab w:val="left" w:pos="900"/>
        </w:tabs>
        <w:ind w:left="567" w:right="23" w:hanging="567"/>
      </w:pPr>
    </w:p>
    <w:p w:rsidR="00284598" w:rsidRDefault="00284598" w:rsidP="00284598">
      <w:pPr>
        <w:tabs>
          <w:tab w:val="left" w:pos="360"/>
          <w:tab w:val="left" w:pos="900"/>
        </w:tabs>
        <w:ind w:right="23"/>
        <w:jc w:val="both"/>
      </w:pPr>
      <w:proofErr w:type="spellStart"/>
      <w:r>
        <w:t>д</w:t>
      </w:r>
      <w:proofErr w:type="spellEnd"/>
      <w:r>
        <w:t xml:space="preserve">) </w:t>
      </w:r>
      <w:r w:rsidRPr="00D42D45">
        <w:t>Приложени</w:t>
      </w:r>
      <w:r>
        <w:t>е 5</w:t>
      </w:r>
      <w:r w:rsidRPr="00D42D45">
        <w:t xml:space="preserve"> «</w:t>
      </w:r>
      <w:r>
        <w:t>Перечень мероприятий по объектам коммунального хозяйства</w:t>
      </w:r>
      <w:r w:rsidRPr="00D42D45">
        <w:t>»</w:t>
      </w:r>
      <w:r>
        <w:t xml:space="preserve"> </w:t>
      </w:r>
      <w:r w:rsidRPr="00D42D45">
        <w:t xml:space="preserve">изложить в новой редакции: </w:t>
      </w:r>
    </w:p>
    <w:p w:rsidR="00284598" w:rsidRDefault="00284598" w:rsidP="00284598">
      <w:pPr>
        <w:tabs>
          <w:tab w:val="left" w:pos="360"/>
          <w:tab w:val="left" w:pos="900"/>
        </w:tabs>
        <w:ind w:left="567" w:right="23" w:hanging="567"/>
        <w:jc w:val="both"/>
      </w:pPr>
    </w:p>
    <w:p w:rsidR="00284598" w:rsidRDefault="00284598" w:rsidP="00284598">
      <w:pPr>
        <w:tabs>
          <w:tab w:val="left" w:pos="360"/>
          <w:tab w:val="left" w:pos="900"/>
        </w:tabs>
        <w:ind w:left="567" w:right="23" w:hanging="567"/>
      </w:pPr>
    </w:p>
    <w:p w:rsidR="00284598" w:rsidRDefault="00284598" w:rsidP="00284598">
      <w:pPr>
        <w:pStyle w:val="ab"/>
        <w:jc w:val="both"/>
      </w:pPr>
      <w:r>
        <w:t>«</w:t>
      </w:r>
    </w:p>
    <w:p w:rsidR="00284598" w:rsidRDefault="00284598" w:rsidP="0028459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84598" w:rsidRDefault="00284598" w:rsidP="00284598">
      <w:pPr>
        <w:tabs>
          <w:tab w:val="left" w:pos="360"/>
          <w:tab w:val="left" w:pos="900"/>
        </w:tabs>
        <w:ind w:right="23"/>
        <w:rPr>
          <w:b/>
        </w:rPr>
      </w:pPr>
      <w:r>
        <w:tab/>
      </w:r>
      <w:r>
        <w:tab/>
        <w:t xml:space="preserve"> </w:t>
      </w:r>
      <w:r w:rsidRPr="002C707D">
        <w:rPr>
          <w:b/>
        </w:rPr>
        <w:t>20</w:t>
      </w:r>
      <w:r>
        <w:rPr>
          <w:b/>
        </w:rPr>
        <w:t>20</w:t>
      </w:r>
      <w:r w:rsidRPr="002C707D">
        <w:rPr>
          <w:b/>
        </w:rPr>
        <w:t xml:space="preserve"> год</w:t>
      </w:r>
    </w:p>
    <w:p w:rsidR="00284598" w:rsidRDefault="00284598" w:rsidP="00284598">
      <w:pPr>
        <w:pStyle w:val="af2"/>
        <w:spacing w:before="0" w:beforeAutospacing="0" w:after="0" w:afterAutospacing="0"/>
        <w:ind w:left="-720"/>
        <w:rPr>
          <w:b/>
        </w:rPr>
      </w:pPr>
      <w:r>
        <w:rPr>
          <w:b/>
        </w:rPr>
        <w:tab/>
      </w:r>
    </w:p>
    <w:tbl>
      <w:tblPr>
        <w:tblW w:w="8671" w:type="dxa"/>
        <w:tblInd w:w="2636" w:type="dxa"/>
        <w:tblLayout w:type="fixed"/>
        <w:tblLook w:val="04A0"/>
      </w:tblPr>
      <w:tblGrid>
        <w:gridCol w:w="865"/>
        <w:gridCol w:w="7806"/>
      </w:tblGrid>
      <w:tr w:rsidR="00284598" w:rsidRPr="00A31E74" w:rsidTr="005C2FE6">
        <w:trPr>
          <w:trHeight w:val="6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98" w:rsidRPr="00A31E74" w:rsidRDefault="00284598" w:rsidP="005C2FE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A31E74" w:rsidRDefault="00284598" w:rsidP="005C2FE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мероприятия</w:t>
            </w:r>
          </w:p>
        </w:tc>
      </w:tr>
      <w:tr w:rsidR="00284598" w:rsidRPr="001C7897" w:rsidTr="005C2FE6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98" w:rsidRPr="00207AD5" w:rsidRDefault="00284598" w:rsidP="005C2FE6">
            <w:pPr>
              <w:pStyle w:val="af2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07AD5" w:rsidRDefault="00284598" w:rsidP="005C2FE6">
            <w:pPr>
              <w:pStyle w:val="af2"/>
              <w:spacing w:before="0" w:beforeAutospacing="0" w:after="0" w:afterAutospacing="0"/>
              <w:jc w:val="both"/>
            </w:pPr>
            <w:r w:rsidRPr="00304565">
              <w:t>«</w:t>
            </w:r>
            <w:r w:rsidRPr="001861C2">
              <w:t>Составление сметных документаций по ремонту трансформаторных подстанций</w:t>
            </w:r>
            <w:r w:rsidRPr="00304565">
              <w:t>»</w:t>
            </w:r>
          </w:p>
        </w:tc>
      </w:tr>
    </w:tbl>
    <w:p w:rsidR="00284598" w:rsidRDefault="00284598" w:rsidP="00284598">
      <w:pPr>
        <w:pStyle w:val="af2"/>
        <w:spacing w:before="0" w:beforeAutospacing="0" w:after="0" w:afterAutospacing="0"/>
        <w:ind w:left="-720"/>
        <w:jc w:val="center"/>
      </w:pPr>
    </w:p>
    <w:p w:rsidR="00284598" w:rsidRDefault="00284598" w:rsidP="00284598">
      <w:pPr>
        <w:tabs>
          <w:tab w:val="left" w:pos="360"/>
          <w:tab w:val="left" w:pos="900"/>
        </w:tabs>
        <w:ind w:right="23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»;</w:t>
      </w:r>
    </w:p>
    <w:p w:rsidR="00284598" w:rsidRDefault="00284598" w:rsidP="00284598">
      <w:pPr>
        <w:tabs>
          <w:tab w:val="left" w:pos="360"/>
          <w:tab w:val="left" w:pos="900"/>
        </w:tabs>
        <w:ind w:right="23"/>
      </w:pPr>
    </w:p>
    <w:p w:rsidR="00284598" w:rsidRDefault="00284598" w:rsidP="00284598">
      <w:pPr>
        <w:tabs>
          <w:tab w:val="left" w:pos="360"/>
          <w:tab w:val="left" w:pos="900"/>
        </w:tabs>
        <w:ind w:right="23"/>
      </w:pPr>
      <w:r>
        <w:t xml:space="preserve">е)   В </w:t>
      </w:r>
      <w:r w:rsidRPr="00D42D45">
        <w:t>Приложени</w:t>
      </w:r>
      <w:r>
        <w:t>и 6</w:t>
      </w:r>
      <w:r w:rsidRPr="00D42D45">
        <w:t xml:space="preserve"> «</w:t>
      </w:r>
      <w:r>
        <w:t xml:space="preserve">Перечень мероприятий по </w:t>
      </w:r>
      <w:r w:rsidRPr="002655CD">
        <w:rPr>
          <w:bCs/>
          <w:color w:val="000000"/>
        </w:rPr>
        <w:t>строительству, модернизации и реконструк</w:t>
      </w:r>
      <w:r>
        <w:rPr>
          <w:bCs/>
          <w:color w:val="000000"/>
        </w:rPr>
        <w:t>ции объектов коммунальной сферы</w:t>
      </w:r>
      <w:r w:rsidRPr="00D42D45">
        <w:t>»</w:t>
      </w:r>
      <w:r>
        <w:t xml:space="preserve"> добавить       </w:t>
      </w:r>
      <w:r>
        <w:tab/>
        <w:t>позицию «2020 год»</w:t>
      </w:r>
      <w:r w:rsidRPr="00D42D45">
        <w:t xml:space="preserve">: </w:t>
      </w:r>
    </w:p>
    <w:p w:rsidR="00284598" w:rsidRDefault="00284598" w:rsidP="00284598">
      <w:pPr>
        <w:pStyle w:val="ab"/>
        <w:jc w:val="both"/>
      </w:pPr>
    </w:p>
    <w:p w:rsidR="00284598" w:rsidRDefault="00284598" w:rsidP="00284598">
      <w:pPr>
        <w:pStyle w:val="ab"/>
        <w:jc w:val="both"/>
      </w:pPr>
      <w:r>
        <w:t>«</w:t>
      </w:r>
    </w:p>
    <w:p w:rsidR="00284598" w:rsidRDefault="00284598" w:rsidP="00284598">
      <w:pPr>
        <w:pStyle w:val="af2"/>
        <w:spacing w:before="0" w:beforeAutospacing="0" w:after="0" w:afterAutospacing="0"/>
        <w:ind w:left="-720"/>
        <w:jc w:val="center"/>
      </w:pPr>
      <w:r>
        <w:tab/>
      </w:r>
    </w:p>
    <w:p w:rsidR="00284598" w:rsidRDefault="00284598" w:rsidP="00284598">
      <w:pPr>
        <w:pStyle w:val="af2"/>
        <w:spacing w:before="0" w:beforeAutospacing="0" w:after="0" w:afterAutospacing="0"/>
        <w:ind w:left="-720"/>
      </w:pPr>
      <w:r>
        <w:tab/>
      </w:r>
      <w:r>
        <w:tab/>
      </w:r>
      <w:r>
        <w:tab/>
      </w:r>
      <w:r>
        <w:tab/>
        <w:t xml:space="preserve">    </w:t>
      </w:r>
    </w:p>
    <w:p w:rsidR="00284598" w:rsidRDefault="00284598" w:rsidP="00284598">
      <w:pPr>
        <w:pStyle w:val="af2"/>
        <w:spacing w:before="0" w:beforeAutospacing="0" w:after="0" w:afterAutospacing="0"/>
        <w:ind w:left="-720"/>
        <w:rPr>
          <w:b/>
        </w:rPr>
      </w:pPr>
      <w:r>
        <w:tab/>
      </w:r>
      <w:r>
        <w:tab/>
        <w:t xml:space="preserve">             </w:t>
      </w:r>
      <w:r>
        <w:rPr>
          <w:b/>
        </w:rPr>
        <w:t>2020</w:t>
      </w:r>
      <w:r w:rsidRPr="002C707D">
        <w:rPr>
          <w:b/>
        </w:rPr>
        <w:t xml:space="preserve"> год</w:t>
      </w:r>
    </w:p>
    <w:p w:rsidR="00284598" w:rsidRDefault="00284598" w:rsidP="00284598">
      <w:pPr>
        <w:pStyle w:val="af2"/>
        <w:spacing w:before="0" w:beforeAutospacing="0" w:after="0" w:afterAutospacing="0"/>
        <w:ind w:left="-720"/>
        <w:rPr>
          <w:b/>
        </w:rPr>
      </w:pPr>
      <w:r>
        <w:rPr>
          <w:b/>
        </w:rPr>
        <w:tab/>
      </w:r>
    </w:p>
    <w:tbl>
      <w:tblPr>
        <w:tblW w:w="8671" w:type="dxa"/>
        <w:tblInd w:w="2636" w:type="dxa"/>
        <w:tblLayout w:type="fixed"/>
        <w:tblLook w:val="04A0"/>
      </w:tblPr>
      <w:tblGrid>
        <w:gridCol w:w="865"/>
        <w:gridCol w:w="7806"/>
      </w:tblGrid>
      <w:tr w:rsidR="00284598" w:rsidRPr="00A31E74" w:rsidTr="005C2FE6">
        <w:trPr>
          <w:trHeight w:val="6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98" w:rsidRPr="00A31E74" w:rsidRDefault="00284598" w:rsidP="005C2FE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A31E74" w:rsidRDefault="00284598" w:rsidP="005C2FE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мероприятия</w:t>
            </w:r>
          </w:p>
        </w:tc>
      </w:tr>
      <w:tr w:rsidR="00284598" w:rsidRPr="001C7897" w:rsidTr="005C2FE6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98" w:rsidRDefault="00284598" w:rsidP="005C2FE6">
            <w:pPr>
              <w:pStyle w:val="af2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441D72" w:rsidRDefault="00284598" w:rsidP="005C2FE6">
            <w:pPr>
              <w:pStyle w:val="af2"/>
              <w:spacing w:before="0" w:beforeAutospacing="0" w:after="0" w:afterAutospacing="0"/>
              <w:jc w:val="both"/>
            </w:pPr>
            <w:r>
              <w:t xml:space="preserve">Технологическое присоединение к электрическим сетям объекта КОС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льгелево</w:t>
            </w:r>
            <w:proofErr w:type="spellEnd"/>
          </w:p>
        </w:tc>
      </w:tr>
    </w:tbl>
    <w:p w:rsidR="00284598" w:rsidRDefault="00284598" w:rsidP="00284598">
      <w:pPr>
        <w:tabs>
          <w:tab w:val="left" w:pos="360"/>
          <w:tab w:val="left" w:pos="900"/>
        </w:tabs>
        <w:ind w:right="23"/>
        <w:jc w:val="both"/>
      </w:pPr>
    </w:p>
    <w:p w:rsidR="00284598" w:rsidRDefault="00284598" w:rsidP="00284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»;</w:t>
      </w:r>
    </w:p>
    <w:p w:rsidR="00284598" w:rsidRDefault="00284598" w:rsidP="00284598">
      <w:pPr>
        <w:tabs>
          <w:tab w:val="left" w:pos="360"/>
          <w:tab w:val="left" w:pos="900"/>
        </w:tabs>
        <w:ind w:right="23"/>
        <w:jc w:val="both"/>
      </w:pPr>
    </w:p>
    <w:p w:rsidR="00284598" w:rsidRDefault="00284598" w:rsidP="00284598">
      <w:pPr>
        <w:tabs>
          <w:tab w:val="left" w:pos="360"/>
          <w:tab w:val="left" w:pos="900"/>
        </w:tabs>
        <w:ind w:right="23"/>
        <w:jc w:val="both"/>
      </w:pPr>
    </w:p>
    <w:p w:rsidR="00284598" w:rsidRDefault="00284598" w:rsidP="00284598">
      <w:pPr>
        <w:tabs>
          <w:tab w:val="left" w:pos="360"/>
          <w:tab w:val="left" w:pos="900"/>
          <w:tab w:val="left" w:pos="5670"/>
        </w:tabs>
        <w:ind w:left="284" w:right="23" w:hanging="284"/>
        <w:jc w:val="both"/>
      </w:pPr>
      <w:r>
        <w:t xml:space="preserve">ж) В </w:t>
      </w:r>
      <w:r w:rsidRPr="00D42D45">
        <w:t>Приложени</w:t>
      </w:r>
      <w:r>
        <w:t>и 7 «</w:t>
      </w:r>
      <w:r w:rsidRPr="00497944">
        <w:t>Детальный план-график финансирования муниципальной программы</w:t>
      </w:r>
      <w:r w:rsidRPr="00A6117C">
        <w:t xml:space="preserve"> </w:t>
      </w:r>
      <w:r w:rsidRPr="00497944">
        <w:t xml:space="preserve">муниципального образования Ломоносовский муниципальный район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97944">
        <w:t>энергоэффективности</w:t>
      </w:r>
      <w:proofErr w:type="spellEnd"/>
      <w:r w:rsidRPr="00497944">
        <w:t xml:space="preserve"> в Ломоносовском муниципальном районе» за счет средств местного бюджета</w:t>
      </w:r>
      <w:r>
        <w:t>»:</w:t>
      </w:r>
    </w:p>
    <w:p w:rsidR="00284598" w:rsidRDefault="00284598" w:rsidP="00284598">
      <w:pPr>
        <w:pStyle w:val="ab"/>
        <w:tabs>
          <w:tab w:val="left" w:pos="360"/>
          <w:tab w:val="left" w:pos="5670"/>
        </w:tabs>
        <w:ind w:left="284" w:right="23"/>
      </w:pPr>
    </w:p>
    <w:p w:rsidR="00284598" w:rsidRDefault="00284598" w:rsidP="00284598">
      <w:pPr>
        <w:pStyle w:val="ab"/>
        <w:tabs>
          <w:tab w:val="left" w:pos="360"/>
          <w:tab w:val="left" w:pos="5670"/>
        </w:tabs>
        <w:ind w:left="284" w:right="23"/>
      </w:pPr>
      <w:r>
        <w:t xml:space="preserve"> - позицию  «</w:t>
      </w:r>
      <w:r w:rsidRPr="00497944">
        <w:t xml:space="preserve"> 20</w:t>
      </w:r>
      <w:r>
        <w:t>20</w:t>
      </w:r>
      <w:r w:rsidRPr="00497944">
        <w:t xml:space="preserve"> год</w:t>
      </w:r>
      <w:r>
        <w:t>» изложить в новой редакции:</w:t>
      </w:r>
    </w:p>
    <w:p w:rsidR="00284598" w:rsidRDefault="00284598" w:rsidP="00284598">
      <w:pPr>
        <w:tabs>
          <w:tab w:val="left" w:pos="360"/>
          <w:tab w:val="left" w:pos="900"/>
        </w:tabs>
        <w:ind w:left="567" w:right="23" w:hanging="567"/>
        <w:jc w:val="both"/>
      </w:pPr>
      <w:r>
        <w:tab/>
      </w:r>
    </w:p>
    <w:p w:rsidR="00284598" w:rsidRDefault="00284598" w:rsidP="00284598">
      <w:pPr>
        <w:tabs>
          <w:tab w:val="left" w:pos="360"/>
          <w:tab w:val="left" w:pos="900"/>
        </w:tabs>
        <w:ind w:right="23"/>
        <w:jc w:val="both"/>
      </w:pPr>
      <w:r>
        <w:t xml:space="preserve">«   </w:t>
      </w:r>
    </w:p>
    <w:p w:rsidR="00284598" w:rsidRDefault="00284598" w:rsidP="00284598">
      <w:pPr>
        <w:spacing w:line="360" w:lineRule="auto"/>
      </w:pPr>
      <w:r>
        <w:rPr>
          <w:bCs/>
          <w:color w:val="FFFFFF"/>
        </w:rPr>
        <w:t xml:space="preserve">         </w:t>
      </w:r>
      <w:r>
        <w:rPr>
          <w:b/>
        </w:rPr>
        <w:t>2020</w:t>
      </w:r>
      <w:r w:rsidRPr="00A10864">
        <w:rPr>
          <w:b/>
        </w:rPr>
        <w:t xml:space="preserve"> год</w:t>
      </w:r>
    </w:p>
    <w:p w:rsidR="00284598" w:rsidRDefault="00284598" w:rsidP="00284598">
      <w:pPr>
        <w:spacing w:line="360" w:lineRule="auto"/>
      </w:pPr>
      <w:r>
        <w:rPr>
          <w:bCs/>
          <w:color w:val="FFFFFF"/>
        </w:rPr>
        <w:t xml:space="preserve">        «</w:t>
      </w:r>
    </w:p>
    <w:tbl>
      <w:tblPr>
        <w:tblpPr w:leftFromText="180" w:rightFromText="180" w:vertAnchor="text" w:horzAnchor="margin" w:tblpXSpec="center" w:tblpY="361"/>
        <w:tblW w:w="13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654"/>
        <w:gridCol w:w="1343"/>
        <w:gridCol w:w="1559"/>
        <w:gridCol w:w="744"/>
        <w:gridCol w:w="768"/>
        <w:gridCol w:w="1032"/>
        <w:gridCol w:w="900"/>
        <w:gridCol w:w="900"/>
        <w:gridCol w:w="900"/>
        <w:gridCol w:w="936"/>
        <w:gridCol w:w="864"/>
      </w:tblGrid>
      <w:tr w:rsidR="00284598" w:rsidRPr="00A7546F" w:rsidTr="005C2FE6">
        <w:trPr>
          <w:trHeight w:val="9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1363A3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Наименование ВЦП,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 xml:space="preserve">    основного  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 xml:space="preserve">  мероприятия, 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 xml:space="preserve">   мероприятия 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 xml:space="preserve">    основного  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 xml:space="preserve">  мероприятия, 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 xml:space="preserve">мероприятия ВЦП,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 xml:space="preserve">Ответ.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</w:r>
            <w:proofErr w:type="spellStart"/>
            <w:r w:rsidRPr="00284598">
              <w:rPr>
                <w:rStyle w:val="aff7"/>
                <w:rFonts w:ascii="Times New Roman" w:hAnsi="Times New Roman"/>
                <w:b w:val="0"/>
              </w:rPr>
              <w:t>испо</w:t>
            </w:r>
            <w:proofErr w:type="gramStart"/>
            <w:r w:rsidRPr="00284598">
              <w:rPr>
                <w:rStyle w:val="aff7"/>
                <w:rFonts w:ascii="Times New Roman" w:hAnsi="Times New Roman"/>
                <w:b w:val="0"/>
              </w:rPr>
              <w:t>л</w:t>
            </w:r>
            <w:proofErr w:type="spellEnd"/>
            <w:r w:rsidRPr="00284598">
              <w:rPr>
                <w:rStyle w:val="aff7"/>
                <w:rFonts w:ascii="Times New Roman" w:hAnsi="Times New Roman"/>
                <w:b w:val="0"/>
              </w:rPr>
              <w:t>-</w:t>
            </w:r>
            <w:proofErr w:type="gramEnd"/>
            <w:r w:rsidRPr="00284598">
              <w:rPr>
                <w:rStyle w:val="aff7"/>
                <w:rFonts w:ascii="Times New Roman" w:hAnsi="Times New Roman"/>
                <w:b w:val="0"/>
              </w:rPr>
              <w:t xml:space="preserve">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</w:r>
            <w:proofErr w:type="spellStart"/>
            <w:r w:rsidRPr="00284598">
              <w:rPr>
                <w:rStyle w:val="aff7"/>
                <w:rFonts w:ascii="Times New Roman" w:hAnsi="Times New Roman"/>
                <w:b w:val="0"/>
              </w:rPr>
              <w:t>нитель</w:t>
            </w:r>
            <w:proofErr w:type="spellEnd"/>
            <w:r w:rsidRPr="00284598">
              <w:rPr>
                <w:rStyle w:val="aff7"/>
                <w:rFonts w:ascii="Times New Roman" w:hAnsi="Times New Roman"/>
                <w:b w:val="0"/>
              </w:rPr>
              <w:t xml:space="preserve">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 xml:space="preserve">(ОИВ),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</w:r>
            <w:proofErr w:type="spellStart"/>
            <w:r w:rsidRPr="00284598">
              <w:rPr>
                <w:rStyle w:val="aff7"/>
                <w:rFonts w:ascii="Times New Roman" w:hAnsi="Times New Roman"/>
                <w:b w:val="0"/>
              </w:rPr>
              <w:t>соисп</w:t>
            </w:r>
            <w:proofErr w:type="spellEnd"/>
            <w:r w:rsidRPr="00284598">
              <w:rPr>
                <w:rStyle w:val="aff7"/>
                <w:rFonts w:ascii="Times New Roman" w:hAnsi="Times New Roman"/>
                <w:b w:val="0"/>
              </w:rPr>
              <w:t xml:space="preserve">.,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>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both"/>
              <w:rPr>
                <w:rStyle w:val="aff7"/>
                <w:rFonts w:ascii="Times New Roman" w:hAnsi="Times New Roman"/>
                <w:b w:val="0"/>
                <w:bCs w:val="0"/>
              </w:rPr>
            </w:pPr>
            <w:proofErr w:type="spellStart"/>
            <w:r w:rsidRPr="00284598">
              <w:rPr>
                <w:rStyle w:val="aff7"/>
                <w:rFonts w:ascii="Times New Roman" w:hAnsi="Times New Roman"/>
                <w:b w:val="0"/>
              </w:rPr>
              <w:t>Ожид</w:t>
            </w:r>
            <w:proofErr w:type="gramStart"/>
            <w:r w:rsidRPr="00284598">
              <w:rPr>
                <w:rStyle w:val="aff7"/>
                <w:rFonts w:ascii="Times New Roman" w:hAnsi="Times New Roman"/>
                <w:b w:val="0"/>
              </w:rPr>
              <w:t>а</w:t>
            </w:r>
            <w:proofErr w:type="spellEnd"/>
            <w:r w:rsidRPr="00284598">
              <w:rPr>
                <w:rStyle w:val="aff7"/>
                <w:rFonts w:ascii="Times New Roman" w:hAnsi="Times New Roman"/>
                <w:b w:val="0"/>
              </w:rPr>
              <w:t>-</w:t>
            </w:r>
            <w:proofErr w:type="gramEnd"/>
            <w:r w:rsidRPr="00284598">
              <w:rPr>
                <w:rStyle w:val="aff7"/>
                <w:rFonts w:ascii="Times New Roman" w:hAnsi="Times New Roman"/>
                <w:b w:val="0"/>
              </w:rPr>
              <w:t xml:space="preserve">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</w:r>
            <w:proofErr w:type="spellStart"/>
            <w:r w:rsidRPr="00284598">
              <w:rPr>
                <w:rStyle w:val="aff7"/>
                <w:rFonts w:ascii="Times New Roman" w:hAnsi="Times New Roman"/>
                <w:b w:val="0"/>
              </w:rPr>
              <w:t>емый</w:t>
            </w:r>
            <w:proofErr w:type="spellEnd"/>
            <w:r w:rsidRPr="00284598">
              <w:rPr>
                <w:rStyle w:val="aff7"/>
                <w:rFonts w:ascii="Times New Roman" w:hAnsi="Times New Roman"/>
                <w:b w:val="0"/>
              </w:rPr>
              <w:t xml:space="preserve"> 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</w:r>
            <w:proofErr w:type="spellStart"/>
            <w:r w:rsidRPr="00284598">
              <w:rPr>
                <w:rStyle w:val="aff7"/>
                <w:rFonts w:ascii="Times New Roman" w:hAnsi="Times New Roman"/>
                <w:b w:val="0"/>
              </w:rPr>
              <w:t>резуль</w:t>
            </w:r>
            <w:proofErr w:type="spellEnd"/>
            <w:r w:rsidRPr="00284598">
              <w:rPr>
                <w:rStyle w:val="aff7"/>
                <w:rFonts w:ascii="Times New Roman" w:hAnsi="Times New Roman"/>
                <w:b w:val="0"/>
              </w:rPr>
              <w:t>-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 xml:space="preserve">тат  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</w:r>
            <w:proofErr w:type="spellStart"/>
            <w:r w:rsidRPr="00284598">
              <w:rPr>
                <w:rStyle w:val="aff7"/>
                <w:rFonts w:ascii="Times New Roman" w:hAnsi="Times New Roman"/>
                <w:b w:val="0"/>
              </w:rPr>
              <w:t>реали</w:t>
            </w:r>
            <w:proofErr w:type="spellEnd"/>
            <w:r w:rsidRPr="00284598">
              <w:rPr>
                <w:rStyle w:val="aff7"/>
                <w:rFonts w:ascii="Times New Roman" w:hAnsi="Times New Roman"/>
                <w:b w:val="0"/>
              </w:rPr>
              <w:t xml:space="preserve">-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</w:r>
            <w:proofErr w:type="spellStart"/>
            <w:r w:rsidRPr="00284598">
              <w:rPr>
                <w:rStyle w:val="aff7"/>
                <w:rFonts w:ascii="Times New Roman" w:hAnsi="Times New Roman"/>
                <w:b w:val="0"/>
              </w:rPr>
              <w:t>зации</w:t>
            </w:r>
            <w:proofErr w:type="spellEnd"/>
            <w:r w:rsidRPr="00284598">
              <w:rPr>
                <w:rStyle w:val="aff7"/>
                <w:rFonts w:ascii="Times New Roman" w:hAnsi="Times New Roman"/>
                <w:b w:val="0"/>
              </w:rPr>
              <w:t xml:space="preserve">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</w:r>
            <w:proofErr w:type="spellStart"/>
            <w:r w:rsidRPr="00284598">
              <w:rPr>
                <w:rStyle w:val="aff7"/>
                <w:rFonts w:ascii="Times New Roman" w:hAnsi="Times New Roman"/>
                <w:b w:val="0"/>
              </w:rPr>
              <w:t>мероп</w:t>
            </w:r>
            <w:proofErr w:type="spellEnd"/>
            <w:r w:rsidRPr="00284598">
              <w:rPr>
                <w:rStyle w:val="aff7"/>
                <w:rFonts w:ascii="Times New Roman" w:hAnsi="Times New Roman"/>
                <w:b w:val="0"/>
              </w:rPr>
              <w:t xml:space="preserve">-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</w:r>
            <w:proofErr w:type="spellStart"/>
            <w:r w:rsidRPr="00284598">
              <w:rPr>
                <w:rStyle w:val="aff7"/>
                <w:rFonts w:ascii="Times New Roman" w:hAnsi="Times New Roman"/>
                <w:b w:val="0"/>
              </w:rPr>
              <w:t>риятия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 xml:space="preserve">Год 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>начала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</w:r>
            <w:proofErr w:type="spellStart"/>
            <w:r w:rsidRPr="00284598">
              <w:rPr>
                <w:rStyle w:val="aff7"/>
                <w:rFonts w:ascii="Times New Roman" w:hAnsi="Times New Roman"/>
                <w:b w:val="0"/>
              </w:rPr>
              <w:t>реал</w:t>
            </w:r>
            <w:proofErr w:type="gramStart"/>
            <w:r w:rsidRPr="00284598">
              <w:rPr>
                <w:rStyle w:val="aff7"/>
                <w:rFonts w:ascii="Times New Roman" w:hAnsi="Times New Roman"/>
                <w:b w:val="0"/>
              </w:rPr>
              <w:t>и</w:t>
            </w:r>
            <w:proofErr w:type="spellEnd"/>
            <w:r w:rsidRPr="00284598">
              <w:rPr>
                <w:rStyle w:val="aff7"/>
                <w:rFonts w:ascii="Times New Roman" w:hAnsi="Times New Roman"/>
                <w:b w:val="0"/>
              </w:rPr>
              <w:t>-</w:t>
            </w:r>
            <w:proofErr w:type="gramEnd"/>
            <w:r w:rsidRPr="00284598">
              <w:rPr>
                <w:rStyle w:val="aff7"/>
                <w:rFonts w:ascii="Times New Roman" w:hAnsi="Times New Roman"/>
                <w:b w:val="0"/>
              </w:rPr>
              <w:br/>
            </w:r>
            <w:proofErr w:type="spellStart"/>
            <w:r w:rsidRPr="00284598">
              <w:rPr>
                <w:rStyle w:val="aff7"/>
                <w:rFonts w:ascii="Times New Roman" w:hAnsi="Times New Roman"/>
                <w:b w:val="0"/>
              </w:rPr>
              <w:t>зации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 xml:space="preserve">Год 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>око</w:t>
            </w:r>
            <w:proofErr w:type="gramStart"/>
            <w:r w:rsidRPr="00284598">
              <w:rPr>
                <w:rStyle w:val="aff7"/>
                <w:rFonts w:ascii="Times New Roman" w:hAnsi="Times New Roman"/>
                <w:b w:val="0"/>
              </w:rPr>
              <w:t>н-</w:t>
            </w:r>
            <w:proofErr w:type="gramEnd"/>
            <w:r w:rsidRPr="00284598">
              <w:rPr>
                <w:rStyle w:val="aff7"/>
                <w:rFonts w:ascii="Times New Roman" w:hAnsi="Times New Roman"/>
                <w:b w:val="0"/>
              </w:rPr>
              <w:t xml:space="preserve">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</w:r>
            <w:proofErr w:type="spellStart"/>
            <w:r w:rsidRPr="00284598">
              <w:rPr>
                <w:rStyle w:val="aff7"/>
                <w:rFonts w:ascii="Times New Roman" w:hAnsi="Times New Roman"/>
                <w:b w:val="0"/>
              </w:rPr>
              <w:t>чания</w:t>
            </w:r>
            <w:proofErr w:type="spellEnd"/>
            <w:r w:rsidRPr="00284598">
              <w:rPr>
                <w:rStyle w:val="aff7"/>
                <w:rFonts w:ascii="Times New Roman" w:hAnsi="Times New Roman"/>
                <w:b w:val="0"/>
              </w:rPr>
              <w:t xml:space="preserve">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</w:r>
            <w:proofErr w:type="spellStart"/>
            <w:r w:rsidRPr="00284598">
              <w:rPr>
                <w:rStyle w:val="aff7"/>
                <w:rFonts w:ascii="Times New Roman" w:hAnsi="Times New Roman"/>
                <w:b w:val="0"/>
              </w:rPr>
              <w:t>реали</w:t>
            </w:r>
            <w:proofErr w:type="spellEnd"/>
            <w:r w:rsidRPr="00284598">
              <w:rPr>
                <w:rStyle w:val="aff7"/>
                <w:rFonts w:ascii="Times New Roman" w:hAnsi="Times New Roman"/>
                <w:b w:val="0"/>
              </w:rPr>
              <w:t>-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</w:r>
            <w:proofErr w:type="spellStart"/>
            <w:r w:rsidRPr="00284598">
              <w:rPr>
                <w:rStyle w:val="aff7"/>
                <w:rFonts w:ascii="Times New Roman" w:hAnsi="Times New Roman"/>
                <w:b w:val="0"/>
              </w:rPr>
              <w:t>зации</w:t>
            </w:r>
            <w:proofErr w:type="spellEnd"/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 xml:space="preserve">Объем   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 xml:space="preserve">  ресурсного 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 xml:space="preserve"> обеспечения,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 xml:space="preserve">   тыс. руб.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 xml:space="preserve">График   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 xml:space="preserve">финансирования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 xml:space="preserve"> из местного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 xml:space="preserve">   бюджета,  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 xml:space="preserve">   тыс. руб.</w:t>
            </w:r>
          </w:p>
        </w:tc>
      </w:tr>
      <w:tr w:rsidR="00284598" w:rsidRPr="00A7546F" w:rsidTr="005C2FE6">
        <w:trPr>
          <w:trHeight w:val="6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1363A3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 xml:space="preserve">Очередной год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 xml:space="preserve">  реализации 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 xml:space="preserve"> (N), квартал</w:t>
            </w:r>
          </w:p>
        </w:tc>
      </w:tr>
      <w:tr w:rsidR="00284598" w:rsidRPr="00A7546F" w:rsidTr="005C2FE6">
        <w:trPr>
          <w:trHeight w:val="80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1363A3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 xml:space="preserve">в том   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 xml:space="preserve">числе на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</w:r>
            <w:proofErr w:type="spellStart"/>
            <w:proofErr w:type="gramStart"/>
            <w:r w:rsidRPr="00284598">
              <w:rPr>
                <w:rStyle w:val="aff7"/>
                <w:rFonts w:ascii="Times New Roman" w:hAnsi="Times New Roman"/>
                <w:b w:val="0"/>
              </w:rPr>
              <w:t>очеред</w:t>
            </w:r>
            <w:proofErr w:type="spellEnd"/>
            <w:r w:rsidRPr="00284598">
              <w:rPr>
                <w:rStyle w:val="aff7"/>
                <w:rFonts w:ascii="Times New Roman" w:hAnsi="Times New Roman"/>
                <w:b w:val="0"/>
              </w:rPr>
              <w:t xml:space="preserve"> ной</w:t>
            </w:r>
            <w:proofErr w:type="gramEnd"/>
            <w:r w:rsidRPr="00284598">
              <w:rPr>
                <w:rStyle w:val="aff7"/>
                <w:rFonts w:ascii="Times New Roman" w:hAnsi="Times New Roman"/>
                <w:b w:val="0"/>
              </w:rPr>
              <w:br/>
            </w:r>
            <w:proofErr w:type="spellStart"/>
            <w:r w:rsidRPr="00284598">
              <w:rPr>
                <w:rStyle w:val="aff7"/>
                <w:rFonts w:ascii="Times New Roman" w:hAnsi="Times New Roman"/>
                <w:b w:val="0"/>
              </w:rPr>
              <w:t>финансо</w:t>
            </w:r>
            <w:proofErr w:type="spellEnd"/>
            <w:r w:rsidRPr="00284598">
              <w:rPr>
                <w:rStyle w:val="aff7"/>
                <w:rFonts w:ascii="Times New Roman" w:hAnsi="Times New Roman"/>
                <w:b w:val="0"/>
              </w:rPr>
              <w:t xml:space="preserve"> </w:t>
            </w:r>
            <w:r w:rsidRPr="00284598">
              <w:rPr>
                <w:rStyle w:val="aff7"/>
                <w:rFonts w:ascii="Times New Roman" w:hAnsi="Times New Roman"/>
                <w:b w:val="0"/>
              </w:rPr>
              <w:br/>
              <w:t>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4</w:t>
            </w:r>
          </w:p>
        </w:tc>
      </w:tr>
      <w:tr w:rsidR="00284598" w:rsidRPr="00A7546F" w:rsidTr="005C2FE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1363A3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10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11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84598" w:rsidRDefault="00284598" w:rsidP="005C2FE6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12</w:t>
            </w:r>
          </w:p>
        </w:tc>
      </w:tr>
      <w:tr w:rsidR="00284598" w:rsidRPr="00A7546F" w:rsidTr="005C2FE6">
        <w:trPr>
          <w:tblCellSpacing w:w="5" w:type="nil"/>
        </w:trPr>
        <w:tc>
          <w:tcPr>
            <w:tcW w:w="1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8" w:rsidRPr="00284598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9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муниципального образования Ломоносовский муниципальный район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84598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284598">
              <w:rPr>
                <w:rFonts w:ascii="Times New Roman" w:hAnsi="Times New Roman" w:cs="Times New Roman"/>
                <w:sz w:val="18"/>
                <w:szCs w:val="18"/>
              </w:rPr>
              <w:t xml:space="preserve"> в Ломоносовском муниципальном районе» </w:t>
            </w:r>
          </w:p>
        </w:tc>
      </w:tr>
      <w:tr w:rsidR="00284598" w:rsidRPr="00A7546F" w:rsidTr="005C2FE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1363A3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1363A3" w:rsidRDefault="00284598" w:rsidP="005C2F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363A3">
              <w:rPr>
                <w:rFonts w:ascii="Times New Roman" w:hAnsi="Times New Roman" w:cs="Times New Roman"/>
              </w:rPr>
              <w:t xml:space="preserve">Строительство, </w:t>
            </w:r>
            <w:r w:rsidRPr="001363A3">
              <w:rPr>
                <w:rFonts w:ascii="Times New Roman" w:hAnsi="Times New Roman" w:cs="Times New Roman"/>
              </w:rPr>
              <w:lastRenderedPageBreak/>
              <w:t>модернизация и реконструкция объектов коммунальной сферы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1363A3" w:rsidRDefault="00284598" w:rsidP="005C2F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84598" w:rsidRPr="001363A3" w:rsidRDefault="00284598" w:rsidP="005C2FE6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lastRenderedPageBreak/>
              <w:t>Сектор государственных программ и капитально</w:t>
            </w:r>
          </w:p>
          <w:p w:rsidR="00284598" w:rsidRPr="001363A3" w:rsidRDefault="00284598" w:rsidP="005C2FE6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го строитель</w:t>
            </w:r>
          </w:p>
          <w:p w:rsidR="00284598" w:rsidRPr="001363A3" w:rsidRDefault="00284598" w:rsidP="005C2FE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363A3">
              <w:rPr>
                <w:rFonts w:ascii="Times New Roman" w:hAnsi="Times New Roman" w:cs="Times New Roman"/>
              </w:rPr>
              <w:t>ства</w:t>
            </w:r>
            <w:proofErr w:type="spellEnd"/>
            <w:r w:rsidRPr="001363A3">
              <w:rPr>
                <w:rFonts w:ascii="Times New Roman" w:hAnsi="Times New Roman" w:cs="Times New Roman"/>
              </w:rPr>
              <w:t xml:space="preserve">  управления </w:t>
            </w:r>
            <w:proofErr w:type="spellStart"/>
            <w:proofErr w:type="gramStart"/>
            <w:r w:rsidRPr="001363A3">
              <w:rPr>
                <w:rFonts w:ascii="Times New Roman" w:hAnsi="Times New Roman" w:cs="Times New Roman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363A3">
              <w:rPr>
                <w:rFonts w:ascii="Times New Roman" w:hAnsi="Times New Roman" w:cs="Times New Roman"/>
              </w:rPr>
              <w:t>кого</w:t>
            </w:r>
            <w:proofErr w:type="gramEnd"/>
            <w:r w:rsidRPr="001363A3">
              <w:rPr>
                <w:rFonts w:ascii="Times New Roman" w:hAnsi="Times New Roman" w:cs="Times New Roman"/>
              </w:rPr>
              <w:t xml:space="preserve"> развития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1363A3" w:rsidRDefault="00284598" w:rsidP="005C2FE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363A3">
              <w:rPr>
                <w:rFonts w:ascii="Times New Roman" w:hAnsi="Times New Roman" w:cs="Times New Roman"/>
              </w:rPr>
              <w:lastRenderedPageBreak/>
              <w:t>Достиже</w:t>
            </w:r>
            <w:proofErr w:type="spellEnd"/>
          </w:p>
          <w:p w:rsidR="00284598" w:rsidRPr="001363A3" w:rsidRDefault="00284598" w:rsidP="005C2FE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363A3"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r w:rsidRPr="001363A3">
              <w:rPr>
                <w:rFonts w:ascii="Times New Roman" w:hAnsi="Times New Roman" w:cs="Times New Roman"/>
              </w:rPr>
              <w:t xml:space="preserve">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1363A3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A41C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41C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2 150,07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  <w:lang w:val="en-US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153,79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153,79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0</w:t>
            </w:r>
          </w:p>
        </w:tc>
      </w:tr>
      <w:tr w:rsidR="00284598" w:rsidRPr="00A24D23" w:rsidTr="00284598">
        <w:trPr>
          <w:trHeight w:val="171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003B05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55DA5" w:rsidRDefault="00284598" w:rsidP="005C2FE6">
            <w:pPr>
              <w:pStyle w:val="311"/>
              <w:spacing w:before="0" w:beforeAutospacing="0" w:after="0" w:afterAutospacing="0"/>
              <w:ind w:right="-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63AB3">
              <w:rPr>
                <w:sz w:val="20"/>
                <w:szCs w:val="20"/>
              </w:rPr>
              <w:t>Поддержка и развитие объектов коммунального хозяйства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55DA5" w:rsidRDefault="00284598" w:rsidP="005C2F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84598" w:rsidRPr="00355DA5" w:rsidRDefault="00284598" w:rsidP="005C2FE6">
            <w:pPr>
              <w:pStyle w:val="ConsPlusCell"/>
              <w:rPr>
                <w:rFonts w:ascii="Times New Roman" w:hAnsi="Times New Roman" w:cs="Times New Roman"/>
              </w:rPr>
            </w:pPr>
            <w:r w:rsidRPr="00355DA5">
              <w:rPr>
                <w:rFonts w:ascii="Times New Roman" w:hAnsi="Times New Roman" w:cs="Times New Roman"/>
              </w:rPr>
              <w:t xml:space="preserve">Управление коммунального хозяйства, благоустройства и жилищной политики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1363A3" w:rsidRDefault="00284598" w:rsidP="005C2FE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363A3">
              <w:rPr>
                <w:rFonts w:ascii="Times New Roman" w:hAnsi="Times New Roman" w:cs="Times New Roman"/>
              </w:rPr>
              <w:t>Достиже</w:t>
            </w:r>
            <w:proofErr w:type="spellEnd"/>
          </w:p>
          <w:p w:rsidR="00284598" w:rsidRPr="001363A3" w:rsidRDefault="00284598" w:rsidP="005C2FE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363A3">
              <w:rPr>
                <w:rFonts w:ascii="Times New Roman" w:hAnsi="Times New Roman" w:cs="Times New Roman"/>
              </w:rPr>
              <w:t>ние</w:t>
            </w:r>
            <w:proofErr w:type="spellEnd"/>
            <w:r w:rsidRPr="001363A3">
              <w:rPr>
                <w:rFonts w:ascii="Times New Roman" w:hAnsi="Times New Roman" w:cs="Times New Roman"/>
              </w:rPr>
              <w:t xml:space="preserve">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1363A3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3A41C1" w:rsidRDefault="00284598" w:rsidP="005C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41C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6 151,72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111,10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8" w:rsidRPr="00284598" w:rsidRDefault="00284598" w:rsidP="005C2FE6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284598">
              <w:rPr>
                <w:rStyle w:val="aff7"/>
                <w:rFonts w:ascii="Times New Roman" w:hAnsi="Times New Roman"/>
                <w:b w:val="0"/>
              </w:rPr>
              <w:t>111,10</w:t>
            </w:r>
          </w:p>
        </w:tc>
      </w:tr>
    </w:tbl>
    <w:p w:rsidR="00284598" w:rsidRDefault="00284598" w:rsidP="00284598">
      <w:pPr>
        <w:pStyle w:val="af2"/>
        <w:spacing w:before="0" w:beforeAutospacing="0" w:after="0" w:afterAutospacing="0"/>
        <w:ind w:left="-720"/>
        <w:jc w:val="center"/>
      </w:pPr>
    </w:p>
    <w:p w:rsidR="00284598" w:rsidRDefault="00284598" w:rsidP="00284598">
      <w:pPr>
        <w:pStyle w:val="af2"/>
        <w:spacing w:before="0" w:beforeAutospacing="0" w:after="0" w:afterAutospacing="0"/>
        <w:ind w:left="-720"/>
        <w:jc w:val="center"/>
      </w:pPr>
    </w:p>
    <w:p w:rsidR="00284598" w:rsidRDefault="00284598" w:rsidP="00284598">
      <w:pPr>
        <w:pStyle w:val="af2"/>
        <w:spacing w:before="0" w:beforeAutospacing="0" w:after="0" w:afterAutospacing="0"/>
        <w:ind w:left="-720"/>
        <w:jc w:val="center"/>
      </w:pPr>
    </w:p>
    <w:p w:rsidR="00284598" w:rsidRDefault="00284598" w:rsidP="00284598">
      <w:pPr>
        <w:pStyle w:val="af2"/>
        <w:spacing w:before="0" w:beforeAutospacing="0" w:after="0" w:afterAutospacing="0"/>
        <w:ind w:left="-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</w:t>
      </w:r>
    </w:p>
    <w:p w:rsidR="00284598" w:rsidRDefault="00284598" w:rsidP="00284598">
      <w:pPr>
        <w:pStyle w:val="af2"/>
        <w:spacing w:before="0" w:beforeAutospacing="0" w:after="0" w:afterAutospacing="0"/>
        <w:ind w:left="-720"/>
        <w:jc w:val="center"/>
      </w:pPr>
    </w:p>
    <w:p w:rsidR="00284598" w:rsidRDefault="00284598" w:rsidP="00284598">
      <w:pPr>
        <w:pStyle w:val="af2"/>
        <w:spacing w:before="0" w:beforeAutospacing="0" w:after="0" w:afterAutospacing="0"/>
        <w:ind w:left="-720"/>
        <w:jc w:val="center"/>
      </w:pPr>
    </w:p>
    <w:p w:rsidR="00284598" w:rsidRDefault="00284598" w:rsidP="00284598">
      <w:pPr>
        <w:pStyle w:val="af2"/>
        <w:spacing w:before="0" w:beforeAutospacing="0" w:after="0" w:afterAutospacing="0"/>
        <w:ind w:left="-720"/>
        <w:jc w:val="center"/>
      </w:pPr>
    </w:p>
    <w:p w:rsidR="00284598" w:rsidRPr="00770E0A" w:rsidRDefault="00284598" w:rsidP="00284598">
      <w:pPr>
        <w:pStyle w:val="af2"/>
        <w:spacing w:before="0" w:beforeAutospacing="0" w:after="0" w:afterAutospacing="0"/>
        <w:ind w:left="-72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».</w:t>
      </w: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284598">
      <w:pgSz w:w="16840" w:h="11907" w:orient="landscape" w:code="9"/>
      <w:pgMar w:top="1276" w:right="1134" w:bottom="992" w:left="35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B7" w:rsidRDefault="00DB58B7">
      <w:r>
        <w:separator/>
      </w:r>
    </w:p>
  </w:endnote>
  <w:endnote w:type="continuationSeparator" w:id="0">
    <w:p w:rsidR="00DB58B7" w:rsidRDefault="00DB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6140"/>
      <w:docPartObj>
        <w:docPartGallery w:val="Page Numbers (Bottom of Page)"/>
        <w:docPartUnique/>
      </w:docPartObj>
    </w:sdtPr>
    <w:sdtContent>
      <w:p w:rsidR="00284598" w:rsidRDefault="00EA3883">
        <w:pPr>
          <w:pStyle w:val="af6"/>
          <w:jc w:val="right"/>
        </w:pPr>
        <w:fldSimple w:instr=" PAGE   \* MERGEFORMAT ">
          <w:r w:rsidR="009610D2">
            <w:rPr>
              <w:noProof/>
            </w:rPr>
            <w:t>2</w:t>
          </w:r>
        </w:fldSimple>
      </w:p>
    </w:sdtContent>
  </w:sdt>
  <w:p w:rsidR="00284598" w:rsidRDefault="00284598" w:rsidP="003E0D14">
    <w:pPr>
      <w:pStyle w:val="af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6139"/>
      <w:docPartObj>
        <w:docPartGallery w:val="Page Numbers (Bottom of Page)"/>
        <w:docPartUnique/>
      </w:docPartObj>
    </w:sdtPr>
    <w:sdtContent>
      <w:p w:rsidR="00284598" w:rsidRDefault="00EA3883">
        <w:pPr>
          <w:pStyle w:val="af6"/>
          <w:jc w:val="right"/>
        </w:pPr>
        <w:fldSimple w:instr=" PAGE   \* MERGEFORMAT ">
          <w:r w:rsidR="009610D2">
            <w:rPr>
              <w:noProof/>
            </w:rPr>
            <w:t>1</w:t>
          </w:r>
        </w:fldSimple>
      </w:p>
    </w:sdtContent>
  </w:sdt>
  <w:p w:rsidR="00284598" w:rsidRDefault="002845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B7" w:rsidRDefault="00DB58B7">
      <w:r>
        <w:separator/>
      </w:r>
    </w:p>
  </w:footnote>
  <w:footnote w:type="continuationSeparator" w:id="0">
    <w:p w:rsidR="00DB58B7" w:rsidRDefault="00DB5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C2B2A"/>
    <w:multiLevelType w:val="hybridMultilevel"/>
    <w:tmpl w:val="58CCF662"/>
    <w:lvl w:ilvl="0" w:tplc="8C9823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B3B35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0912EE"/>
    <w:multiLevelType w:val="hybridMultilevel"/>
    <w:tmpl w:val="99B078B2"/>
    <w:lvl w:ilvl="0" w:tplc="C9101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2A4E3324"/>
    <w:multiLevelType w:val="multilevel"/>
    <w:tmpl w:val="4E94DA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7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071CC0"/>
    <w:multiLevelType w:val="hybridMultilevel"/>
    <w:tmpl w:val="7ADA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3B527A65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8">
    <w:nsid w:val="49977B7D"/>
    <w:multiLevelType w:val="hybridMultilevel"/>
    <w:tmpl w:val="CCC07250"/>
    <w:lvl w:ilvl="0" w:tplc="041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9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31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B7168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5AA4B81"/>
    <w:multiLevelType w:val="hybridMultilevel"/>
    <w:tmpl w:val="EA648292"/>
    <w:lvl w:ilvl="0" w:tplc="683C2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33"/>
  </w:num>
  <w:num w:numId="4">
    <w:abstractNumId w:val="0"/>
  </w:num>
  <w:num w:numId="5">
    <w:abstractNumId w:val="37"/>
  </w:num>
  <w:num w:numId="6">
    <w:abstractNumId w:val="34"/>
  </w:num>
  <w:num w:numId="7">
    <w:abstractNumId w:val="7"/>
  </w:num>
  <w:num w:numId="8">
    <w:abstractNumId w:val="6"/>
  </w:num>
  <w:num w:numId="9">
    <w:abstractNumId w:val="3"/>
  </w:num>
  <w:num w:numId="10">
    <w:abstractNumId w:val="26"/>
  </w:num>
  <w:num w:numId="11">
    <w:abstractNumId w:val="36"/>
  </w:num>
  <w:num w:numId="12">
    <w:abstractNumId w:val="2"/>
  </w:num>
  <w:num w:numId="13">
    <w:abstractNumId w:val="25"/>
  </w:num>
  <w:num w:numId="14">
    <w:abstractNumId w:val="10"/>
  </w:num>
  <w:num w:numId="15">
    <w:abstractNumId w:val="43"/>
  </w:num>
  <w:num w:numId="16">
    <w:abstractNumId w:val="13"/>
  </w:num>
  <w:num w:numId="17">
    <w:abstractNumId w:val="18"/>
  </w:num>
  <w:num w:numId="18">
    <w:abstractNumId w:val="4"/>
  </w:num>
  <w:num w:numId="19">
    <w:abstractNumId w:val="21"/>
  </w:num>
  <w:num w:numId="20">
    <w:abstractNumId w:val="15"/>
  </w:num>
  <w:num w:numId="21">
    <w:abstractNumId w:val="20"/>
  </w:num>
  <w:num w:numId="22">
    <w:abstractNumId w:val="31"/>
  </w:num>
  <w:num w:numId="23">
    <w:abstractNumId w:val="27"/>
  </w:num>
  <w:num w:numId="24">
    <w:abstractNumId w:val="30"/>
  </w:num>
  <w:num w:numId="25">
    <w:abstractNumId w:val="8"/>
  </w:num>
  <w:num w:numId="26">
    <w:abstractNumId w:val="14"/>
  </w:num>
  <w:num w:numId="27">
    <w:abstractNumId w:val="35"/>
  </w:num>
  <w:num w:numId="28">
    <w:abstractNumId w:val="29"/>
  </w:num>
  <w:num w:numId="29">
    <w:abstractNumId w:val="24"/>
  </w:num>
  <w:num w:numId="30">
    <w:abstractNumId w:val="41"/>
  </w:num>
  <w:num w:numId="31">
    <w:abstractNumId w:val="12"/>
  </w:num>
  <w:num w:numId="32">
    <w:abstractNumId w:val="9"/>
  </w:num>
  <w:num w:numId="33">
    <w:abstractNumId w:val="38"/>
  </w:num>
  <w:num w:numId="34">
    <w:abstractNumId w:val="39"/>
  </w:num>
  <w:num w:numId="35">
    <w:abstractNumId w:val="17"/>
  </w:num>
  <w:num w:numId="36">
    <w:abstractNumId w:val="11"/>
  </w:num>
  <w:num w:numId="37">
    <w:abstractNumId w:val="16"/>
  </w:num>
  <w:num w:numId="38">
    <w:abstractNumId w:val="28"/>
  </w:num>
  <w:num w:numId="39">
    <w:abstractNumId w:val="1"/>
  </w:num>
  <w:num w:numId="40">
    <w:abstractNumId w:val="42"/>
  </w:num>
  <w:num w:numId="41">
    <w:abstractNumId w:val="19"/>
  </w:num>
  <w:num w:numId="42">
    <w:abstractNumId w:val="5"/>
  </w:num>
  <w:num w:numId="43">
    <w:abstractNumId w:val="40"/>
  </w:num>
  <w:num w:numId="44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84598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30B4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10D2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B58B7"/>
    <w:rsid w:val="00DC0799"/>
    <w:rsid w:val="00DD4460"/>
    <w:rsid w:val="00DD7742"/>
    <w:rsid w:val="00DE7577"/>
    <w:rsid w:val="00DF7DF0"/>
    <w:rsid w:val="00E51049"/>
    <w:rsid w:val="00E5165A"/>
    <w:rsid w:val="00E65C7C"/>
    <w:rsid w:val="00E764A0"/>
    <w:rsid w:val="00E949CA"/>
    <w:rsid w:val="00EA3883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link w:val="afff8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a">
    <w:name w:val="заголовок 1"/>
    <w:basedOn w:val="a0"/>
    <w:next w:val="a0"/>
    <w:rsid w:val="00284598"/>
    <w:pPr>
      <w:keepNext/>
      <w:jc w:val="both"/>
      <w:outlineLvl w:val="0"/>
    </w:pPr>
  </w:style>
  <w:style w:type="character" w:customStyle="1" w:styleId="affff0">
    <w:name w:val="Основной шрифт"/>
    <w:rsid w:val="00284598"/>
  </w:style>
  <w:style w:type="paragraph" w:customStyle="1" w:styleId="affff1">
    <w:name w:val="текст примечания"/>
    <w:basedOn w:val="a0"/>
    <w:rsid w:val="00284598"/>
  </w:style>
  <w:style w:type="paragraph" w:styleId="affff2">
    <w:name w:val="Block Text"/>
    <w:basedOn w:val="a0"/>
    <w:rsid w:val="00284598"/>
    <w:pPr>
      <w:ind w:left="-284" w:right="-760"/>
    </w:pPr>
  </w:style>
  <w:style w:type="paragraph" w:customStyle="1" w:styleId="Heading">
    <w:name w:val="Heading"/>
    <w:rsid w:val="002845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f3">
    <w:name w:val="List"/>
    <w:basedOn w:val="a0"/>
    <w:rsid w:val="00284598"/>
    <w:pPr>
      <w:ind w:left="283" w:hanging="283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28459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b">
    <w:name w:val="Заголовок №1_"/>
    <w:link w:val="1c"/>
    <w:rsid w:val="00284598"/>
    <w:rPr>
      <w:b/>
      <w:bCs/>
      <w:i/>
      <w:iCs/>
      <w:sz w:val="33"/>
      <w:szCs w:val="33"/>
      <w:shd w:val="clear" w:color="auto" w:fill="FFFFFF"/>
    </w:rPr>
  </w:style>
  <w:style w:type="character" w:customStyle="1" w:styleId="afff8">
    <w:name w:val="Основной текст_"/>
    <w:link w:val="29"/>
    <w:rsid w:val="00284598"/>
    <w:rPr>
      <w:rFonts w:ascii="Times New Roman" w:hAnsi="Times New Roman"/>
      <w:sz w:val="28"/>
      <w:szCs w:val="28"/>
      <w:shd w:val="clear" w:color="auto" w:fill="FFFFFF"/>
      <w:lang w:eastAsia="zh-CN"/>
    </w:rPr>
  </w:style>
  <w:style w:type="character" w:customStyle="1" w:styleId="affff4">
    <w:name w:val="Основной текст + Малые прописные"/>
    <w:rsid w:val="002845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d">
    <w:name w:val="Основной текст1"/>
    <w:rsid w:val="00284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c">
    <w:name w:val="Заголовок №1"/>
    <w:basedOn w:val="a0"/>
    <w:link w:val="1b"/>
    <w:rsid w:val="0028459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hAnsi="Calibri"/>
      <w:b/>
      <w:bCs/>
      <w:i/>
      <w:iCs/>
      <w:sz w:val="33"/>
      <w:szCs w:val="33"/>
    </w:rPr>
  </w:style>
  <w:style w:type="character" w:styleId="affff5">
    <w:name w:val="Emphasis"/>
    <w:qFormat/>
    <w:rsid w:val="00284598"/>
    <w:rPr>
      <w:i/>
      <w:iCs/>
    </w:rPr>
  </w:style>
  <w:style w:type="paragraph" w:customStyle="1" w:styleId="1e">
    <w:name w:val="Обычный1"/>
    <w:rsid w:val="00284598"/>
    <w:pPr>
      <w:widowControl w:val="0"/>
      <w:snapToGrid w:val="0"/>
      <w:spacing w:line="480" w:lineRule="auto"/>
      <w:ind w:firstLine="260"/>
      <w:jc w:val="both"/>
    </w:pPr>
    <w:rPr>
      <w:rFonts w:ascii="Times New Roman" w:hAnsi="Times New Roman"/>
      <w:sz w:val="24"/>
      <w:lang w:eastAsia="ja-JP"/>
    </w:rPr>
  </w:style>
  <w:style w:type="paragraph" w:customStyle="1" w:styleId="consnonformat0">
    <w:name w:val="consnonformat"/>
    <w:basedOn w:val="a0"/>
    <w:rsid w:val="00284598"/>
    <w:pPr>
      <w:spacing w:before="100" w:beforeAutospacing="1" w:after="100" w:afterAutospacing="1"/>
    </w:pPr>
  </w:style>
  <w:style w:type="paragraph" w:customStyle="1" w:styleId="2c">
    <w:name w:val="Обычный2"/>
    <w:rsid w:val="00284598"/>
    <w:pPr>
      <w:widowControl w:val="0"/>
      <w:snapToGrid w:val="0"/>
      <w:spacing w:line="480" w:lineRule="auto"/>
      <w:ind w:firstLine="260"/>
      <w:jc w:val="both"/>
    </w:pPr>
    <w:rPr>
      <w:rFonts w:ascii="Times New Roman" w:hAnsi="Times New Roman"/>
      <w:sz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2021-03-17T09:52:00Z</dcterms:created>
  <dcterms:modified xsi:type="dcterms:W3CDTF">2021-03-17T09:52:00Z</dcterms:modified>
</cp:coreProperties>
</file>