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Pr="00743930" w:rsidRDefault="00743930" w:rsidP="007671CE">
      <w:pPr>
        <w:jc w:val="center"/>
        <w:rPr>
          <w:color w:val="000000" w:themeColor="text1"/>
        </w:rPr>
      </w:pPr>
      <w:bookmarkStart w:id="0" w:name="_GoBack"/>
      <w:bookmarkEnd w:id="0"/>
      <w:r w:rsidRPr="00743930">
        <w:rPr>
          <w:rFonts w:ascii="Times New Roman" w:eastAsia="Calibri" w:hAnsi="Times New Roman" w:cs="Times New Roman"/>
          <w:noProof/>
          <w:color w:val="000000" w:themeColor="text1"/>
          <w:sz w:val="28"/>
          <w:szCs w:val="28"/>
          <w:lang w:eastAsia="ru-RU"/>
        </w:rPr>
        <w:drawing>
          <wp:anchor distT="0" distB="0" distL="114300" distR="114300" simplePos="0" relativeHeight="251659264" behindDoc="1" locked="0" layoutInCell="1" allowOverlap="1" wp14:anchorId="17B33A27" wp14:editId="51CAB685">
            <wp:simplePos x="0" y="0"/>
            <wp:positionH relativeFrom="margin">
              <wp:align>left</wp:align>
            </wp:positionH>
            <wp:positionV relativeFrom="paragraph">
              <wp:posOffset>8890</wp:posOffset>
            </wp:positionV>
            <wp:extent cx="1897380" cy="810260"/>
            <wp:effectExtent l="0" t="0" r="7620" b="8890"/>
            <wp:wrapTight wrapText="bothSides">
              <wp:wrapPolygon edited="0">
                <wp:start x="1518" y="0"/>
                <wp:lineTo x="0" y="3047"/>
                <wp:lineTo x="0" y="21329"/>
                <wp:lineTo x="867" y="21329"/>
                <wp:lineTo x="21470" y="18790"/>
                <wp:lineTo x="21470" y="2031"/>
                <wp:lineTo x="3904" y="0"/>
                <wp:lineTo x="1518" y="0"/>
              </wp:wrapPolygon>
            </wp:wrapTight>
            <wp:docPr id="2"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738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C0C" w:rsidRPr="00743930" w:rsidRDefault="00052C0C" w:rsidP="00052C0C">
      <w:pPr>
        <w:spacing w:after="0" w:line="360" w:lineRule="auto"/>
        <w:ind w:firstLine="709"/>
        <w:jc w:val="center"/>
        <w:rPr>
          <w:rFonts w:ascii="Times New Roman" w:hAnsi="Times New Roman" w:cs="Times New Roman"/>
          <w:color w:val="000000" w:themeColor="text1"/>
          <w:sz w:val="28"/>
          <w:szCs w:val="28"/>
        </w:rPr>
      </w:pPr>
    </w:p>
    <w:p w:rsidR="00743930" w:rsidRPr="00743930" w:rsidRDefault="00743930" w:rsidP="00743930">
      <w:pPr>
        <w:pStyle w:val="a7"/>
        <w:shd w:val="clear" w:color="auto" w:fill="FFFFFF"/>
        <w:spacing w:before="0" w:beforeAutospacing="0" w:line="360" w:lineRule="auto"/>
        <w:rPr>
          <w:b/>
          <w:color w:val="000000" w:themeColor="text1"/>
          <w:sz w:val="28"/>
          <w:szCs w:val="28"/>
        </w:rPr>
      </w:pPr>
    </w:p>
    <w:p w:rsidR="00FD1199" w:rsidRPr="00743930" w:rsidRDefault="00FD1199" w:rsidP="00743930">
      <w:pPr>
        <w:pStyle w:val="a7"/>
        <w:shd w:val="clear" w:color="auto" w:fill="FFFFFF"/>
        <w:spacing w:before="0" w:beforeAutospacing="0" w:after="0" w:afterAutospacing="0" w:line="276" w:lineRule="auto"/>
        <w:jc w:val="center"/>
        <w:rPr>
          <w:b/>
          <w:color w:val="000000" w:themeColor="text1"/>
          <w:sz w:val="28"/>
          <w:szCs w:val="28"/>
        </w:rPr>
      </w:pPr>
      <w:r w:rsidRPr="00743930">
        <w:rPr>
          <w:b/>
          <w:color w:val="000000" w:themeColor="text1"/>
          <w:sz w:val="28"/>
          <w:szCs w:val="28"/>
        </w:rPr>
        <w:t>Эксперты Кадастровой палаты разъяснили возможности новой «дачной амнистии»</w:t>
      </w:r>
    </w:p>
    <w:p w:rsidR="00FD1199" w:rsidRPr="00743930" w:rsidRDefault="00FD1199" w:rsidP="00743930">
      <w:pPr>
        <w:pStyle w:val="a7"/>
        <w:shd w:val="clear" w:color="auto" w:fill="FFFFFF"/>
        <w:spacing w:before="0" w:beforeAutospacing="0" w:after="0" w:afterAutospacing="0" w:line="276" w:lineRule="auto"/>
        <w:rPr>
          <w:i/>
          <w:color w:val="000000" w:themeColor="text1"/>
          <w:sz w:val="28"/>
          <w:szCs w:val="28"/>
        </w:rPr>
      </w:pPr>
      <w:r w:rsidRPr="00743930">
        <w:rPr>
          <w:i/>
          <w:color w:val="000000" w:themeColor="text1"/>
          <w:sz w:val="28"/>
          <w:szCs w:val="28"/>
        </w:rPr>
        <w:t>Эксперты рассказали, владельцы каких дач не попадут под новый порядок оформления собственности</w:t>
      </w:r>
    </w:p>
    <w:p w:rsidR="00FD1199" w:rsidRPr="00743930" w:rsidRDefault="00FD1199" w:rsidP="00743930">
      <w:pPr>
        <w:pStyle w:val="a7"/>
        <w:shd w:val="clear" w:color="auto" w:fill="FFFFFF"/>
        <w:spacing w:before="0" w:beforeAutospacing="0" w:after="0" w:afterAutospacing="0" w:line="276" w:lineRule="auto"/>
        <w:ind w:firstLine="567"/>
        <w:jc w:val="both"/>
        <w:rPr>
          <w:b/>
          <w:color w:val="000000" w:themeColor="text1"/>
          <w:sz w:val="28"/>
          <w:szCs w:val="28"/>
        </w:rPr>
      </w:pPr>
      <w:r w:rsidRPr="00743930">
        <w:rPr>
          <w:b/>
          <w:color w:val="000000" w:themeColor="text1"/>
          <w:sz w:val="28"/>
          <w:szCs w:val="28"/>
        </w:rPr>
        <w:t xml:space="preserve">Президент РФ Владимир Путин </w:t>
      </w:r>
      <w:hyperlink r:id="rId6" w:history="1">
        <w:r w:rsidRPr="00743930">
          <w:rPr>
            <w:rStyle w:val="a5"/>
            <w:b/>
            <w:color w:val="000000" w:themeColor="text1"/>
            <w:sz w:val="28"/>
            <w:szCs w:val="28"/>
          </w:rPr>
          <w:t>подписал</w:t>
        </w:r>
      </w:hyperlink>
      <w:r w:rsidRPr="00743930">
        <w:rPr>
          <w:b/>
          <w:color w:val="000000" w:themeColor="text1"/>
          <w:sz w:val="28"/>
          <w:szCs w:val="28"/>
        </w:rPr>
        <w:t xml:space="preserve">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 </w:t>
      </w:r>
      <w:r w:rsidR="00EA4F43" w:rsidRPr="00743930">
        <w:rPr>
          <w:b/>
          <w:color w:val="000000" w:themeColor="text1"/>
          <w:sz w:val="28"/>
          <w:szCs w:val="28"/>
        </w:rPr>
        <w:t>при новой</w:t>
      </w:r>
      <w:r w:rsidRPr="00743930">
        <w:rPr>
          <w:b/>
          <w:color w:val="000000" w:themeColor="text1"/>
          <w:sz w:val="28"/>
          <w:szCs w:val="28"/>
        </w:rPr>
        <w:t xml:space="preserve"> «дачной амнистии».  </w:t>
      </w:r>
    </w:p>
    <w:p w:rsidR="00FD1199" w:rsidRPr="00743930" w:rsidRDefault="00FD1199" w:rsidP="00743930">
      <w:pPr>
        <w:pStyle w:val="a7"/>
        <w:shd w:val="clear" w:color="auto" w:fill="FFFFFF"/>
        <w:spacing w:before="0" w:beforeAutospacing="0" w:after="0" w:afterAutospacing="0" w:line="276" w:lineRule="auto"/>
        <w:ind w:firstLine="567"/>
        <w:jc w:val="both"/>
        <w:rPr>
          <w:color w:val="000000" w:themeColor="text1"/>
          <w:sz w:val="28"/>
          <w:szCs w:val="28"/>
        </w:rPr>
      </w:pPr>
      <w:r w:rsidRPr="00743930">
        <w:rPr>
          <w:color w:val="000000" w:themeColor="text1"/>
          <w:sz w:val="28"/>
          <w:szCs w:val="28"/>
        </w:rPr>
        <w:t xml:space="preserve">Амнистия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FD1199" w:rsidRPr="00743930" w:rsidRDefault="00FD1199" w:rsidP="00743930">
      <w:pPr>
        <w:pStyle w:val="a7"/>
        <w:shd w:val="clear" w:color="auto" w:fill="FFFFFF"/>
        <w:spacing w:before="0" w:beforeAutospacing="0" w:after="0" w:afterAutospacing="0" w:line="276" w:lineRule="auto"/>
        <w:ind w:firstLine="567"/>
        <w:jc w:val="both"/>
        <w:rPr>
          <w:b/>
          <w:color w:val="000000" w:themeColor="text1"/>
          <w:sz w:val="28"/>
          <w:szCs w:val="28"/>
        </w:rPr>
      </w:pPr>
      <w:r w:rsidRPr="00743930">
        <w:rPr>
          <w:color w:val="000000" w:themeColor="text1"/>
          <w:sz w:val="28"/>
          <w:szCs w:val="28"/>
        </w:rPr>
        <w:t>«</w:t>
      </w:r>
      <w:r w:rsidRPr="00743930">
        <w:rPr>
          <w:i/>
          <w:color w:val="000000" w:themeColor="text1"/>
          <w:sz w:val="28"/>
          <w:szCs w:val="28"/>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w:t>
      </w:r>
      <w:r w:rsidRPr="00743930">
        <w:rPr>
          <w:color w:val="000000" w:themeColor="text1"/>
          <w:sz w:val="28"/>
          <w:szCs w:val="28"/>
        </w:rPr>
        <w:t xml:space="preserve">», - рассказывает </w:t>
      </w:r>
      <w:r w:rsidRPr="00743930">
        <w:rPr>
          <w:b/>
          <w:color w:val="000000" w:themeColor="text1"/>
          <w:sz w:val="28"/>
          <w:szCs w:val="28"/>
        </w:rPr>
        <w:t xml:space="preserve">эксперт Федеральной кадастровой палаты Надежда Лещенко.  </w:t>
      </w:r>
    </w:p>
    <w:p w:rsidR="00FD1199" w:rsidRPr="00743930" w:rsidRDefault="00FD1199" w:rsidP="00743930">
      <w:pPr>
        <w:pStyle w:val="a7"/>
        <w:shd w:val="clear" w:color="auto" w:fill="FFFFFF"/>
        <w:spacing w:before="0" w:beforeAutospacing="0" w:after="0" w:afterAutospacing="0" w:line="276" w:lineRule="auto"/>
        <w:ind w:firstLine="567"/>
        <w:jc w:val="both"/>
        <w:rPr>
          <w:b/>
          <w:color w:val="000000" w:themeColor="text1"/>
          <w:sz w:val="28"/>
          <w:szCs w:val="28"/>
        </w:rPr>
      </w:pPr>
      <w:r w:rsidRPr="00743930">
        <w:rPr>
          <w:color w:val="000000" w:themeColor="text1"/>
          <w:sz w:val="28"/>
          <w:szCs w:val="28"/>
        </w:rPr>
        <w:t>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w:t>
      </w:r>
      <w:r w:rsidRPr="00743930">
        <w:rPr>
          <w:i/>
          <w:color w:val="000000" w:themeColor="text1"/>
          <w:sz w:val="28"/>
          <w:szCs w:val="28"/>
        </w:rPr>
        <w:t>Для оформления собственности таких объектов владельцу достаточно сначала обратиться к кадастровому инженеру для подготовки технического плана, а после – предоставить лично в МФЦ, посредством почтового отправления или в электронном виде пакет документов с заявлением о кадастровом учете и регистрации прав</w:t>
      </w:r>
      <w:r w:rsidRPr="00743930">
        <w:rPr>
          <w:color w:val="000000" w:themeColor="text1"/>
          <w:sz w:val="28"/>
          <w:szCs w:val="28"/>
        </w:rPr>
        <w:t xml:space="preserve">», - говорит </w:t>
      </w:r>
      <w:r w:rsidRPr="00743930">
        <w:rPr>
          <w:b/>
          <w:color w:val="000000" w:themeColor="text1"/>
          <w:sz w:val="28"/>
          <w:szCs w:val="28"/>
        </w:rPr>
        <w:t xml:space="preserve">эксперт Федеральной кадастровой палаты Надежда Лещенко. </w:t>
      </w:r>
    </w:p>
    <w:p w:rsidR="00FD1199" w:rsidRPr="00743930" w:rsidRDefault="00FD1199" w:rsidP="00743930">
      <w:pPr>
        <w:pStyle w:val="a7"/>
        <w:shd w:val="clear" w:color="auto" w:fill="FFFFFF"/>
        <w:spacing w:before="0" w:beforeAutospacing="0" w:after="0" w:afterAutospacing="0" w:line="276" w:lineRule="auto"/>
        <w:ind w:firstLine="567"/>
        <w:jc w:val="both"/>
        <w:rPr>
          <w:color w:val="000000" w:themeColor="text1"/>
          <w:sz w:val="28"/>
          <w:szCs w:val="28"/>
        </w:rPr>
      </w:pPr>
      <w:r w:rsidRPr="00743930">
        <w:rPr>
          <w:color w:val="000000" w:themeColor="text1"/>
          <w:sz w:val="28"/>
          <w:szCs w:val="28"/>
        </w:rPr>
        <w:t xml:space="preserve">Что касается объектов недвижимости, расположенных на землях под ИЖС, для них сохраняется действующий порядок: оформление прав </w:t>
      </w:r>
      <w:r w:rsidRPr="00743930">
        <w:rPr>
          <w:color w:val="000000" w:themeColor="text1"/>
          <w:sz w:val="28"/>
          <w:szCs w:val="28"/>
        </w:rPr>
        <w:lastRenderedPageBreak/>
        <w:t xml:space="preserve">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 </w:t>
      </w:r>
    </w:p>
    <w:p w:rsidR="00FD1199" w:rsidRPr="00743930" w:rsidRDefault="00FD1199" w:rsidP="00743930">
      <w:pPr>
        <w:pStyle w:val="a7"/>
        <w:shd w:val="clear" w:color="auto" w:fill="FFFFFF"/>
        <w:spacing w:before="0" w:beforeAutospacing="0" w:after="0" w:afterAutospacing="0" w:line="276" w:lineRule="auto"/>
        <w:ind w:firstLine="567"/>
        <w:jc w:val="both"/>
        <w:rPr>
          <w:color w:val="000000" w:themeColor="text1"/>
          <w:sz w:val="28"/>
          <w:szCs w:val="28"/>
        </w:rPr>
      </w:pPr>
      <w:r w:rsidRPr="00743930">
        <w:rPr>
          <w:color w:val="000000" w:themeColor="text1"/>
          <w:sz w:val="28"/>
          <w:szCs w:val="28"/>
        </w:rPr>
        <w:t>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 «</w:t>
      </w:r>
      <w:r w:rsidRPr="00743930">
        <w:rPr>
          <w:i/>
          <w:color w:val="000000" w:themeColor="text1"/>
          <w:sz w:val="28"/>
          <w:szCs w:val="28"/>
        </w:rPr>
        <w:t>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заявленным. В таком случае, оформление собственности будет невозможным</w:t>
      </w:r>
      <w:r w:rsidRPr="00743930">
        <w:rPr>
          <w:color w:val="000000" w:themeColor="text1"/>
          <w:sz w:val="28"/>
          <w:szCs w:val="28"/>
        </w:rPr>
        <w:t xml:space="preserve">», - говорит </w:t>
      </w:r>
      <w:r w:rsidRPr="00743930">
        <w:rPr>
          <w:b/>
          <w:color w:val="000000" w:themeColor="text1"/>
          <w:sz w:val="28"/>
          <w:szCs w:val="28"/>
        </w:rPr>
        <w:t>эксперт.</w:t>
      </w:r>
      <w:r w:rsidRPr="00743930">
        <w:rPr>
          <w:color w:val="000000" w:themeColor="text1"/>
          <w:sz w:val="28"/>
          <w:szCs w:val="28"/>
        </w:rPr>
        <w:t xml:space="preserve"> </w:t>
      </w:r>
    </w:p>
    <w:p w:rsidR="00FD1199" w:rsidRPr="00743930" w:rsidRDefault="00FD1199" w:rsidP="00743930">
      <w:pPr>
        <w:spacing w:after="0"/>
        <w:ind w:firstLine="567"/>
        <w:jc w:val="both"/>
        <w:rPr>
          <w:rFonts w:ascii="Times New Roman" w:hAnsi="Times New Roman" w:cs="Times New Roman"/>
          <w:color w:val="000000" w:themeColor="text1"/>
          <w:sz w:val="28"/>
          <w:szCs w:val="28"/>
          <w:shd w:val="clear" w:color="auto" w:fill="FFFFFF"/>
        </w:rPr>
      </w:pPr>
      <w:r w:rsidRPr="00743930">
        <w:rPr>
          <w:rFonts w:ascii="Times New Roman" w:hAnsi="Times New Roman" w:cs="Times New Roman"/>
          <w:color w:val="000000" w:themeColor="text1"/>
          <w:sz w:val="28"/>
          <w:szCs w:val="28"/>
        </w:rPr>
        <w:t xml:space="preserve">Законопроект также вносит ряд поправок в отношении </w:t>
      </w:r>
      <w:r w:rsidRPr="00743930">
        <w:rPr>
          <w:rFonts w:ascii="Times New Roman" w:hAnsi="Times New Roman" w:cs="Times New Roman"/>
          <w:color w:val="000000" w:themeColor="text1"/>
          <w:sz w:val="28"/>
          <w:szCs w:val="28"/>
          <w:shd w:val="clear" w:color="auto" w:fill="FFFFFF"/>
        </w:rPr>
        <w:t xml:space="preserve">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w:t>
      </w:r>
      <w:r w:rsidRPr="00743930">
        <w:rPr>
          <w:rFonts w:ascii="Times New Roman" w:hAnsi="Times New Roman" w:cs="Times New Roman"/>
          <w:color w:val="000000" w:themeColor="text1"/>
          <w:sz w:val="28"/>
          <w:szCs w:val="28"/>
        </w:rPr>
        <w:t xml:space="preserve">Кроме того, продлевается срок бесплатного предоставления </w:t>
      </w:r>
      <w:r w:rsidRPr="00743930">
        <w:rPr>
          <w:rFonts w:ascii="Times New Roman" w:hAnsi="Times New Roman" w:cs="Times New Roman"/>
          <w:color w:val="000000" w:themeColor="text1"/>
          <w:sz w:val="28"/>
          <w:szCs w:val="28"/>
          <w:shd w:val="clear" w:color="auto" w:fill="FFFFFF"/>
        </w:rPr>
        <w:t>земельных участков, находящихся в публичной собственности, в том числе земель общего пользования,</w:t>
      </w:r>
      <w:r w:rsidRPr="00743930">
        <w:rPr>
          <w:rFonts w:ascii="Times New Roman" w:hAnsi="Times New Roman" w:cs="Times New Roman"/>
          <w:color w:val="000000" w:themeColor="text1"/>
          <w:sz w:val="28"/>
          <w:szCs w:val="28"/>
        </w:rPr>
        <w:t xml:space="preserve"> в собственность </w:t>
      </w:r>
      <w:r w:rsidRPr="00743930">
        <w:rPr>
          <w:rFonts w:ascii="Times New Roman" w:hAnsi="Times New Roman" w:cs="Times New Roman"/>
          <w:color w:val="000000" w:themeColor="text1"/>
          <w:sz w:val="28"/>
          <w:szCs w:val="28"/>
          <w:shd w:val="clear" w:color="auto" w:fill="FFFFFF"/>
        </w:rPr>
        <w:t xml:space="preserve">членам садоводческих и огороднических товариществ.  </w:t>
      </w:r>
    </w:p>
    <w:p w:rsidR="002D0349" w:rsidRPr="00743930" w:rsidRDefault="002D0349" w:rsidP="00743930">
      <w:pPr>
        <w:spacing w:before="100" w:beforeAutospacing="1" w:after="0" w:line="240" w:lineRule="atLeast"/>
        <w:jc w:val="both"/>
        <w:rPr>
          <w:rFonts w:ascii="Times New Roman" w:hAnsi="Times New Roman" w:cs="Times New Roman"/>
          <w:sz w:val="20"/>
        </w:rPr>
      </w:pPr>
    </w:p>
    <w:sectPr w:rsidR="002D0349" w:rsidRPr="00743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52C0C"/>
    <w:rsid w:val="0016474B"/>
    <w:rsid w:val="001F515E"/>
    <w:rsid w:val="00296A1C"/>
    <w:rsid w:val="002D0349"/>
    <w:rsid w:val="00313D6C"/>
    <w:rsid w:val="00343CAB"/>
    <w:rsid w:val="00743930"/>
    <w:rsid w:val="007671CE"/>
    <w:rsid w:val="00957EB9"/>
    <w:rsid w:val="00AF0590"/>
    <w:rsid w:val="00BB4C3D"/>
    <w:rsid w:val="00C613BF"/>
    <w:rsid w:val="00CD2DA2"/>
    <w:rsid w:val="00DA66D0"/>
    <w:rsid w:val="00EA4F43"/>
    <w:rsid w:val="00F37CE2"/>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blication.pravo.gov.ru/Document/View/00012019080200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Ломоносовского района</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Инютина Татьяна Владимировна</cp:lastModifiedBy>
  <cp:revision>2</cp:revision>
  <dcterms:created xsi:type="dcterms:W3CDTF">2019-09-16T11:24:00Z</dcterms:created>
  <dcterms:modified xsi:type="dcterms:W3CDTF">2019-09-16T11:24:00Z</dcterms:modified>
</cp:coreProperties>
</file>