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D" w:rsidRDefault="00E03DBD" w:rsidP="00E0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DBD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судебно-экспертной деятельности будет определять вновь образованная Правительственная комиссия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DBD">
        <w:rPr>
          <w:rFonts w:ascii="Times New Roman" w:hAnsi="Times New Roman" w:cs="Times New Roman"/>
          <w:sz w:val="28"/>
          <w:szCs w:val="28"/>
        </w:rPr>
        <w:t>Комиссия является координационным органом, созданным для обеспечения согласованных действий заинтересованных федеральных органов исполнительной власти и государственных органов в целях формирования единой государственной политики и совершенствования законодательства в сфере судебно-экспертной деятельности.</w:t>
      </w:r>
      <w:proofErr w:type="gramEnd"/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В перечне функций Комиссии: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- выработка предложений об определении общих подходов к научно-методическому обеспечению судебно-экспертной деятельности, профессиональному обучению и специализации экспертов;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- участие в разработке профессиональных и образовательных стандартов по экспертным специальностям;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- разработка предложений об установлении профессиональных и квалификационных требований к негосударственным экспертам, а также предложений по организации контроля (надзора) за их деятельностью.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Министр юстиции РФ. Членами комиссии с правом решающего голоса являются руководители (заместители руководителей) Минюста России, МВД России, ФСБ России, ФТС России, Минздрава России, Минобороны России, МЧС России, СК России и </w:t>
      </w:r>
      <w:proofErr w:type="spellStart"/>
      <w:r w:rsidRPr="00E03D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3DBD">
        <w:rPr>
          <w:rFonts w:ascii="Times New Roman" w:hAnsi="Times New Roman" w:cs="Times New Roman"/>
          <w:sz w:val="28"/>
          <w:szCs w:val="28"/>
        </w:rPr>
        <w:t xml:space="preserve"> России. В состав комиссии с правом совещательного голоса могут включаться руководители (их заместители) иных госорганов, их структурных подразделений и подведомственных учреждений.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Заседания комиссии проводятся не реже двух раз в год и считаются правомочными, если на них присутствует более половины членов с правом решающего голоса. Решения принимаются простым большинством голосов присутствующих на заседании членов комиссии с правом решающего голоса путем открытого голосования.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BD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обязательны для исполнения представленными в ней заинтересованными органами.</w:t>
      </w:r>
    </w:p>
    <w:p w:rsidR="00E03DBD" w:rsidRPr="00E03DBD" w:rsidRDefault="00E03DBD" w:rsidP="00E03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03D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03DBD">
        <w:rPr>
          <w:rFonts w:ascii="Times New Roman" w:hAnsi="Times New Roman" w:cs="Times New Roman"/>
          <w:sz w:val="28"/>
          <w:szCs w:val="28"/>
        </w:rPr>
        <w:t xml:space="preserve"> Правительства РФ от 08.12.2018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3DBD">
        <w:rPr>
          <w:rFonts w:ascii="Times New Roman" w:hAnsi="Times New Roman" w:cs="Times New Roman"/>
          <w:sz w:val="28"/>
          <w:szCs w:val="28"/>
        </w:rPr>
        <w:t xml:space="preserve"> 1502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3DBD">
        <w:rPr>
          <w:rFonts w:ascii="Times New Roman" w:hAnsi="Times New Roman" w:cs="Times New Roman"/>
          <w:sz w:val="28"/>
          <w:szCs w:val="28"/>
        </w:rPr>
        <w:t>О Правительственной комиссии по координации судебно-экспертной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5FC6" w:rsidRDefault="00615FC6"/>
    <w:sectPr w:rsidR="00615FC6" w:rsidSect="003033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BD"/>
    <w:rsid w:val="00615FC6"/>
    <w:rsid w:val="00E0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C1FB77A39E4D40232E6F5E831EEF4DA3B6E315EFB5FA805F931D4F433D69877721B30EBF244B99D7D04FABD8f65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2018-12-14T07:57:00Z</dcterms:created>
  <dcterms:modified xsi:type="dcterms:W3CDTF">2018-12-14T07:58:00Z</dcterms:modified>
</cp:coreProperties>
</file>