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6" w:rsidRPr="008C63E6" w:rsidRDefault="008C63E6" w:rsidP="009554FB">
      <w:pPr>
        <w:pStyle w:val="a3"/>
        <w:jc w:val="center"/>
        <w:rPr>
          <w:b/>
          <w:color w:val="FF0000"/>
          <w:sz w:val="40"/>
          <w:szCs w:val="40"/>
        </w:rPr>
      </w:pPr>
      <w:r w:rsidRPr="008C63E6">
        <w:rPr>
          <w:b/>
          <w:color w:val="FF0000"/>
          <w:sz w:val="40"/>
          <w:szCs w:val="40"/>
        </w:rPr>
        <w:t>Порядок нахождения в пограничной зоне Ломоносовского района</w:t>
      </w:r>
    </w:p>
    <w:p w:rsidR="008C63E6" w:rsidRPr="008C63E6" w:rsidRDefault="008C63E6" w:rsidP="009554FB">
      <w:pPr>
        <w:pStyle w:val="a3"/>
        <w:jc w:val="center"/>
        <w:rPr>
          <w:color w:val="FF0000"/>
          <w:sz w:val="28"/>
          <w:szCs w:val="28"/>
        </w:rPr>
      </w:pPr>
    </w:p>
    <w:p w:rsidR="008C63E6" w:rsidRDefault="008C63E6" w:rsidP="009554FB">
      <w:pPr>
        <w:pStyle w:val="a3"/>
        <w:jc w:val="center"/>
        <w:rPr>
          <w:sz w:val="28"/>
          <w:szCs w:val="28"/>
        </w:rPr>
      </w:pPr>
    </w:p>
    <w:p w:rsidR="00677746" w:rsidRPr="009554FB" w:rsidRDefault="00677746" w:rsidP="009554FB">
      <w:pPr>
        <w:pStyle w:val="a3"/>
        <w:jc w:val="center"/>
        <w:rPr>
          <w:sz w:val="28"/>
          <w:szCs w:val="28"/>
        </w:rPr>
      </w:pPr>
      <w:r w:rsidRPr="009554FB">
        <w:rPr>
          <w:sz w:val="28"/>
          <w:szCs w:val="28"/>
        </w:rPr>
        <w:t>ФЕДЕРАЛЬНАЯ СЛУЖБА БЕЗОПАСНОСТИ РОССИЙСКОЙ ФЕДЕРАЦИИ</w:t>
      </w:r>
    </w:p>
    <w:p w:rsidR="009554FB" w:rsidRDefault="009554FB" w:rsidP="009554FB">
      <w:pPr>
        <w:pStyle w:val="a3"/>
        <w:ind w:firstLine="567"/>
        <w:jc w:val="center"/>
        <w:rPr>
          <w:sz w:val="28"/>
          <w:szCs w:val="28"/>
        </w:rPr>
      </w:pPr>
    </w:p>
    <w:p w:rsidR="00677746" w:rsidRPr="009554FB" w:rsidRDefault="00677746" w:rsidP="009554FB">
      <w:pPr>
        <w:pStyle w:val="a3"/>
        <w:ind w:firstLine="567"/>
        <w:jc w:val="center"/>
        <w:rPr>
          <w:sz w:val="28"/>
          <w:szCs w:val="28"/>
        </w:rPr>
      </w:pPr>
      <w:r w:rsidRPr="009554FB">
        <w:rPr>
          <w:sz w:val="28"/>
          <w:szCs w:val="28"/>
        </w:rPr>
        <w:t>ПРИКАЗ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 xml:space="preserve">от 2 июня 2006 г. </w:t>
      </w:r>
      <w:r w:rsidR="009554FB">
        <w:rPr>
          <w:sz w:val="28"/>
          <w:szCs w:val="28"/>
        </w:rPr>
        <w:t xml:space="preserve">                                                                            </w:t>
      </w:r>
      <w:r w:rsidRPr="009554FB">
        <w:rPr>
          <w:sz w:val="28"/>
          <w:szCs w:val="28"/>
        </w:rPr>
        <w:t>N 239</w:t>
      </w:r>
    </w:p>
    <w:p w:rsidR="009554FB" w:rsidRDefault="009554FB" w:rsidP="009554FB">
      <w:pPr>
        <w:pStyle w:val="a3"/>
        <w:ind w:firstLine="567"/>
        <w:jc w:val="both"/>
        <w:rPr>
          <w:sz w:val="28"/>
          <w:szCs w:val="28"/>
        </w:rPr>
      </w:pPr>
    </w:p>
    <w:p w:rsidR="00677746" w:rsidRPr="009554FB" w:rsidRDefault="00677746" w:rsidP="009554FB">
      <w:pPr>
        <w:pStyle w:val="a3"/>
        <w:ind w:firstLine="567"/>
        <w:jc w:val="center"/>
        <w:rPr>
          <w:b/>
          <w:sz w:val="28"/>
          <w:szCs w:val="28"/>
        </w:rPr>
      </w:pPr>
      <w:r w:rsidRPr="009554FB">
        <w:rPr>
          <w:b/>
          <w:sz w:val="28"/>
          <w:szCs w:val="28"/>
        </w:rPr>
        <w:t>О ПРЕДЕЛАХ ПОГРАНИЧНОЙ ЗОНЫ</w:t>
      </w:r>
      <w:r w:rsidR="009554FB" w:rsidRPr="009554FB">
        <w:rPr>
          <w:b/>
          <w:sz w:val="28"/>
          <w:szCs w:val="28"/>
        </w:rPr>
        <w:t xml:space="preserve"> </w:t>
      </w:r>
      <w:r w:rsidRPr="009554FB">
        <w:rPr>
          <w:b/>
          <w:sz w:val="28"/>
          <w:szCs w:val="28"/>
        </w:rPr>
        <w:t>НА ТЕРРИТОРИИ ЛЕНИНГРАДСКОЙ ОБЛАСТИ</w:t>
      </w:r>
    </w:p>
    <w:p w:rsidR="009554FB" w:rsidRDefault="009554FB" w:rsidP="009554FB">
      <w:pPr>
        <w:pStyle w:val="a3"/>
        <w:ind w:firstLine="567"/>
        <w:jc w:val="both"/>
        <w:rPr>
          <w:sz w:val="28"/>
          <w:szCs w:val="28"/>
        </w:rPr>
      </w:pP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В целях реализации статьи 16 Закона Российской Федерации "О Государственной границе Российской Федерации" "*" и создания необходимых условий охраны государственной границы Российской Федерации приказываю: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--------------------------------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"*"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1998, N 31, ст. 3805; 1999, N 23, ст. 2808; 2000, N 46, ст. 4537; 2002, N 1, ст. 2; N 52, ст. 5134; 2003, N 27, ст. 2700; 2004, N 27, ст. 2711; N 35, ст. 3607; 2005, N 10, ст. 763; 2006, N 17, ст. 1784.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1. Пограничную зону на территории Ленинградской области, прилегающей к государственной границе Российской Федерации с Финляндской Республикой, Эстонской Республикой, морскому побережью Российской Федерации, установить в пределах: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1.1. Полосы местности до рубежа, проходящего: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554FB">
        <w:rPr>
          <w:sz w:val="28"/>
          <w:szCs w:val="28"/>
        </w:rPr>
        <w:t xml:space="preserve">в муниципальном образовании "Выборгский район" - исключая железнодорожное полотно, железнодорожные станции и переезды на участке </w:t>
      </w:r>
      <w:proofErr w:type="spellStart"/>
      <w:r w:rsidRPr="009554FB">
        <w:rPr>
          <w:sz w:val="28"/>
          <w:szCs w:val="28"/>
        </w:rPr>
        <w:t>Пукиниеме</w:t>
      </w:r>
      <w:proofErr w:type="spellEnd"/>
      <w:r w:rsidRPr="009554FB">
        <w:rPr>
          <w:sz w:val="28"/>
          <w:szCs w:val="28"/>
        </w:rPr>
        <w:t xml:space="preserve"> - Каменногорск Октябрьской железной дороги, населенные пункты Зайцево, Бородинское, Боровинка, Каменногорск, городское поселение Выборг, включая населенные пункты </w:t>
      </w:r>
      <w:proofErr w:type="spellStart"/>
      <w:r w:rsidRPr="009554FB">
        <w:rPr>
          <w:sz w:val="28"/>
          <w:szCs w:val="28"/>
        </w:rPr>
        <w:t>Липовка</w:t>
      </w:r>
      <w:proofErr w:type="spellEnd"/>
      <w:r w:rsidRPr="009554FB">
        <w:rPr>
          <w:sz w:val="28"/>
          <w:szCs w:val="28"/>
        </w:rPr>
        <w:t xml:space="preserve">, Возрождение, Гвардейское, Красный Холм, </w:t>
      </w:r>
      <w:proofErr w:type="spellStart"/>
      <w:r w:rsidRPr="009554FB">
        <w:rPr>
          <w:sz w:val="28"/>
          <w:szCs w:val="28"/>
        </w:rPr>
        <w:t>Пальцево</w:t>
      </w:r>
      <w:proofErr w:type="spellEnd"/>
      <w:r w:rsidRPr="009554FB">
        <w:rPr>
          <w:sz w:val="28"/>
          <w:szCs w:val="28"/>
        </w:rPr>
        <w:t>, Селезнево, Отрадное;</w:t>
      </w:r>
      <w:proofErr w:type="gramEnd"/>
    </w:p>
    <w:p w:rsidR="00677746" w:rsidRPr="00483CF8" w:rsidRDefault="00677746" w:rsidP="009554FB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483CF8">
        <w:rPr>
          <w:color w:val="FF0000"/>
          <w:sz w:val="28"/>
          <w:szCs w:val="28"/>
        </w:rPr>
        <w:t xml:space="preserve">в муниципальном образовании "Ломоносовский район" - включая населенный пункт Лебяжье, озеро </w:t>
      </w:r>
      <w:proofErr w:type="spellStart"/>
      <w:r w:rsidRPr="00483CF8">
        <w:rPr>
          <w:color w:val="FF0000"/>
          <w:sz w:val="28"/>
          <w:szCs w:val="28"/>
        </w:rPr>
        <w:t>Лубенское</w:t>
      </w:r>
      <w:proofErr w:type="spellEnd"/>
      <w:r w:rsidRPr="00483CF8">
        <w:rPr>
          <w:color w:val="FF0000"/>
          <w:sz w:val="28"/>
          <w:szCs w:val="28"/>
        </w:rPr>
        <w:t xml:space="preserve">, исключая железнодорожное полотно, железнодорожные станции и переезды на участке Копорье - </w:t>
      </w:r>
      <w:proofErr w:type="spellStart"/>
      <w:r w:rsidRPr="00483CF8">
        <w:rPr>
          <w:color w:val="FF0000"/>
          <w:sz w:val="28"/>
          <w:szCs w:val="28"/>
        </w:rPr>
        <w:t>Куммолово</w:t>
      </w:r>
      <w:proofErr w:type="spellEnd"/>
      <w:r w:rsidRPr="00483CF8">
        <w:rPr>
          <w:color w:val="FF0000"/>
          <w:sz w:val="28"/>
          <w:szCs w:val="28"/>
        </w:rPr>
        <w:t xml:space="preserve"> Октябрьской железной дороги;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в муниципальном образовании "</w:t>
      </w:r>
      <w:proofErr w:type="spellStart"/>
      <w:r w:rsidRPr="009554FB">
        <w:rPr>
          <w:sz w:val="28"/>
          <w:szCs w:val="28"/>
        </w:rPr>
        <w:t>Кингисеппский</w:t>
      </w:r>
      <w:proofErr w:type="spellEnd"/>
      <w:r w:rsidRPr="009554FB">
        <w:rPr>
          <w:sz w:val="28"/>
          <w:szCs w:val="28"/>
        </w:rPr>
        <w:t xml:space="preserve"> район" - исключая железнодорожное полотно, железнодорожные станции и переезды на участке </w:t>
      </w:r>
      <w:proofErr w:type="spellStart"/>
      <w:r w:rsidRPr="009554FB">
        <w:rPr>
          <w:sz w:val="28"/>
          <w:szCs w:val="28"/>
        </w:rPr>
        <w:t>Куммолово</w:t>
      </w:r>
      <w:proofErr w:type="spellEnd"/>
      <w:r w:rsidRPr="009554FB">
        <w:rPr>
          <w:sz w:val="28"/>
          <w:szCs w:val="28"/>
        </w:rPr>
        <w:t xml:space="preserve"> - </w:t>
      </w:r>
      <w:proofErr w:type="spellStart"/>
      <w:r w:rsidRPr="009554FB">
        <w:rPr>
          <w:sz w:val="28"/>
          <w:szCs w:val="28"/>
        </w:rPr>
        <w:t>Краколье</w:t>
      </w:r>
      <w:proofErr w:type="spellEnd"/>
      <w:r w:rsidRPr="009554FB">
        <w:rPr>
          <w:sz w:val="28"/>
          <w:szCs w:val="28"/>
        </w:rPr>
        <w:t xml:space="preserve"> Октябрьской железной дороги, включая населенный пункт </w:t>
      </w:r>
      <w:proofErr w:type="spellStart"/>
      <w:r w:rsidRPr="009554FB">
        <w:rPr>
          <w:sz w:val="28"/>
          <w:szCs w:val="28"/>
        </w:rPr>
        <w:t>Краколье</w:t>
      </w:r>
      <w:proofErr w:type="spellEnd"/>
      <w:r w:rsidRPr="009554FB">
        <w:rPr>
          <w:sz w:val="28"/>
          <w:szCs w:val="28"/>
        </w:rPr>
        <w:t xml:space="preserve">, исключая населенный пункт Межники, реку </w:t>
      </w:r>
      <w:r w:rsidRPr="009554FB">
        <w:rPr>
          <w:sz w:val="28"/>
          <w:szCs w:val="28"/>
        </w:rPr>
        <w:lastRenderedPageBreak/>
        <w:t>Луга, включая населенные пункты Пулково, Комаровка, Нарвское водохранилище;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в муниципальном образовании "</w:t>
      </w:r>
      <w:proofErr w:type="spellStart"/>
      <w:r w:rsidRPr="009554FB">
        <w:rPr>
          <w:sz w:val="28"/>
          <w:szCs w:val="28"/>
        </w:rPr>
        <w:t>Сланцевский</w:t>
      </w:r>
      <w:proofErr w:type="spellEnd"/>
      <w:r w:rsidRPr="009554FB">
        <w:rPr>
          <w:sz w:val="28"/>
          <w:szCs w:val="28"/>
        </w:rPr>
        <w:t xml:space="preserve"> район" - включая Нарвское водохранилище, исключая населенные пункты Черновское, </w:t>
      </w:r>
      <w:proofErr w:type="spellStart"/>
      <w:r w:rsidRPr="009554FB">
        <w:rPr>
          <w:sz w:val="28"/>
          <w:szCs w:val="28"/>
        </w:rPr>
        <w:t>Монастырек</w:t>
      </w:r>
      <w:proofErr w:type="spellEnd"/>
      <w:r w:rsidRPr="009554FB">
        <w:rPr>
          <w:sz w:val="28"/>
          <w:szCs w:val="28"/>
        </w:rPr>
        <w:t xml:space="preserve">, </w:t>
      </w:r>
      <w:proofErr w:type="spellStart"/>
      <w:r w:rsidRPr="009554FB">
        <w:rPr>
          <w:sz w:val="28"/>
          <w:szCs w:val="28"/>
        </w:rPr>
        <w:t>Черново</w:t>
      </w:r>
      <w:proofErr w:type="spellEnd"/>
      <w:r w:rsidRPr="009554FB">
        <w:rPr>
          <w:sz w:val="28"/>
          <w:szCs w:val="28"/>
        </w:rPr>
        <w:t xml:space="preserve">, Сланцы, Каменка, Печурки, включая населенные пункты Кондуши, </w:t>
      </w:r>
      <w:proofErr w:type="spellStart"/>
      <w:r w:rsidRPr="009554FB">
        <w:rPr>
          <w:sz w:val="28"/>
          <w:szCs w:val="28"/>
        </w:rPr>
        <w:t>Радовель</w:t>
      </w:r>
      <w:proofErr w:type="spellEnd"/>
      <w:r w:rsidRPr="009554FB">
        <w:rPr>
          <w:sz w:val="28"/>
          <w:szCs w:val="28"/>
        </w:rPr>
        <w:t xml:space="preserve">, </w:t>
      </w:r>
      <w:proofErr w:type="spellStart"/>
      <w:r w:rsidRPr="009554FB">
        <w:rPr>
          <w:sz w:val="28"/>
          <w:szCs w:val="28"/>
        </w:rPr>
        <w:t>Втроя</w:t>
      </w:r>
      <w:proofErr w:type="spellEnd"/>
      <w:r w:rsidRPr="009554FB">
        <w:rPr>
          <w:sz w:val="28"/>
          <w:szCs w:val="28"/>
        </w:rPr>
        <w:t>.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(</w:t>
      </w:r>
      <w:proofErr w:type="spellStart"/>
      <w:r w:rsidRPr="009554FB">
        <w:rPr>
          <w:sz w:val="28"/>
          <w:szCs w:val="28"/>
        </w:rPr>
        <w:t>пп</w:t>
      </w:r>
      <w:proofErr w:type="spellEnd"/>
      <w:r w:rsidRPr="009554FB">
        <w:rPr>
          <w:sz w:val="28"/>
          <w:szCs w:val="28"/>
        </w:rPr>
        <w:t>. 1.1 в ред. Приказа ФСБ России от 05.05.2007 N 222)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 xml:space="preserve">1.2. </w:t>
      </w:r>
      <w:proofErr w:type="gramStart"/>
      <w:r w:rsidRPr="009554FB">
        <w:rPr>
          <w:sz w:val="28"/>
          <w:szCs w:val="28"/>
        </w:rPr>
        <w:t xml:space="preserve">Островов, находящихся в российской части вод Нарвского водохранилища, во внутренних морских водах Российской Федерации и входящих в состав территории муниципальных образований, расположенных западнее условной линии, проходящей по Выборгскому морскому каналу, Выборгскому фарватеру, фарватеру в </w:t>
      </w:r>
      <w:proofErr w:type="spellStart"/>
      <w:r w:rsidRPr="009554FB">
        <w:rPr>
          <w:sz w:val="28"/>
          <w:szCs w:val="28"/>
        </w:rPr>
        <w:t>Транзундском</w:t>
      </w:r>
      <w:proofErr w:type="spellEnd"/>
      <w:r w:rsidRPr="009554FB">
        <w:rPr>
          <w:sz w:val="28"/>
          <w:szCs w:val="28"/>
        </w:rPr>
        <w:t xml:space="preserve"> проливе, исключая острова Маячный, Вихревой, Стриж, основному фарватеру в проливе </w:t>
      </w:r>
      <w:proofErr w:type="spellStart"/>
      <w:r w:rsidRPr="009554FB">
        <w:rPr>
          <w:sz w:val="28"/>
          <w:szCs w:val="28"/>
        </w:rPr>
        <w:t>Бьеркезунд</w:t>
      </w:r>
      <w:proofErr w:type="spellEnd"/>
      <w:r w:rsidRPr="009554FB">
        <w:rPr>
          <w:sz w:val="28"/>
          <w:szCs w:val="28"/>
        </w:rPr>
        <w:t xml:space="preserve">, исключая остров </w:t>
      </w:r>
      <w:proofErr w:type="spellStart"/>
      <w:r w:rsidRPr="009554FB">
        <w:rPr>
          <w:sz w:val="28"/>
          <w:szCs w:val="28"/>
        </w:rPr>
        <w:t>Сярккялуото</w:t>
      </w:r>
      <w:proofErr w:type="spellEnd"/>
      <w:r w:rsidRPr="009554FB">
        <w:rPr>
          <w:sz w:val="28"/>
          <w:szCs w:val="28"/>
        </w:rPr>
        <w:t xml:space="preserve"> и по прямой условной линии через Финский залив от острова </w:t>
      </w:r>
      <w:proofErr w:type="spellStart"/>
      <w:r w:rsidRPr="009554FB">
        <w:rPr>
          <w:sz w:val="28"/>
          <w:szCs w:val="28"/>
        </w:rPr>
        <w:t>Сярккялуото</w:t>
      </w:r>
      <w:proofErr w:type="spellEnd"/>
      <w:proofErr w:type="gramEnd"/>
      <w:r w:rsidRPr="009554FB">
        <w:rPr>
          <w:sz w:val="28"/>
          <w:szCs w:val="28"/>
        </w:rPr>
        <w:t xml:space="preserve"> до устья реки </w:t>
      </w:r>
      <w:proofErr w:type="spellStart"/>
      <w:r w:rsidRPr="009554FB">
        <w:rPr>
          <w:sz w:val="28"/>
          <w:szCs w:val="28"/>
        </w:rPr>
        <w:t>Выбья</w:t>
      </w:r>
      <w:proofErr w:type="spellEnd"/>
      <w:r w:rsidRPr="009554FB">
        <w:rPr>
          <w:sz w:val="28"/>
          <w:szCs w:val="28"/>
        </w:rPr>
        <w:t>.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(</w:t>
      </w:r>
      <w:proofErr w:type="spellStart"/>
      <w:r w:rsidRPr="009554FB">
        <w:rPr>
          <w:sz w:val="28"/>
          <w:szCs w:val="28"/>
        </w:rPr>
        <w:t>пп</w:t>
      </w:r>
      <w:proofErr w:type="spellEnd"/>
      <w:r w:rsidRPr="009554FB">
        <w:rPr>
          <w:sz w:val="28"/>
          <w:szCs w:val="28"/>
        </w:rPr>
        <w:t>. 1.2 в ред. Приказа ФСБ России от 05.05.2007 N 222)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>2. Пограничному управлению ФСБ России по городу Санкт-Петербургу и Ленинградской области организовать установку на въездах в пограничную зону на территории Ленинградской области предупреждающих знаков.</w:t>
      </w: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r w:rsidRPr="009554FB">
        <w:rPr>
          <w:sz w:val="28"/>
          <w:szCs w:val="28"/>
        </w:rPr>
        <w:t xml:space="preserve">3. </w:t>
      </w:r>
      <w:proofErr w:type="gramStart"/>
      <w:r w:rsidRPr="009554FB">
        <w:rPr>
          <w:sz w:val="28"/>
          <w:szCs w:val="28"/>
        </w:rPr>
        <w:t>Контроль за</w:t>
      </w:r>
      <w:proofErr w:type="gramEnd"/>
      <w:r w:rsidRPr="009554FB">
        <w:rPr>
          <w:sz w:val="28"/>
          <w:szCs w:val="28"/>
        </w:rPr>
        <w:t xml:space="preserve"> исполнением настоящего Приказа возложить на Пограничную службу ФСБ России.</w:t>
      </w:r>
    </w:p>
    <w:p w:rsidR="009554FB" w:rsidRDefault="009554FB" w:rsidP="009554FB">
      <w:pPr>
        <w:pStyle w:val="a3"/>
        <w:ind w:firstLine="567"/>
        <w:jc w:val="both"/>
        <w:rPr>
          <w:sz w:val="28"/>
          <w:szCs w:val="28"/>
        </w:rPr>
      </w:pPr>
    </w:p>
    <w:p w:rsidR="009554FB" w:rsidRDefault="009554FB" w:rsidP="009554FB">
      <w:pPr>
        <w:pStyle w:val="a3"/>
        <w:ind w:firstLine="567"/>
        <w:jc w:val="both"/>
        <w:rPr>
          <w:sz w:val="28"/>
          <w:szCs w:val="28"/>
        </w:rPr>
      </w:pPr>
    </w:p>
    <w:p w:rsidR="00677746" w:rsidRPr="009554FB" w:rsidRDefault="00677746" w:rsidP="009554FB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9554FB">
        <w:rPr>
          <w:sz w:val="28"/>
          <w:szCs w:val="28"/>
        </w:rPr>
        <w:t>Врио</w:t>
      </w:r>
      <w:proofErr w:type="spellEnd"/>
      <w:r w:rsidRPr="009554FB">
        <w:rPr>
          <w:sz w:val="28"/>
          <w:szCs w:val="28"/>
        </w:rPr>
        <w:t xml:space="preserve"> Директора</w:t>
      </w:r>
      <w:r w:rsidR="009554FB">
        <w:rPr>
          <w:sz w:val="28"/>
          <w:szCs w:val="28"/>
        </w:rPr>
        <w:t xml:space="preserve">                                                           </w:t>
      </w:r>
      <w:r w:rsidRPr="009554FB">
        <w:rPr>
          <w:sz w:val="28"/>
          <w:szCs w:val="28"/>
        </w:rPr>
        <w:t>С.СМИРНОВ</w:t>
      </w:r>
    </w:p>
    <w:p w:rsidR="00565742" w:rsidRDefault="00565742" w:rsidP="009554FB">
      <w:pPr>
        <w:pStyle w:val="a3"/>
        <w:ind w:firstLine="567"/>
        <w:jc w:val="both"/>
        <w:rPr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352649" w:rsidRDefault="00352649" w:rsidP="00352649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9200E7">
        <w:rPr>
          <w:rFonts w:cs="Times New Roman"/>
          <w:b/>
          <w:color w:val="FF0000"/>
          <w:sz w:val="32"/>
          <w:szCs w:val="32"/>
        </w:rPr>
        <w:lastRenderedPageBreak/>
        <w:t xml:space="preserve">Подать заявление для оформления пропусков для проезда (прохода) в пограничную зону, получения разрешений на хозяйственную или иную деятельность, а также получить консультации можно по данным адресам и  телефонам: </w:t>
      </w:r>
      <w:r w:rsidRPr="009200E7">
        <w:rPr>
          <w:rFonts w:eastAsia="Times New Roman" w:cs="Times New Roman"/>
          <w:sz w:val="32"/>
          <w:szCs w:val="32"/>
          <w:lang w:eastAsia="ru-RU"/>
        </w:rPr>
        <w:br/>
      </w:r>
    </w:p>
    <w:p w:rsidR="009200E7" w:rsidRDefault="009200E7" w:rsidP="00352649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9200E7" w:rsidRPr="009200E7" w:rsidRDefault="009200E7" w:rsidP="00352649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tbl>
      <w:tblPr>
        <w:tblpPr w:leftFromText="180" w:rightFromText="180" w:bottomFromText="200" w:vertAnchor="page" w:horzAnchor="margin" w:tblpY="3691"/>
        <w:tblW w:w="97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4"/>
        <w:gridCol w:w="2326"/>
        <w:gridCol w:w="2496"/>
        <w:gridCol w:w="2269"/>
      </w:tblGrid>
      <w:tr w:rsidR="00352649" w:rsidTr="00352649">
        <w:trPr>
          <w:tblCellSpacing w:w="0" w:type="dxa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49" w:rsidRDefault="0035264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Пограничное управление Федеральной службы безопасности Российской Федерации по городу Санкт-Петербургу и Ленинградской области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E7" w:rsidRDefault="0035264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191015,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г. Санкт-Петербург,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Шпалерная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352649" w:rsidRDefault="0035264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62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49" w:rsidRPr="00352649" w:rsidRDefault="00352649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pu</w:t>
            </w:r>
            <w:proofErr w:type="spellEnd"/>
            <w:r w:rsidRPr="00352649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spb</w:t>
            </w:r>
            <w:proofErr w:type="spellEnd"/>
            <w:r w:rsidRPr="00352649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lenobl</w:t>
            </w:r>
            <w:proofErr w:type="spellEnd"/>
            <w:r w:rsidRPr="00352649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fsb</w:t>
            </w:r>
            <w:proofErr w:type="spellEnd"/>
            <w:r w:rsidRPr="00352649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49" w:rsidRDefault="0035264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8(812) 578-03-45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8(812) 578-04-56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8(812) 438-64-58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8(812) 274-09-08</w:t>
            </w:r>
          </w:p>
        </w:tc>
      </w:tr>
      <w:tr w:rsidR="00352649" w:rsidTr="00352649">
        <w:trPr>
          <w:trHeight w:val="1125"/>
          <w:tblCellSpacing w:w="0" w:type="dxa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E7" w:rsidRDefault="009200E7">
            <w:pPr>
              <w:spacing w:after="0"/>
              <w:rPr>
                <w:rFonts w:eastAsiaTheme="minorEastAsia" w:cs="Times New Roman"/>
                <w:szCs w:val="24"/>
                <w:lang w:eastAsia="ru-RU"/>
              </w:rPr>
            </w:pPr>
            <w:r w:rsidRPr="009200E7">
              <w:rPr>
                <w:rFonts w:eastAsiaTheme="minorEastAsia" w:cs="Times New Roman"/>
                <w:szCs w:val="24"/>
                <w:lang w:eastAsia="ru-RU"/>
              </w:rPr>
              <w:t xml:space="preserve">Служба пограничного управления </w:t>
            </w:r>
            <w:proofErr w:type="gramStart"/>
            <w:r w:rsidRPr="009200E7">
              <w:rPr>
                <w:rFonts w:eastAsiaTheme="minorEastAsia" w:cs="Times New Roman"/>
                <w:szCs w:val="24"/>
                <w:lang w:eastAsia="ru-RU"/>
              </w:rPr>
              <w:t>в</w:t>
            </w:r>
            <w:proofErr w:type="gramEnd"/>
            <w:r w:rsidRPr="009200E7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</w:p>
          <w:p w:rsidR="00352649" w:rsidRPr="009200E7" w:rsidRDefault="009200E7">
            <w:pPr>
              <w:spacing w:after="0"/>
              <w:rPr>
                <w:rFonts w:eastAsiaTheme="minorEastAsia" w:cs="Times New Roman"/>
                <w:szCs w:val="24"/>
                <w:lang w:eastAsia="ru-RU"/>
              </w:rPr>
            </w:pPr>
            <w:r w:rsidRPr="009200E7">
              <w:rPr>
                <w:rFonts w:eastAsiaTheme="minorEastAsia" w:cs="Times New Roman"/>
                <w:szCs w:val="24"/>
                <w:lang w:eastAsia="ru-RU"/>
              </w:rPr>
              <w:t>г. сосновый Бор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E7" w:rsidRDefault="009200E7" w:rsidP="009200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188544, </w:t>
            </w:r>
          </w:p>
          <w:p w:rsidR="00352649" w:rsidRPr="009200E7" w:rsidRDefault="00352649" w:rsidP="009200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00E7">
              <w:rPr>
                <w:rFonts w:eastAsia="Times New Roman" w:cs="Times New Roman"/>
                <w:szCs w:val="24"/>
                <w:lang w:eastAsia="ru-RU"/>
              </w:rPr>
              <w:t xml:space="preserve">г. Сосновый Бор, ул. </w:t>
            </w:r>
            <w:proofErr w:type="gramStart"/>
            <w:r w:rsidRPr="009200E7">
              <w:rPr>
                <w:rFonts w:eastAsia="Times New Roman" w:cs="Times New Roman"/>
                <w:szCs w:val="24"/>
                <w:lang w:eastAsia="ru-RU"/>
              </w:rPr>
              <w:t>Советская</w:t>
            </w:r>
            <w:proofErr w:type="gramEnd"/>
            <w:r w:rsidRPr="009200E7">
              <w:rPr>
                <w:rFonts w:eastAsia="Times New Roman" w:cs="Times New Roman"/>
                <w:szCs w:val="24"/>
                <w:lang w:eastAsia="ru-RU"/>
              </w:rPr>
              <w:t>, д.63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49" w:rsidRPr="009200E7" w:rsidRDefault="00352649">
            <w:pPr>
              <w:spacing w:after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49" w:rsidRDefault="00352649" w:rsidP="009200E7">
            <w:pPr>
              <w:pStyle w:val="a3"/>
              <w:jc w:val="center"/>
              <w:rPr>
                <w:color w:val="000000"/>
                <w:lang w:eastAsia="ru-RU"/>
              </w:rPr>
            </w:pPr>
            <w:r w:rsidRPr="009200E7">
              <w:rPr>
                <w:lang w:eastAsia="ru-RU"/>
              </w:rPr>
              <w:t>8 (81369)</w:t>
            </w:r>
            <w:r w:rsidRPr="009200E7">
              <w:rPr>
                <w:color w:val="000000"/>
                <w:lang w:eastAsia="ru-RU"/>
              </w:rPr>
              <w:t xml:space="preserve"> </w:t>
            </w:r>
            <w:r w:rsidR="009200E7">
              <w:rPr>
                <w:color w:val="000000"/>
                <w:lang w:eastAsia="ru-RU"/>
              </w:rPr>
              <w:t>61</w:t>
            </w:r>
            <w:r w:rsidRPr="009200E7">
              <w:rPr>
                <w:color w:val="000000"/>
                <w:lang w:eastAsia="ru-RU"/>
              </w:rPr>
              <w:t>-</w:t>
            </w:r>
            <w:r w:rsidR="009200E7">
              <w:rPr>
                <w:color w:val="000000"/>
                <w:lang w:eastAsia="ru-RU"/>
              </w:rPr>
              <w:t>52</w:t>
            </w:r>
            <w:r w:rsidRPr="009200E7">
              <w:rPr>
                <w:color w:val="000000"/>
                <w:lang w:eastAsia="ru-RU"/>
              </w:rPr>
              <w:t>3</w:t>
            </w:r>
          </w:p>
          <w:p w:rsidR="009200E7" w:rsidRDefault="009200E7" w:rsidP="009200E7">
            <w:pPr>
              <w:pStyle w:val="a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(бюро пропусков)</w:t>
            </w:r>
          </w:p>
          <w:p w:rsidR="009200E7" w:rsidRDefault="009200E7" w:rsidP="009200E7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:rsidR="009200E7" w:rsidRDefault="009200E7" w:rsidP="009200E7">
            <w:pPr>
              <w:pStyle w:val="a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Вт. 11:00-12:30</w:t>
            </w:r>
          </w:p>
          <w:p w:rsidR="009200E7" w:rsidRDefault="009200E7" w:rsidP="009200E7">
            <w:pPr>
              <w:pStyle w:val="a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Чт. 16:00-17:30</w:t>
            </w:r>
          </w:p>
          <w:p w:rsidR="009200E7" w:rsidRPr="009200E7" w:rsidRDefault="009200E7" w:rsidP="009200E7">
            <w:pPr>
              <w:pStyle w:val="a3"/>
              <w:rPr>
                <w:color w:val="052635"/>
                <w:sz w:val="18"/>
                <w:szCs w:val="18"/>
                <w:lang w:eastAsia="ru-RU"/>
              </w:rPr>
            </w:pPr>
          </w:p>
        </w:tc>
      </w:tr>
    </w:tbl>
    <w:p w:rsidR="009200E7" w:rsidRPr="009200E7" w:rsidRDefault="009200E7" w:rsidP="009200E7">
      <w:pPr>
        <w:jc w:val="center"/>
        <w:rPr>
          <w:rFonts w:cs="Times New Roman"/>
          <w:b/>
          <w:color w:val="FF0000"/>
          <w:sz w:val="32"/>
          <w:szCs w:val="32"/>
        </w:rPr>
      </w:pPr>
      <w:r w:rsidRPr="009200E7">
        <w:rPr>
          <w:rFonts w:cs="Times New Roman"/>
          <w:b/>
          <w:color w:val="FF0000"/>
          <w:sz w:val="32"/>
          <w:szCs w:val="32"/>
        </w:rPr>
        <w:t>Ответственность за нарушения пограничного режима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hyperlink r:id="rId4" w:history="1">
        <w:r w:rsidRPr="009200E7">
          <w:rPr>
            <w:sz w:val="28"/>
            <w:szCs w:val="28"/>
            <w:lang w:eastAsia="ru-RU"/>
          </w:rPr>
          <w:t>"Кодекс Российской Федерации об административных правонарушениях" от 30.12.2001 N 195-ФЗ (ред. от 23.04.2018)</w:t>
        </w:r>
      </w:hyperlink>
    </w:p>
    <w:p w:rsidR="009200E7" w:rsidRDefault="009200E7" w:rsidP="009200E7">
      <w:pPr>
        <w:pStyle w:val="a3"/>
        <w:ind w:firstLine="567"/>
        <w:jc w:val="both"/>
        <w:rPr>
          <w:color w:val="333333"/>
          <w:kern w:val="36"/>
          <w:sz w:val="28"/>
          <w:szCs w:val="28"/>
          <w:lang w:eastAsia="ru-RU"/>
        </w:rPr>
      </w:pPr>
      <w:bookmarkStart w:id="0" w:name="dst101542"/>
      <w:bookmarkEnd w:id="0"/>
    </w:p>
    <w:p w:rsidR="00173E50" w:rsidRPr="009200E7" w:rsidRDefault="00173E50" w:rsidP="009200E7">
      <w:pPr>
        <w:pStyle w:val="a3"/>
        <w:ind w:firstLine="567"/>
        <w:jc w:val="both"/>
        <w:rPr>
          <w:b/>
          <w:color w:val="333333"/>
          <w:kern w:val="36"/>
          <w:sz w:val="28"/>
          <w:szCs w:val="28"/>
          <w:lang w:eastAsia="ru-RU"/>
        </w:rPr>
      </w:pPr>
      <w:r w:rsidRPr="009200E7">
        <w:rPr>
          <w:b/>
          <w:color w:val="333333"/>
          <w:kern w:val="36"/>
          <w:sz w:val="28"/>
          <w:szCs w:val="28"/>
          <w:lang w:eastAsia="ru-RU"/>
        </w:rPr>
        <w:t>Статья 18.2. Нарушение пограничного режима в пограничной зоне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r w:rsidRPr="009200E7">
        <w:rPr>
          <w:color w:val="333333"/>
          <w:kern w:val="36"/>
          <w:sz w:val="28"/>
          <w:szCs w:val="28"/>
          <w:lang w:eastAsia="ru-RU"/>
        </w:rPr>
        <w:t> </w:t>
      </w:r>
      <w:bookmarkStart w:id="1" w:name="dst101543"/>
      <w:bookmarkEnd w:id="1"/>
      <w:r w:rsidRPr="009200E7">
        <w:rPr>
          <w:color w:val="333333"/>
          <w:sz w:val="28"/>
          <w:szCs w:val="28"/>
          <w:lang w:eastAsia="ru-RU"/>
        </w:rPr>
        <w:t xml:space="preserve">1. Нарушение правил въезда (прохода) в </w:t>
      </w:r>
      <w:hyperlink r:id="rId5" w:anchor="dst100466" w:history="1">
        <w:r w:rsidRPr="009200E7">
          <w:rPr>
            <w:sz w:val="28"/>
            <w:szCs w:val="28"/>
            <w:lang w:eastAsia="ru-RU"/>
          </w:rPr>
          <w:t>пограничную зону</w:t>
        </w:r>
      </w:hyperlink>
      <w:r w:rsidRPr="009200E7">
        <w:rPr>
          <w:color w:val="333333"/>
          <w:sz w:val="28"/>
          <w:szCs w:val="28"/>
          <w:lang w:eastAsia="ru-RU"/>
        </w:rPr>
        <w:t>, временного пребывания, передвижения лиц и (или) транспортных сре</w:t>
      </w:r>
      <w:proofErr w:type="gramStart"/>
      <w:r w:rsidRPr="009200E7">
        <w:rPr>
          <w:color w:val="333333"/>
          <w:sz w:val="28"/>
          <w:szCs w:val="28"/>
          <w:lang w:eastAsia="ru-RU"/>
        </w:rPr>
        <w:t>дств в п</w:t>
      </w:r>
      <w:proofErr w:type="gramEnd"/>
      <w:r w:rsidRPr="009200E7">
        <w:rPr>
          <w:color w:val="333333"/>
          <w:sz w:val="28"/>
          <w:szCs w:val="28"/>
          <w:lang w:eastAsia="ru-RU"/>
        </w:rPr>
        <w:t>ограничной зоне -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2" w:name="dst6224"/>
      <w:bookmarkEnd w:id="2"/>
      <w:r w:rsidRPr="009200E7">
        <w:rPr>
          <w:color w:val="333333"/>
          <w:sz w:val="28"/>
          <w:szCs w:val="28"/>
          <w:lang w:eastAsia="ru-RU"/>
        </w:rPr>
        <w:t>влечет предупреждение или наложение административного штрафа в размере от пятисот до одной тысячи рублей.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r w:rsidRPr="009200E7">
        <w:rPr>
          <w:color w:val="333333"/>
          <w:sz w:val="28"/>
          <w:szCs w:val="28"/>
          <w:lang w:eastAsia="ru-RU"/>
        </w:rPr>
        <w:t xml:space="preserve">(в ред. Федерального </w:t>
      </w:r>
      <w:hyperlink r:id="rId6" w:anchor="dst100096" w:history="1">
        <w:r w:rsidRPr="009200E7">
          <w:rPr>
            <w:sz w:val="28"/>
            <w:szCs w:val="28"/>
            <w:lang w:eastAsia="ru-RU"/>
          </w:rPr>
          <w:t>закона</w:t>
        </w:r>
      </w:hyperlink>
      <w:r w:rsidRPr="009200E7">
        <w:rPr>
          <w:color w:val="333333"/>
          <w:sz w:val="28"/>
          <w:szCs w:val="28"/>
          <w:lang w:eastAsia="ru-RU"/>
        </w:rPr>
        <w:t xml:space="preserve"> от 22.12.2014 N 446-ФЗ)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3" w:name="dst6225"/>
      <w:bookmarkEnd w:id="3"/>
      <w:r w:rsidRPr="009200E7">
        <w:rPr>
          <w:color w:val="333333"/>
          <w:sz w:val="28"/>
          <w:szCs w:val="28"/>
          <w:lang w:eastAsia="ru-RU"/>
        </w:rPr>
        <w:t>1.1. Те же действия, совершенные иностранным гражданином или лицом без гражданства, -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4" w:name="dst6226"/>
      <w:bookmarkEnd w:id="4"/>
      <w:r w:rsidRPr="009200E7">
        <w:rPr>
          <w:color w:val="333333"/>
          <w:sz w:val="28"/>
          <w:szCs w:val="28"/>
          <w:lang w:eastAsia="ru-RU"/>
        </w:rPr>
        <w:t xml:space="preserve">влекут предупреждение или наложение административного штрафа </w:t>
      </w:r>
      <w:proofErr w:type="gramStart"/>
      <w:r w:rsidRPr="009200E7">
        <w:rPr>
          <w:color w:val="333333"/>
          <w:sz w:val="28"/>
          <w:szCs w:val="28"/>
          <w:lang w:eastAsia="ru-RU"/>
        </w:rPr>
        <w:t>в размере от пятисот до одной тысячи рублей с административным выдворением за пределы</w:t>
      </w:r>
      <w:proofErr w:type="gramEnd"/>
      <w:r w:rsidRPr="009200E7">
        <w:rPr>
          <w:color w:val="333333"/>
          <w:sz w:val="28"/>
          <w:szCs w:val="28"/>
          <w:lang w:eastAsia="ru-RU"/>
        </w:rPr>
        <w:t xml:space="preserve"> Российской Федерации или без такового.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r w:rsidRPr="009200E7">
        <w:rPr>
          <w:color w:val="333333"/>
          <w:sz w:val="28"/>
          <w:szCs w:val="28"/>
          <w:lang w:eastAsia="ru-RU"/>
        </w:rPr>
        <w:t>(</w:t>
      </w:r>
      <w:proofErr w:type="gramStart"/>
      <w:r w:rsidRPr="009200E7">
        <w:rPr>
          <w:color w:val="333333"/>
          <w:sz w:val="28"/>
          <w:szCs w:val="28"/>
          <w:lang w:eastAsia="ru-RU"/>
        </w:rPr>
        <w:t>ч</w:t>
      </w:r>
      <w:proofErr w:type="gramEnd"/>
      <w:r w:rsidRPr="009200E7">
        <w:rPr>
          <w:color w:val="333333"/>
          <w:sz w:val="28"/>
          <w:szCs w:val="28"/>
          <w:lang w:eastAsia="ru-RU"/>
        </w:rPr>
        <w:t xml:space="preserve">асть 1.1 введена Федеральным </w:t>
      </w:r>
      <w:hyperlink r:id="rId7" w:anchor="dst100098" w:history="1">
        <w:r w:rsidRPr="009200E7">
          <w:rPr>
            <w:sz w:val="28"/>
            <w:szCs w:val="28"/>
            <w:lang w:eastAsia="ru-RU"/>
          </w:rPr>
          <w:t>законом</w:t>
        </w:r>
      </w:hyperlink>
      <w:r w:rsidRPr="009200E7">
        <w:rPr>
          <w:color w:val="333333"/>
          <w:sz w:val="28"/>
          <w:szCs w:val="28"/>
          <w:lang w:eastAsia="ru-RU"/>
        </w:rPr>
        <w:t xml:space="preserve"> от 22.12.2014 N 446-ФЗ)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5" w:name="dst458"/>
      <w:bookmarkEnd w:id="5"/>
      <w:r w:rsidRPr="009200E7">
        <w:rPr>
          <w:color w:val="333333"/>
          <w:sz w:val="28"/>
          <w:szCs w:val="28"/>
          <w:lang w:eastAsia="ru-RU"/>
        </w:rPr>
        <w:lastRenderedPageBreak/>
        <w:t xml:space="preserve">2. </w:t>
      </w:r>
      <w:proofErr w:type="gramStart"/>
      <w:r w:rsidRPr="009200E7">
        <w:rPr>
          <w:color w:val="333333"/>
          <w:sz w:val="28"/>
          <w:szCs w:val="28"/>
          <w:lang w:eastAsia="ru-RU"/>
        </w:rPr>
        <w:t xml:space="preserve">Ведение хозяйственной, промысловой или иной деятельности либо проведение массовых общественно-политических, культурных или иных мероприятий в пограничной зоне, а равно </w:t>
      </w:r>
      <w:hyperlink r:id="rId8" w:anchor="dst100142" w:history="1">
        <w:r w:rsidRPr="009200E7">
          <w:rPr>
            <w:sz w:val="28"/>
            <w:szCs w:val="28"/>
            <w:lang w:eastAsia="ru-RU"/>
          </w:rPr>
          <w:t>содержание или выпас скота</w:t>
        </w:r>
      </w:hyperlink>
      <w:r w:rsidRPr="009200E7">
        <w:rPr>
          <w:color w:val="333333"/>
          <w:sz w:val="28"/>
          <w:szCs w:val="28"/>
          <w:lang w:eastAsia="ru-RU"/>
        </w:rPr>
        <w:t xml:space="preserve">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 ведения хозяйственной, промысловой или иной деятельности либо нарушение порядка проведения массовых общественно-политических, культурных или иных мероприятий</w:t>
      </w:r>
      <w:proofErr w:type="gramEnd"/>
      <w:r w:rsidRPr="009200E7">
        <w:rPr>
          <w:color w:val="333333"/>
          <w:sz w:val="28"/>
          <w:szCs w:val="28"/>
          <w:lang w:eastAsia="ru-RU"/>
        </w:rPr>
        <w:t xml:space="preserve"> в пограничной зоне -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r w:rsidRPr="009200E7">
        <w:rPr>
          <w:color w:val="333333"/>
          <w:sz w:val="28"/>
          <w:szCs w:val="28"/>
          <w:lang w:eastAsia="ru-RU"/>
        </w:rPr>
        <w:t xml:space="preserve">(в ред. Федеральных законов от 30.06.2003 </w:t>
      </w:r>
      <w:hyperlink r:id="rId9" w:anchor="dst100439" w:history="1">
        <w:r w:rsidRPr="009200E7">
          <w:rPr>
            <w:sz w:val="28"/>
            <w:szCs w:val="28"/>
            <w:lang w:eastAsia="ru-RU"/>
          </w:rPr>
          <w:t>N 86-ФЗ</w:t>
        </w:r>
      </w:hyperlink>
      <w:r w:rsidRPr="009200E7">
        <w:rPr>
          <w:color w:val="333333"/>
          <w:sz w:val="28"/>
          <w:szCs w:val="28"/>
          <w:lang w:eastAsia="ru-RU"/>
        </w:rPr>
        <w:t xml:space="preserve">, от 07.03.2005 </w:t>
      </w:r>
      <w:hyperlink r:id="rId10" w:anchor="dst100108" w:history="1">
        <w:r w:rsidRPr="009200E7">
          <w:rPr>
            <w:sz w:val="28"/>
            <w:szCs w:val="28"/>
            <w:lang w:eastAsia="ru-RU"/>
          </w:rPr>
          <w:t>N 15-ФЗ</w:t>
        </w:r>
      </w:hyperlink>
      <w:r w:rsidRPr="009200E7">
        <w:rPr>
          <w:color w:val="333333"/>
          <w:sz w:val="28"/>
          <w:szCs w:val="28"/>
          <w:lang w:eastAsia="ru-RU"/>
        </w:rPr>
        <w:t>)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6" w:name="dst6227"/>
      <w:bookmarkEnd w:id="6"/>
      <w:r w:rsidRPr="009200E7">
        <w:rPr>
          <w:color w:val="333333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трехсот до одной тысячи рублей; на должностных лиц - от двух тысяч до пяти тысяч рублей; на юридических лиц - от пяти тысяч до десяти тысяч рублей.</w:t>
      </w:r>
    </w:p>
    <w:p w:rsidR="00173E50" w:rsidRPr="009200E7" w:rsidRDefault="00173E50" w:rsidP="009200E7">
      <w:pPr>
        <w:pStyle w:val="a3"/>
        <w:ind w:firstLine="567"/>
        <w:jc w:val="both"/>
        <w:rPr>
          <w:color w:val="333333"/>
          <w:sz w:val="28"/>
          <w:szCs w:val="28"/>
          <w:lang w:eastAsia="ru-RU"/>
        </w:rPr>
      </w:pPr>
      <w:r w:rsidRPr="009200E7">
        <w:rPr>
          <w:color w:val="333333"/>
          <w:sz w:val="28"/>
          <w:szCs w:val="28"/>
          <w:lang w:eastAsia="ru-RU"/>
        </w:rPr>
        <w:t xml:space="preserve">(в ред. Федерального </w:t>
      </w:r>
      <w:hyperlink r:id="rId11" w:anchor="dst100101" w:history="1">
        <w:r w:rsidRPr="009200E7">
          <w:rPr>
            <w:sz w:val="28"/>
            <w:szCs w:val="28"/>
            <w:lang w:eastAsia="ru-RU"/>
          </w:rPr>
          <w:t>закона</w:t>
        </w:r>
      </w:hyperlink>
      <w:r w:rsidRPr="009200E7">
        <w:rPr>
          <w:color w:val="333333"/>
          <w:sz w:val="28"/>
          <w:szCs w:val="28"/>
          <w:lang w:eastAsia="ru-RU"/>
        </w:rPr>
        <w:t xml:space="preserve"> от 22.12.2014 N 446-ФЗ)</w:t>
      </w:r>
    </w:p>
    <w:p w:rsidR="00352649" w:rsidRDefault="00352649" w:rsidP="00352649"/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352649" w:rsidRPr="009200E7" w:rsidTr="00D03B63">
        <w:trPr>
          <w:tblCellSpacing w:w="0" w:type="dxa"/>
        </w:trPr>
        <w:tc>
          <w:tcPr>
            <w:tcW w:w="5000" w:type="pct"/>
            <w:hideMark/>
          </w:tcPr>
          <w:p w:rsidR="00352649" w:rsidRPr="009200E7" w:rsidRDefault="00352649" w:rsidP="009200E7">
            <w:pPr>
              <w:pStyle w:val="a3"/>
              <w:ind w:firstLine="567"/>
              <w:jc w:val="center"/>
              <w:rPr>
                <w:b/>
                <w:color w:val="FF0000"/>
                <w:kern w:val="36"/>
                <w:sz w:val="32"/>
                <w:szCs w:val="32"/>
                <w:lang w:eastAsia="ru-RU"/>
              </w:rPr>
            </w:pPr>
            <w:r w:rsidRPr="009200E7">
              <w:rPr>
                <w:b/>
                <w:color w:val="FF0000"/>
                <w:kern w:val="36"/>
                <w:sz w:val="32"/>
                <w:szCs w:val="32"/>
                <w:lang w:eastAsia="ru-RU"/>
              </w:rPr>
              <w:t>Наиболее часто задаваемые вопросы</w:t>
            </w:r>
          </w:p>
          <w:p w:rsidR="00352649" w:rsidRPr="009200E7" w:rsidRDefault="00352649" w:rsidP="009200E7">
            <w:pPr>
              <w:pStyle w:val="a3"/>
              <w:ind w:firstLine="567"/>
              <w:jc w:val="center"/>
              <w:rPr>
                <w:kern w:val="36"/>
                <w:sz w:val="28"/>
                <w:szCs w:val="28"/>
                <w:lang w:eastAsia="ru-RU"/>
              </w:rPr>
            </w:pPr>
            <w:r w:rsidRPr="009200E7">
              <w:rPr>
                <w:kern w:val="36"/>
                <w:sz w:val="28"/>
                <w:szCs w:val="28"/>
                <w:lang w:eastAsia="ru-RU"/>
              </w:rPr>
              <w:t xml:space="preserve">(информация сайта </w:t>
            </w:r>
            <w:r w:rsidRPr="009200E7">
              <w:rPr>
                <w:sz w:val="28"/>
                <w:szCs w:val="28"/>
                <w:lang w:eastAsia="ru-RU"/>
              </w:rPr>
              <w:t>Пограничной службы ФСБ России)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9200E7" w:rsidRPr="009200E7" w:rsidRDefault="00352649" w:rsidP="009200E7">
            <w:pPr>
              <w:pStyle w:val="a3"/>
              <w:ind w:firstLine="567"/>
              <w:jc w:val="both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 </w:t>
            </w:r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>Куда можно обратиться, чтобы получить информацию по вопросам въезда и пребывания в пограничной зоне?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200E7">
              <w:rPr>
                <w:sz w:val="28"/>
                <w:szCs w:val="28"/>
                <w:lang w:eastAsia="ru-RU"/>
              </w:rPr>
              <w:t>Информацию можно получить при обращении по справочным телефонам, указанным в приложении № 1 к «Административному регламенту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</w:t>
            </w:r>
            <w:proofErr w:type="gramEnd"/>
            <w:r w:rsidRPr="009200E7">
              <w:rPr>
                <w:sz w:val="28"/>
                <w:szCs w:val="28"/>
                <w:lang w:eastAsia="ru-RU"/>
              </w:rPr>
              <w:t>, изыскательскую и иную деятельность в российской части вод пограничных рек, озер и иных водных объектов, где установлен пограничный режим», утвержденному приказом ФСБ России от 13 ноября 2012 г. № 572.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 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>Какими документами определен порядок нахождения граждан в пограничной зоне?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200E7">
              <w:rPr>
                <w:sz w:val="28"/>
                <w:szCs w:val="28"/>
                <w:lang w:eastAsia="ru-RU"/>
              </w:rPr>
              <w:t>Порядок посещения пограничной зоны на территории Российской Федерации определен ст. 17 Закона РФ от 1 апреля 1993 г. № 4730-I "О Государственной границе Российской Федерации", приказом ФСБ России от 15 октября 2012 г. № 515 "Об утверждении Правил пограничного режима", а также Административным регламентом, утвержденным приказом ФСБ России от 19 ноября 2008 г. № 572 (с изменениями от 6 февраля 2014 г.).</w:t>
            </w:r>
            <w:proofErr w:type="gramEnd"/>
            <w:r w:rsidRPr="009200E7">
              <w:rPr>
                <w:sz w:val="28"/>
                <w:szCs w:val="28"/>
                <w:lang w:eastAsia="ru-RU"/>
              </w:rPr>
              <w:t xml:space="preserve"> С указанными документами Вы можете ознакомиться в печатных и электронных СМИ (на сайте ФСБ России).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lastRenderedPageBreak/>
              <w:t> </w:t>
            </w:r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>Могут ли граждане подать заявление о выдаче пропуска в пограничную зону по электронной почте?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Да, граждане могут подать заявление в форме электронных сообщений на адреса электронной почты пограничных органов с приложением необходимых документов в случаях, предусмотренных Административным регламентом, утвержденным приказом ФСБ России от 19 ноября 2008 г. № 572 (с изменениями от 6 февраля 2014 г.)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 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>Может ли иностранный гражданин проехать в пограничную зону?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Порядок посещения пограничной</w:t>
            </w:r>
            <w:r w:rsidR="009200E7">
              <w:rPr>
                <w:sz w:val="28"/>
                <w:szCs w:val="28"/>
                <w:lang w:eastAsia="ru-RU"/>
              </w:rPr>
              <w:t xml:space="preserve"> </w:t>
            </w:r>
            <w:r w:rsidRPr="009200E7">
              <w:rPr>
                <w:sz w:val="28"/>
                <w:szCs w:val="28"/>
                <w:lang w:eastAsia="ru-RU"/>
              </w:rPr>
              <w:t>зоны иностранными гражданами определен в подпунктах а), б) п. 1.1. и п. 1.7.11 главы 1 раздела I приказа ФСБ России от 15 октября 2012 г. № 515 "Об утверждении Правил пограничного режима".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 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 xml:space="preserve"> какого времени будет рассмотрено мое заявление о выдаче пропуска в пограничную зону?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Сроки рассмотрения заявлений и ходатай</w:t>
            </w:r>
            <w:proofErr w:type="gramStart"/>
            <w:r w:rsidRPr="009200E7">
              <w:rPr>
                <w:sz w:val="28"/>
                <w:szCs w:val="28"/>
                <w:lang w:eastAsia="ru-RU"/>
              </w:rPr>
              <w:t>ств гр</w:t>
            </w:r>
            <w:proofErr w:type="gramEnd"/>
            <w:r w:rsidRPr="009200E7">
              <w:rPr>
                <w:sz w:val="28"/>
                <w:szCs w:val="28"/>
                <w:lang w:eastAsia="ru-RU"/>
              </w:rPr>
              <w:t>аждан, в том числе и для посещения пограничной зоны, установлены в соответствии с Федеральным законом от 2 мая 2006 г. № 59-ФЗ "О порядке рассмотрения обращений граждан Российской Федерации". С данным документом, Вы можете ознакомиться в печатных и электронных СМИ (на сайте ФСБ России).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В случае направления гражданами заявлений и ходатайств почтовой или другими видами связи дополнительно учитываются нормативы и сроки прохождения письменной корреспонденции, срок и время доставки факсимильных и электронных сообщений, а также сроки прохождения или доставки ответов на них.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Изменение сроков рассмотрения заявлений (ходатайств) граждан не входит в компетенцию Пограничной службы ФСБ России.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 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9200E7">
              <w:rPr>
                <w:b/>
                <w:i/>
                <w:iCs/>
                <w:sz w:val="28"/>
                <w:szCs w:val="28"/>
                <w:lang w:eastAsia="ru-RU"/>
              </w:rPr>
              <w:t>Куда мне необходимо обратиться, чтобы получить пропуск в пограничную зону?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Заявления на выдачу пропусков в пограничную зону направляются в пограничное управление ФСБ России или в подразделение пограничного управления ФСБ России почтовой или другими видами связи либо представляются гражданами лично.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Почтовые адреса и телефоны пограничных управлений ФСБ России приведены в приложении 6 к Правилам пограничного режима, с указанными документами Вы можете ознакомиться в печатных и электронных СМИ (на сайте ФСБ России).</w:t>
            </w:r>
          </w:p>
          <w:p w:rsidR="00352649" w:rsidRPr="009200E7" w:rsidRDefault="00352649" w:rsidP="009200E7">
            <w:pPr>
              <w:pStyle w:val="a3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352649" w:rsidRPr="009200E7" w:rsidRDefault="00352649" w:rsidP="009200E7">
      <w:pPr>
        <w:pStyle w:val="a3"/>
        <w:ind w:firstLine="567"/>
        <w:jc w:val="both"/>
        <w:rPr>
          <w:vanish/>
          <w:sz w:val="28"/>
          <w:szCs w:val="28"/>
          <w:lang w:eastAsia="ru-RU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28"/>
        <w:gridCol w:w="5244"/>
      </w:tblGrid>
      <w:tr w:rsidR="009200E7" w:rsidRPr="009200E7" w:rsidTr="009200E7">
        <w:trPr>
          <w:tblCellSpacing w:w="0" w:type="dxa"/>
        </w:trPr>
        <w:tc>
          <w:tcPr>
            <w:tcW w:w="3828" w:type="dxa"/>
            <w:vAlign w:val="center"/>
            <w:hideMark/>
          </w:tcPr>
          <w:p w:rsidR="00352649" w:rsidRPr="009200E7" w:rsidRDefault="00352649" w:rsidP="00483CF8">
            <w:pPr>
              <w:pStyle w:val="a3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9200E7">
              <w:rPr>
                <w:sz w:val="28"/>
                <w:szCs w:val="28"/>
                <w:lang w:eastAsia="ru-RU"/>
              </w:rPr>
              <w:t> </w:t>
            </w:r>
            <w:r w:rsidRPr="009200E7">
              <w:rPr>
                <w:sz w:val="20"/>
                <w:szCs w:val="20"/>
                <w:lang w:eastAsia="ru-RU"/>
              </w:rPr>
              <w:t>Телефон доверия: (495) 224-2222, (495)</w:t>
            </w:r>
            <w:r w:rsidR="00483CF8">
              <w:rPr>
                <w:sz w:val="20"/>
                <w:szCs w:val="20"/>
                <w:lang w:eastAsia="ru-RU"/>
              </w:rPr>
              <w:t xml:space="preserve"> </w:t>
            </w:r>
            <w:r w:rsidRPr="009200E7">
              <w:rPr>
                <w:sz w:val="20"/>
                <w:szCs w:val="20"/>
                <w:lang w:eastAsia="ru-RU"/>
              </w:rPr>
              <w:t>914-43-69 (круглосуточно)</w:t>
            </w:r>
            <w:r w:rsidRPr="009200E7">
              <w:rPr>
                <w:sz w:val="20"/>
                <w:szCs w:val="20"/>
                <w:lang w:eastAsia="ru-RU"/>
              </w:rPr>
              <w:br/>
              <w:t>Почтовый адрес: г</w:t>
            </w:r>
            <w:proofErr w:type="gramStart"/>
            <w:r w:rsidRPr="009200E7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9200E7">
              <w:rPr>
                <w:sz w:val="20"/>
                <w:szCs w:val="20"/>
                <w:lang w:eastAsia="ru-RU"/>
              </w:rPr>
              <w:t>осква. 107031, ул. Мясницкая, дом 1</w:t>
            </w:r>
          </w:p>
        </w:tc>
        <w:tc>
          <w:tcPr>
            <w:tcW w:w="5244" w:type="dxa"/>
            <w:vAlign w:val="center"/>
            <w:hideMark/>
          </w:tcPr>
          <w:p w:rsidR="00352649" w:rsidRPr="009200E7" w:rsidRDefault="00352649" w:rsidP="009200E7">
            <w:pPr>
              <w:pStyle w:val="a3"/>
              <w:ind w:left="1209" w:hanging="60"/>
              <w:jc w:val="both"/>
              <w:rPr>
                <w:sz w:val="20"/>
                <w:szCs w:val="20"/>
                <w:lang w:eastAsia="ru-RU"/>
              </w:rPr>
            </w:pPr>
            <w:r w:rsidRPr="009200E7">
              <w:rPr>
                <w:sz w:val="20"/>
                <w:szCs w:val="20"/>
                <w:lang w:eastAsia="ru-RU"/>
              </w:rPr>
              <w:t>© 2009. Пограничная служба ФСБ России</w:t>
            </w:r>
            <w:proofErr w:type="gramStart"/>
            <w:r w:rsidRPr="009200E7">
              <w:rPr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200E7">
              <w:rPr>
                <w:sz w:val="20"/>
                <w:szCs w:val="20"/>
                <w:lang w:eastAsia="ru-RU"/>
              </w:rPr>
              <w:t>ри использовании материалов ссылка на сайт Пограничной службы ФСБ России обязательна</w:t>
            </w:r>
          </w:p>
        </w:tc>
      </w:tr>
    </w:tbl>
    <w:p w:rsidR="00352649" w:rsidRPr="009200E7" w:rsidRDefault="00352649" w:rsidP="009200E7">
      <w:pPr>
        <w:pStyle w:val="a3"/>
        <w:ind w:firstLine="567"/>
        <w:jc w:val="both"/>
        <w:rPr>
          <w:sz w:val="28"/>
          <w:szCs w:val="28"/>
        </w:rPr>
      </w:pPr>
    </w:p>
    <w:sectPr w:rsidR="00352649" w:rsidRPr="009200E7" w:rsidSect="00750573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7746"/>
    <w:rsid w:val="00064183"/>
    <w:rsid w:val="000A4183"/>
    <w:rsid w:val="000B6381"/>
    <w:rsid w:val="00173E50"/>
    <w:rsid w:val="0026143A"/>
    <w:rsid w:val="00287A86"/>
    <w:rsid w:val="00325E18"/>
    <w:rsid w:val="00352649"/>
    <w:rsid w:val="00384EBD"/>
    <w:rsid w:val="0043654D"/>
    <w:rsid w:val="0046590B"/>
    <w:rsid w:val="00483CF8"/>
    <w:rsid w:val="004D3F99"/>
    <w:rsid w:val="00565742"/>
    <w:rsid w:val="005B4F37"/>
    <w:rsid w:val="005C12C6"/>
    <w:rsid w:val="00677746"/>
    <w:rsid w:val="00750573"/>
    <w:rsid w:val="00793FCC"/>
    <w:rsid w:val="0079415D"/>
    <w:rsid w:val="00883D75"/>
    <w:rsid w:val="00885000"/>
    <w:rsid w:val="008C63E6"/>
    <w:rsid w:val="009200E7"/>
    <w:rsid w:val="009203DA"/>
    <w:rsid w:val="00927EB4"/>
    <w:rsid w:val="009554FB"/>
    <w:rsid w:val="00977300"/>
    <w:rsid w:val="00990837"/>
    <w:rsid w:val="00AC5725"/>
    <w:rsid w:val="00AF63F6"/>
    <w:rsid w:val="00B114A2"/>
    <w:rsid w:val="00B1553E"/>
    <w:rsid w:val="00BB5CDA"/>
    <w:rsid w:val="00C54921"/>
    <w:rsid w:val="00C55013"/>
    <w:rsid w:val="00CA1E9A"/>
    <w:rsid w:val="00CD2534"/>
    <w:rsid w:val="00D54C22"/>
    <w:rsid w:val="00D95DC2"/>
    <w:rsid w:val="00DD31C0"/>
    <w:rsid w:val="00E01FDA"/>
    <w:rsid w:val="00ED671B"/>
    <w:rsid w:val="00FA0617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677746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pc">
    <w:name w:val="pc"/>
    <w:basedOn w:val="a"/>
    <w:rsid w:val="0067774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pj">
    <w:name w:val="pj"/>
    <w:basedOn w:val="a"/>
    <w:rsid w:val="00677746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9554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3E5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173E50"/>
  </w:style>
  <w:style w:type="character" w:customStyle="1" w:styleId="nobr">
    <w:name w:val="nobr"/>
    <w:basedOn w:val="a0"/>
    <w:rsid w:val="0017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1349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7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393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0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1316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1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1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047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20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7909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9233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92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760">
              <w:marLeft w:val="0"/>
              <w:marRight w:val="0"/>
              <w:marTop w:val="401"/>
              <w:marBottom w:val="0"/>
              <w:divBdr>
                <w:top w:val="single" w:sz="4" w:space="5" w:color="FFE3C2"/>
                <w:left w:val="single" w:sz="4" w:space="6" w:color="FFE3C2"/>
                <w:bottom w:val="single" w:sz="4" w:space="5" w:color="FFE3C2"/>
                <w:right w:val="single" w:sz="4" w:space="6" w:color="FFE3C2"/>
              </w:divBdr>
              <w:divsChild>
                <w:div w:id="1096511502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07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2516/bdb2754392763f4c0afbdb3bc7ea77ef6a5287c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16/bdb2754392763f4c0afbdb3bc7ea77ef6a5287c4/" TargetMode="External"/><Relationship Id="rId11" Type="http://schemas.openxmlformats.org/officeDocument/2006/relationships/hyperlink" Target="http://www.consultant.ru/document/cons_doc_LAW_172516/bdb2754392763f4c0afbdb3bc7ea77ef6a5287c4/" TargetMode="External"/><Relationship Id="rId5" Type="http://schemas.openxmlformats.org/officeDocument/2006/relationships/hyperlink" Target="http://www.consultant.ru/document/cons_doc_LAW_201071/" TargetMode="External"/><Relationship Id="rId10" Type="http://schemas.openxmlformats.org/officeDocument/2006/relationships/hyperlink" Target="http://www.consultant.ru/document/cons_doc_LAW_200797/e625deadfee87da5d5eb6e1866ae6969140b685b/" TargetMode="Externa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hyperlink" Target="http://www.consultant.ru/document/cons_doc_LAW_201315/abce0bf9e0b13a4c7bc6b1dd2bd2cd46096e6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11</cp:revision>
  <dcterms:created xsi:type="dcterms:W3CDTF">2018-05-07T13:51:00Z</dcterms:created>
  <dcterms:modified xsi:type="dcterms:W3CDTF">2018-05-10T13:10:00Z</dcterms:modified>
</cp:coreProperties>
</file>