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3C" w:rsidRDefault="0010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36E7">
        <w:rPr>
          <w:rFonts w:ascii="Times New Roman" w:hAnsi="Times New Roman" w:cs="Times New Roman"/>
          <w:b/>
          <w:i/>
          <w:sz w:val="28"/>
          <w:szCs w:val="28"/>
        </w:rPr>
        <w:t>Информация подготовлена для размещения на сайте ФБУ, направления в СМИ, в администрации.</w:t>
      </w:r>
    </w:p>
    <w:p w:rsidR="001036E7" w:rsidRDefault="001036E7" w:rsidP="00103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C2">
        <w:rPr>
          <w:rFonts w:ascii="Times New Roman" w:hAnsi="Times New Roman" w:cs="Times New Roman"/>
          <w:b/>
          <w:sz w:val="28"/>
          <w:szCs w:val="28"/>
        </w:rPr>
        <w:t>Территориальное планирование – важная составляющая инвестиционной привлекательности региона.</w:t>
      </w:r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4B" w:rsidRDefault="009938C2" w:rsidP="00993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C2">
        <w:rPr>
          <w:rFonts w:ascii="Times New Roman" w:hAnsi="Times New Roman" w:cs="Times New Roman"/>
          <w:sz w:val="28"/>
          <w:szCs w:val="28"/>
        </w:rPr>
        <w:t xml:space="preserve">Директор Кадастровой палаты Тимофей </w:t>
      </w:r>
      <w:proofErr w:type="spellStart"/>
      <w:r w:rsidRPr="009938C2">
        <w:rPr>
          <w:rFonts w:ascii="Times New Roman" w:hAnsi="Times New Roman" w:cs="Times New Roman"/>
          <w:sz w:val="28"/>
          <w:szCs w:val="28"/>
        </w:rPr>
        <w:t>Сидяйкин</w:t>
      </w:r>
      <w:proofErr w:type="spellEnd"/>
      <w:r w:rsidRPr="009938C2">
        <w:rPr>
          <w:rFonts w:ascii="Times New Roman" w:hAnsi="Times New Roman" w:cs="Times New Roman"/>
          <w:sz w:val="28"/>
          <w:szCs w:val="28"/>
        </w:rPr>
        <w:t xml:space="preserve"> принял участие в расширенно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38C2">
        <w:rPr>
          <w:rFonts w:ascii="Times New Roman" w:hAnsi="Times New Roman" w:cs="Times New Roman"/>
          <w:sz w:val="28"/>
          <w:szCs w:val="28"/>
        </w:rPr>
        <w:t xml:space="preserve"> заседании Президиума Ассоциации «Совет муниципальных образований Ленинградской области</w:t>
      </w:r>
      <w:r w:rsidR="00B1444B">
        <w:rPr>
          <w:rFonts w:ascii="Times New Roman" w:hAnsi="Times New Roman" w:cs="Times New Roman"/>
          <w:sz w:val="28"/>
          <w:szCs w:val="28"/>
        </w:rPr>
        <w:t>», которое состоялось 23 августа на площадке петербургского «</w:t>
      </w:r>
      <w:proofErr w:type="spellStart"/>
      <w:r w:rsidR="00B1444B">
        <w:rPr>
          <w:rFonts w:ascii="Times New Roman" w:hAnsi="Times New Roman" w:cs="Times New Roman"/>
          <w:sz w:val="28"/>
          <w:szCs w:val="28"/>
        </w:rPr>
        <w:t>Экспофорума</w:t>
      </w:r>
      <w:proofErr w:type="spellEnd"/>
      <w:r w:rsidR="00B1444B">
        <w:rPr>
          <w:rFonts w:ascii="Times New Roman" w:hAnsi="Times New Roman" w:cs="Times New Roman"/>
          <w:sz w:val="28"/>
          <w:szCs w:val="28"/>
        </w:rPr>
        <w:t>».</w:t>
      </w:r>
    </w:p>
    <w:p w:rsidR="00B1444B" w:rsidRDefault="00B1444B" w:rsidP="00CA0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</w:t>
      </w:r>
      <w:r w:rsidR="00CA084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ей Владимирович рассказал необходимости внесения сведений о </w:t>
      </w:r>
      <w:r w:rsidR="007458DF">
        <w:rPr>
          <w:rFonts w:ascii="Times New Roman" w:hAnsi="Times New Roman" w:cs="Times New Roman"/>
          <w:sz w:val="28"/>
          <w:szCs w:val="28"/>
        </w:rPr>
        <w:t>координатном описании границ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всех территориальных зон, установленных правилами землепользования и застройки на территории Ленинградской области в Единый государственный</w:t>
      </w:r>
      <w:r w:rsidR="00CA0843">
        <w:rPr>
          <w:rFonts w:ascii="Times New Roman" w:hAnsi="Times New Roman" w:cs="Times New Roman"/>
          <w:sz w:val="28"/>
          <w:szCs w:val="28"/>
        </w:rPr>
        <w:t xml:space="preserve"> реестр недвижимости: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A11">
        <w:rPr>
          <w:rFonts w:ascii="Times New Roman" w:hAnsi="Times New Roman" w:cs="Times New Roman"/>
          <w:sz w:val="28"/>
          <w:szCs w:val="28"/>
        </w:rPr>
        <w:t xml:space="preserve">Наличие в </w:t>
      </w:r>
      <w:r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Pr="00103A11">
        <w:rPr>
          <w:rFonts w:ascii="Times New Roman" w:hAnsi="Times New Roman" w:cs="Times New Roman"/>
          <w:sz w:val="28"/>
          <w:szCs w:val="28"/>
        </w:rPr>
        <w:t xml:space="preserve"> актуальных данных о границах территориальных зон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A11">
        <w:rPr>
          <w:rFonts w:ascii="Times New Roman" w:hAnsi="Times New Roman" w:cs="Times New Roman"/>
          <w:sz w:val="28"/>
          <w:szCs w:val="28"/>
        </w:rPr>
        <w:t>позволит бизнес-сообществу планировать направление предпринимательской деятельности на определенной территории. Территориальное развитие региона в современных экономических условиях призвано обеспечивать не только формирование долгосрочной стратегии функционирования региона, но и создание пространства хозяйственной деятельности с возможностью свободного доступа всех заинтересованных субъектов, граждан, инвесторов к территориальным ресурсам с целью их экономического и социально-культурного освоения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A11">
        <w:rPr>
          <w:rFonts w:ascii="Times New Roman" w:hAnsi="Times New Roman" w:cs="Times New Roman"/>
          <w:sz w:val="28"/>
          <w:szCs w:val="28"/>
        </w:rPr>
        <w:t>.</w:t>
      </w:r>
    </w:p>
    <w:p w:rsidR="00CA0843" w:rsidRDefault="00CA0843" w:rsidP="00CA0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своей речи директор Кадастровой палаты отметил, </w:t>
      </w:r>
      <w:r w:rsidRPr="00103A11">
        <w:rPr>
          <w:rFonts w:ascii="Times New Roman" w:hAnsi="Times New Roman" w:cs="Times New Roman"/>
          <w:sz w:val="28"/>
          <w:szCs w:val="28"/>
        </w:rPr>
        <w:t>что создание благоприятных условий для экономического роста, повышения качества жизни населения не может быть реализовано без привлечения инвестиций в основной капитал региона. Степень инвестиционной привлекательности является определяющим условием активной инвестиционной деятельности. Инвестор, в свою очередь, выбирая регион для вложения средств, руководствуется инвестиционной привлекательностью как региона, так и конкретных объектов инвестирования.</w:t>
      </w:r>
    </w:p>
    <w:p w:rsidR="00B1444B" w:rsidRDefault="00B1444B" w:rsidP="00993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C2" w:rsidRPr="009938C2" w:rsidRDefault="009938C2" w:rsidP="00993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38C2" w:rsidRPr="009938C2" w:rsidSect="001036E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3"/>
    <w:rsid w:val="001036E7"/>
    <w:rsid w:val="007458DF"/>
    <w:rsid w:val="009938C2"/>
    <w:rsid w:val="00996053"/>
    <w:rsid w:val="00B1444B"/>
    <w:rsid w:val="00C4003C"/>
    <w:rsid w:val="00C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82E1"/>
  <w15:chartTrackingRefBased/>
  <w15:docId w15:val="{0367DB16-292E-4220-AB87-4D4722D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Онуфриева</cp:lastModifiedBy>
  <cp:revision>4</cp:revision>
  <cp:lastPrinted>2018-08-24T05:46:00Z</cp:lastPrinted>
  <dcterms:created xsi:type="dcterms:W3CDTF">2018-08-24T05:06:00Z</dcterms:created>
  <dcterms:modified xsi:type="dcterms:W3CDTF">2018-08-24T07:43:00Z</dcterms:modified>
</cp:coreProperties>
</file>