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12253817"/>
    <w:bookmarkEnd w:id="0"/>
    <w:p w:rsidR="00390505" w:rsidRDefault="003A5096" w:rsidP="00664D2E">
      <w:pPr>
        <w:ind w:left="-567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13911918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   </w:t>
      </w:r>
      <w:r w:rsidR="00CF7298">
        <w:t>11.02.2019</w:t>
      </w:r>
      <w:r w:rsidRPr="00327D65">
        <w:t xml:space="preserve">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CF7298">
        <w:t xml:space="preserve"> 126/19</w:t>
      </w:r>
      <w:r w:rsidR="00161BB9" w:rsidRPr="00726532">
        <w:t xml:space="preserve">    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1" w:name="_GoBack"/>
      <w:bookmarkEnd w:id="1"/>
      <w:r>
        <w:t>ЯЖЕНИЕ</w:t>
      </w:r>
    </w:p>
    <w:p w:rsidR="00664D2E" w:rsidRPr="00385E9F" w:rsidRDefault="00664D2E" w:rsidP="00664D2E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</w:t>
      </w:r>
    </w:p>
    <w:p w:rsidR="00664D2E" w:rsidRPr="00272533" w:rsidRDefault="00664D2E" w:rsidP="00664D2E">
      <w:pPr>
        <w:ind w:right="5130"/>
        <w:jc w:val="both"/>
        <w:rPr>
          <w:rFonts w:eastAsia="Calibri"/>
          <w:szCs w:val="22"/>
          <w:lang w:eastAsia="en-US"/>
        </w:rPr>
      </w:pPr>
      <w:r w:rsidRPr="00C06045">
        <w:rPr>
          <w:b/>
          <w:sz w:val="26"/>
          <w:szCs w:val="26"/>
        </w:rPr>
        <w:t>О внесении изменений в муниципальную программу муниципального образования Ломоносовский муниципальный район Ленинградской области</w:t>
      </w:r>
      <w:r>
        <w:rPr>
          <w:b/>
          <w:sz w:val="26"/>
          <w:szCs w:val="26"/>
        </w:rPr>
        <w:t xml:space="preserve"> </w:t>
      </w:r>
      <w:r w:rsidRPr="00C06045">
        <w:rPr>
          <w:b/>
          <w:sz w:val="26"/>
          <w:szCs w:val="26"/>
        </w:rPr>
        <w:t xml:space="preserve">«Современное образование </w:t>
      </w:r>
      <w:r>
        <w:rPr>
          <w:b/>
          <w:sz w:val="26"/>
          <w:szCs w:val="26"/>
        </w:rPr>
        <w:t>в</w:t>
      </w:r>
      <w:r w:rsidRPr="00C06045">
        <w:rPr>
          <w:b/>
          <w:sz w:val="26"/>
          <w:szCs w:val="26"/>
        </w:rPr>
        <w:t xml:space="preserve"> Ломоносовском муниципальном районе»</w:t>
      </w:r>
    </w:p>
    <w:p w:rsidR="00664D2E" w:rsidRPr="00C06045" w:rsidRDefault="00664D2E" w:rsidP="00664D2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64D2E" w:rsidRDefault="00664D2E" w:rsidP="00664D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6045">
        <w:rPr>
          <w:rFonts w:eastAsia="Calibri"/>
          <w:sz w:val="26"/>
          <w:szCs w:val="26"/>
          <w:lang w:eastAsia="en-US"/>
        </w:rPr>
        <w:t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25.02.2014 № 218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распоряжением администрации муниципального образования Ломоносовский муниципальный район Ленинградской области от 19.03.2018 № 21-</w:t>
      </w:r>
      <w:proofErr w:type="gramStart"/>
      <w:r w:rsidRPr="00C06045">
        <w:rPr>
          <w:rFonts w:eastAsia="Calibri"/>
          <w:sz w:val="26"/>
          <w:szCs w:val="26"/>
          <w:lang w:eastAsia="en-US"/>
        </w:rPr>
        <w:t>р</w:t>
      </w:r>
      <w:proofErr w:type="gramEnd"/>
      <w:r w:rsidRPr="00C06045">
        <w:rPr>
          <w:rFonts w:eastAsia="Calibri"/>
          <w:sz w:val="26"/>
          <w:szCs w:val="26"/>
          <w:lang w:eastAsia="en-US"/>
        </w:rPr>
        <w:t xml:space="preserve">/18 «О реализации постановления Правительства Ленинградской области от 11 декабря 2017 года № 568 «Об утверждении порядков 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области», распоряжения комитета общего и профессионального образования Ленинградской области от 01 марта 2018 года № 381-р «О реализации постановления Правительства Ленинградской </w:t>
      </w:r>
      <w:proofErr w:type="gramStart"/>
      <w:r w:rsidRPr="00C06045">
        <w:rPr>
          <w:rFonts w:eastAsia="Calibri"/>
          <w:sz w:val="26"/>
          <w:szCs w:val="26"/>
          <w:lang w:eastAsia="en-US"/>
        </w:rPr>
        <w:t>области от 11 декабря 2017 года № 568 «Об утверждении порядков предоставления и расходования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«Современное образование Ленинградской области», Постановлением Правительства Ленинградской области от 20 марта 2017 г. N 65 "О внесении изменений в постановление Правительства Ленинградской области от 6 августа 2013 года N 240</w:t>
      </w:r>
      <w:proofErr w:type="gramEnd"/>
      <w:r w:rsidRPr="00C06045">
        <w:rPr>
          <w:rFonts w:eastAsia="Calibri"/>
          <w:sz w:val="26"/>
          <w:szCs w:val="26"/>
          <w:lang w:eastAsia="en-US"/>
        </w:rPr>
        <w:t xml:space="preserve"> "О порядке проведения в Ленинградской области </w:t>
      </w:r>
      <w:proofErr w:type="gramStart"/>
      <w:r w:rsidRPr="00C06045">
        <w:rPr>
          <w:rFonts w:eastAsia="Calibri"/>
          <w:sz w:val="26"/>
          <w:szCs w:val="26"/>
          <w:lang w:eastAsia="en-US"/>
        </w:rPr>
        <w:t>оценки эффективности деятельности органов местного самоуправления муниципальных районов</w:t>
      </w:r>
      <w:proofErr w:type="gramEnd"/>
      <w:r w:rsidRPr="00C06045">
        <w:rPr>
          <w:rFonts w:eastAsia="Calibri"/>
          <w:sz w:val="26"/>
          <w:szCs w:val="26"/>
          <w:lang w:eastAsia="en-US"/>
        </w:rPr>
        <w:t xml:space="preserve"> и городского округа", Постановлением    Правительства Ленинградской области от  14.11.2013г. № 398 «О государственной программе Ленинградской области «Современное образование Ленинградской области» (с последними изменениями от  12.05.2017 №154)</w:t>
      </w:r>
    </w:p>
    <w:p w:rsidR="00664D2E" w:rsidRDefault="00664D2E" w:rsidP="00664D2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64D2E" w:rsidRDefault="00664D2E" w:rsidP="00664D2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64D2E" w:rsidRPr="00F8199F" w:rsidRDefault="00664D2E" w:rsidP="00664D2E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proofErr w:type="spellStart"/>
      <w:proofErr w:type="gramStart"/>
      <w:r w:rsidRPr="00F8199F">
        <w:rPr>
          <w:rFonts w:eastAsia="Calibri"/>
          <w:sz w:val="26"/>
          <w:szCs w:val="26"/>
          <w:lang w:eastAsia="en-US"/>
        </w:rPr>
        <w:lastRenderedPageBreak/>
        <w:t>п</w:t>
      </w:r>
      <w:proofErr w:type="spellEnd"/>
      <w:proofErr w:type="gramEnd"/>
      <w:r w:rsidRPr="00F8199F">
        <w:rPr>
          <w:rFonts w:eastAsia="Calibri"/>
          <w:sz w:val="26"/>
          <w:szCs w:val="26"/>
          <w:lang w:eastAsia="en-US"/>
        </w:rPr>
        <w:t xml:space="preserve"> о с т а </w:t>
      </w:r>
      <w:proofErr w:type="spellStart"/>
      <w:r w:rsidRPr="00F8199F">
        <w:rPr>
          <w:rFonts w:eastAsia="Calibri"/>
          <w:sz w:val="26"/>
          <w:szCs w:val="26"/>
          <w:lang w:eastAsia="en-US"/>
        </w:rPr>
        <w:t>н</w:t>
      </w:r>
      <w:proofErr w:type="spellEnd"/>
      <w:r w:rsidRPr="00F8199F">
        <w:rPr>
          <w:rFonts w:eastAsia="Calibri"/>
          <w:sz w:val="26"/>
          <w:szCs w:val="26"/>
          <w:lang w:eastAsia="en-US"/>
        </w:rPr>
        <w:t xml:space="preserve"> о в л я е т:</w:t>
      </w:r>
    </w:p>
    <w:p w:rsidR="00664D2E" w:rsidRPr="00F8199F" w:rsidRDefault="00664D2E" w:rsidP="00664D2E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664D2E" w:rsidRPr="00C06045" w:rsidRDefault="00664D2E" w:rsidP="00664D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199F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C06045">
        <w:rPr>
          <w:rFonts w:eastAsia="Calibri"/>
          <w:sz w:val="26"/>
          <w:szCs w:val="26"/>
          <w:lang w:eastAsia="en-US"/>
        </w:rPr>
        <w:t xml:space="preserve">Внести изменения в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22 декабря 2017 года № 2582-р/17 </w:t>
      </w:r>
      <w:r>
        <w:rPr>
          <w:rFonts w:eastAsia="Calibri"/>
          <w:sz w:val="26"/>
          <w:szCs w:val="26"/>
          <w:lang w:eastAsia="en-US"/>
        </w:rPr>
        <w:t>(</w:t>
      </w:r>
      <w:r w:rsidRPr="00C06045">
        <w:rPr>
          <w:rFonts w:eastAsia="Calibri"/>
          <w:sz w:val="26"/>
          <w:szCs w:val="26"/>
          <w:lang w:eastAsia="en-US"/>
        </w:rPr>
        <w:t>в редакции Поста</w:t>
      </w:r>
      <w:r>
        <w:rPr>
          <w:rFonts w:eastAsia="Calibri"/>
          <w:sz w:val="26"/>
          <w:szCs w:val="26"/>
          <w:lang w:eastAsia="en-US"/>
        </w:rPr>
        <w:t>новления администрации муниципального образования Ломоносовский муниципальный район Ленинградской области от   12.02.2018 № 245/18)</w:t>
      </w:r>
      <w:r w:rsidRPr="00C06045">
        <w:rPr>
          <w:rFonts w:eastAsia="Calibri"/>
          <w:sz w:val="26"/>
          <w:szCs w:val="26"/>
          <w:lang w:eastAsia="en-US"/>
        </w:rPr>
        <w:t xml:space="preserve">, изложив ее </w:t>
      </w:r>
      <w:r>
        <w:rPr>
          <w:rFonts w:eastAsia="Calibri"/>
          <w:sz w:val="26"/>
          <w:szCs w:val="26"/>
          <w:lang w:eastAsia="en-US"/>
        </w:rPr>
        <w:t xml:space="preserve">в новой редакции </w:t>
      </w:r>
      <w:r w:rsidRPr="00C06045">
        <w:rPr>
          <w:rFonts w:eastAsia="Calibri"/>
          <w:sz w:val="26"/>
          <w:szCs w:val="26"/>
          <w:lang w:eastAsia="en-US"/>
        </w:rPr>
        <w:t>согласно приложению.</w:t>
      </w:r>
      <w:proofErr w:type="gramEnd"/>
    </w:p>
    <w:p w:rsidR="00664D2E" w:rsidRPr="00C06045" w:rsidRDefault="00664D2E" w:rsidP="00664D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6045">
        <w:rPr>
          <w:rFonts w:eastAsia="Calibri"/>
          <w:sz w:val="26"/>
          <w:szCs w:val="26"/>
          <w:lang w:eastAsia="en-US"/>
        </w:rPr>
        <w:t xml:space="preserve">2. Опубликовать настоящее постановление </w:t>
      </w:r>
      <w:proofErr w:type="gramStart"/>
      <w:r>
        <w:rPr>
          <w:rFonts w:eastAsia="Calibri"/>
          <w:sz w:val="26"/>
          <w:szCs w:val="26"/>
          <w:lang w:eastAsia="en-US"/>
        </w:rPr>
        <w:t>средствах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массовой информации </w:t>
      </w:r>
      <w:r w:rsidRPr="00C06045">
        <w:rPr>
          <w:rFonts w:eastAsia="Calibri"/>
          <w:sz w:val="26"/>
          <w:szCs w:val="26"/>
          <w:lang w:eastAsia="en-US"/>
        </w:rPr>
        <w:t xml:space="preserve"> и разместить на официальном сайте муниципального образования Ломоносовск</w:t>
      </w:r>
      <w:r>
        <w:rPr>
          <w:rFonts w:eastAsia="Calibri"/>
          <w:sz w:val="26"/>
          <w:szCs w:val="26"/>
          <w:lang w:eastAsia="en-US"/>
        </w:rPr>
        <w:t>ий</w:t>
      </w:r>
      <w:r w:rsidRPr="00C06045">
        <w:rPr>
          <w:rFonts w:eastAsia="Calibri"/>
          <w:sz w:val="26"/>
          <w:szCs w:val="26"/>
          <w:lang w:eastAsia="en-US"/>
        </w:rPr>
        <w:t xml:space="preserve"> муниципальн</w:t>
      </w:r>
      <w:r>
        <w:rPr>
          <w:rFonts w:eastAsia="Calibri"/>
          <w:sz w:val="26"/>
          <w:szCs w:val="26"/>
          <w:lang w:eastAsia="en-US"/>
        </w:rPr>
        <w:t>ый район Ленинградской области</w:t>
      </w:r>
      <w:r w:rsidRPr="00C06045">
        <w:rPr>
          <w:rFonts w:eastAsia="Calibri"/>
          <w:sz w:val="26"/>
          <w:szCs w:val="26"/>
          <w:lang w:eastAsia="en-US"/>
        </w:rPr>
        <w:t xml:space="preserve"> в информаци</w:t>
      </w:r>
      <w:r>
        <w:rPr>
          <w:rFonts w:eastAsia="Calibri"/>
          <w:sz w:val="26"/>
          <w:szCs w:val="26"/>
          <w:lang w:eastAsia="en-US"/>
        </w:rPr>
        <w:t>онно-телекоммуникационной сети Интернет</w:t>
      </w:r>
      <w:r w:rsidRPr="00C06045">
        <w:rPr>
          <w:rFonts w:eastAsia="Calibri"/>
          <w:sz w:val="26"/>
          <w:szCs w:val="26"/>
          <w:lang w:eastAsia="en-US"/>
        </w:rPr>
        <w:t>.</w:t>
      </w:r>
    </w:p>
    <w:p w:rsidR="00664D2E" w:rsidRDefault="00664D2E" w:rsidP="00664D2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6045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C06045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C06045">
        <w:rPr>
          <w:rFonts w:eastAsia="Calibri"/>
          <w:sz w:val="26"/>
          <w:szCs w:val="26"/>
          <w:lang w:eastAsia="en-US"/>
        </w:rPr>
        <w:t xml:space="preserve"> исполнением постановления возложить на заместителя главы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06045">
        <w:rPr>
          <w:rFonts w:eastAsia="Calibri"/>
          <w:sz w:val="26"/>
          <w:szCs w:val="26"/>
          <w:lang w:eastAsia="en-US"/>
        </w:rPr>
        <w:t>администрации Н.Г. Спиридонову.</w:t>
      </w:r>
    </w:p>
    <w:p w:rsidR="00664D2E" w:rsidRDefault="00664D2E" w:rsidP="00664D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64D2E" w:rsidRPr="00F8199F" w:rsidRDefault="00664D2E" w:rsidP="00664D2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64D2E" w:rsidRPr="00F8199F" w:rsidRDefault="00664D2E" w:rsidP="00664D2E">
      <w:pPr>
        <w:jc w:val="both"/>
        <w:rPr>
          <w:rFonts w:eastAsia="Calibri"/>
          <w:sz w:val="26"/>
          <w:szCs w:val="26"/>
          <w:lang w:eastAsia="en-US"/>
        </w:rPr>
      </w:pPr>
      <w:r w:rsidRPr="00F8199F">
        <w:rPr>
          <w:rFonts w:eastAsia="Calibri"/>
          <w:sz w:val="26"/>
          <w:szCs w:val="26"/>
          <w:lang w:eastAsia="en-US"/>
        </w:rPr>
        <w:t xml:space="preserve">Глава администрации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8199F">
        <w:rPr>
          <w:rFonts w:eastAsia="Calibri"/>
          <w:sz w:val="26"/>
          <w:szCs w:val="26"/>
          <w:lang w:eastAsia="en-US"/>
        </w:rPr>
        <w:t xml:space="preserve">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Pr="00F8199F">
        <w:rPr>
          <w:rFonts w:eastAsia="Calibri"/>
          <w:sz w:val="26"/>
          <w:szCs w:val="26"/>
          <w:lang w:eastAsia="en-US"/>
        </w:rPr>
        <w:t xml:space="preserve">      А.О. Кондрашов</w:t>
      </w:r>
    </w:p>
    <w:p w:rsidR="00664D2E" w:rsidRPr="00DD68F8" w:rsidRDefault="00664D2E" w:rsidP="00664D2E">
      <w:pPr>
        <w:jc w:val="both"/>
        <w:rPr>
          <w:rFonts w:eastAsia="Calibri"/>
          <w:szCs w:val="22"/>
          <w:lang w:eastAsia="en-US"/>
        </w:rPr>
      </w:pPr>
    </w:p>
    <w:p w:rsidR="00664D2E" w:rsidRDefault="00664D2E" w:rsidP="00664D2E">
      <w:pPr>
        <w:rPr>
          <w:rFonts w:eastAsia="Calibri"/>
          <w:lang w:eastAsia="zh-CN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9606" w:type="dxa"/>
        <w:tblLook w:val="04A0"/>
      </w:tblPr>
      <w:tblGrid>
        <w:gridCol w:w="4928"/>
        <w:gridCol w:w="4678"/>
      </w:tblGrid>
      <w:tr w:rsidR="00664D2E" w:rsidRPr="009E5772" w:rsidTr="004116FA">
        <w:tc>
          <w:tcPr>
            <w:tcW w:w="4928" w:type="dxa"/>
          </w:tcPr>
          <w:p w:rsidR="00664D2E" w:rsidRDefault="00664D2E" w:rsidP="004116FA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664D2E" w:rsidRDefault="00664D2E" w:rsidP="004116FA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664D2E" w:rsidRDefault="00664D2E" w:rsidP="004116FA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664D2E" w:rsidRPr="009E5772" w:rsidRDefault="00664D2E" w:rsidP="004116FA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664D2E" w:rsidRPr="00D55704" w:rsidRDefault="00664D2E" w:rsidP="004116FA">
            <w:pPr>
              <w:widowControl w:val="0"/>
              <w:ind w:right="41"/>
              <w:rPr>
                <w:rFonts w:eastAsia="Calibri"/>
                <w:bCs/>
              </w:rPr>
            </w:pPr>
            <w:r w:rsidRPr="00D55704">
              <w:rPr>
                <w:rFonts w:eastAsia="Calibri"/>
                <w:bCs/>
              </w:rPr>
              <w:t>УТВЕРЖДЕН</w:t>
            </w:r>
            <w:r>
              <w:rPr>
                <w:rFonts w:eastAsia="Calibri"/>
                <w:bCs/>
              </w:rPr>
              <w:t>А</w:t>
            </w:r>
            <w:r w:rsidRPr="00D55704">
              <w:rPr>
                <w:rFonts w:eastAsia="Calibri"/>
                <w:bCs/>
              </w:rPr>
              <w:t>:</w:t>
            </w:r>
          </w:p>
          <w:p w:rsidR="00664D2E" w:rsidRPr="00D55704" w:rsidRDefault="00664D2E" w:rsidP="004116FA">
            <w:pPr>
              <w:widowControl w:val="0"/>
              <w:ind w:right="41"/>
              <w:jc w:val="both"/>
              <w:rPr>
                <w:rFonts w:eastAsia="Calibri"/>
                <w:bCs/>
              </w:rPr>
            </w:pPr>
            <w:r w:rsidRPr="00D55704">
              <w:rPr>
                <w:rFonts w:eastAsia="Calibri"/>
                <w:bCs/>
              </w:rPr>
              <w:t xml:space="preserve">постановлением администрации </w:t>
            </w:r>
          </w:p>
          <w:p w:rsidR="00664D2E" w:rsidRPr="00D55704" w:rsidRDefault="00664D2E" w:rsidP="004116FA">
            <w:pPr>
              <w:widowControl w:val="0"/>
              <w:ind w:right="41"/>
              <w:jc w:val="both"/>
              <w:rPr>
                <w:rFonts w:eastAsia="Calibri"/>
                <w:bCs/>
              </w:rPr>
            </w:pPr>
            <w:r w:rsidRPr="00D55704">
              <w:rPr>
                <w:rFonts w:eastAsia="Calibri"/>
                <w:bCs/>
              </w:rPr>
              <w:t xml:space="preserve">муниципального образования </w:t>
            </w:r>
          </w:p>
          <w:p w:rsidR="00664D2E" w:rsidRPr="00D55704" w:rsidRDefault="00664D2E" w:rsidP="004116FA">
            <w:pPr>
              <w:widowControl w:val="0"/>
              <w:ind w:right="41"/>
              <w:jc w:val="both"/>
              <w:rPr>
                <w:rFonts w:eastAsia="Calibri"/>
                <w:bCs/>
              </w:rPr>
            </w:pPr>
            <w:proofErr w:type="gramStart"/>
            <w:r w:rsidRPr="00D55704">
              <w:rPr>
                <w:rFonts w:eastAsia="Calibri"/>
                <w:bCs/>
              </w:rPr>
              <w:t>Ломоносовский муниципальный район Ленинградской области</w:t>
            </w:r>
            <w:r w:rsidRPr="00C0604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от 22.12.2017 года №</w:t>
            </w:r>
            <w:r w:rsidRPr="00C06045">
              <w:rPr>
                <w:rFonts w:eastAsia="Calibri"/>
                <w:sz w:val="26"/>
                <w:szCs w:val="26"/>
                <w:lang w:eastAsia="en-US"/>
              </w:rPr>
              <w:t xml:space="preserve">2582-р/17 </w:t>
            </w: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C06045">
              <w:rPr>
                <w:rFonts w:eastAsia="Calibri"/>
                <w:sz w:val="26"/>
                <w:szCs w:val="26"/>
                <w:lang w:eastAsia="en-US"/>
              </w:rPr>
              <w:t>в редакции Поста</w:t>
            </w:r>
            <w:r>
              <w:rPr>
                <w:rFonts w:eastAsia="Calibri"/>
                <w:sz w:val="26"/>
                <w:szCs w:val="26"/>
                <w:lang w:eastAsia="en-US"/>
              </w:rPr>
              <w:t>новления администрации муниципального образования Ломоносовский муниципальный район Ленинградской области от   12.02.2018 № 245/18,</w:t>
            </w:r>
            <w:proofErr w:type="gramEnd"/>
          </w:p>
          <w:p w:rsidR="00664D2E" w:rsidRPr="00D55704" w:rsidRDefault="00664D2E" w:rsidP="004116FA">
            <w:pPr>
              <w:widowControl w:val="0"/>
              <w:ind w:right="41"/>
              <w:jc w:val="both"/>
              <w:rPr>
                <w:rFonts w:eastAsia="Calibri"/>
                <w:bCs/>
              </w:rPr>
            </w:pPr>
            <w:r w:rsidRPr="00D55704">
              <w:rPr>
                <w:rFonts w:eastAsia="Calibri"/>
                <w:bCs/>
              </w:rPr>
              <w:t xml:space="preserve">от </w:t>
            </w:r>
            <w:r w:rsidR="00CF7298">
              <w:rPr>
                <w:rFonts w:eastAsia="Calibri"/>
                <w:bCs/>
              </w:rPr>
              <w:t xml:space="preserve"> 11.02.2019</w:t>
            </w:r>
            <w:r w:rsidRPr="00D55704">
              <w:rPr>
                <w:rFonts w:eastAsia="Calibri"/>
                <w:bCs/>
              </w:rPr>
              <w:t xml:space="preserve"> №</w:t>
            </w:r>
            <w:r w:rsidR="00CF7298">
              <w:rPr>
                <w:rFonts w:eastAsia="Calibri"/>
                <w:bCs/>
              </w:rPr>
              <w:t xml:space="preserve"> 126/19</w:t>
            </w:r>
            <w:r>
              <w:rPr>
                <w:rFonts w:eastAsia="Calibri"/>
                <w:bCs/>
              </w:rPr>
              <w:t>)</w:t>
            </w:r>
          </w:p>
          <w:p w:rsidR="00664D2E" w:rsidRPr="00D55704" w:rsidRDefault="00664D2E" w:rsidP="004116FA">
            <w:pPr>
              <w:widowControl w:val="0"/>
              <w:ind w:right="318"/>
              <w:jc w:val="right"/>
              <w:rPr>
                <w:rFonts w:eastAsia="Calibri"/>
                <w:bCs/>
              </w:rPr>
            </w:pPr>
            <w:r w:rsidRPr="00D55704">
              <w:rPr>
                <w:rFonts w:eastAsia="Calibri"/>
                <w:bCs/>
              </w:rPr>
              <w:t>(Приложение)</w:t>
            </w:r>
          </w:p>
        </w:tc>
      </w:tr>
    </w:tbl>
    <w:p w:rsidR="00664D2E" w:rsidRPr="00664D2E" w:rsidRDefault="00664D2E" w:rsidP="00664D2E">
      <w:pPr>
        <w:jc w:val="both"/>
        <w:rPr>
          <w:sz w:val="28"/>
          <w:szCs w:val="28"/>
        </w:rPr>
      </w:pPr>
    </w:p>
    <w:p w:rsidR="00664D2E" w:rsidRPr="00664D2E" w:rsidRDefault="00664D2E" w:rsidP="00664D2E">
      <w:pPr>
        <w:pStyle w:val="10"/>
        <w:framePr w:wrap="auto"/>
        <w:rPr>
          <w:rFonts w:ascii="Times New Roman" w:hAnsi="Times New Roman" w:cs="Times New Roman"/>
          <w:szCs w:val="24"/>
        </w:rPr>
      </w:pPr>
      <w:r w:rsidRPr="00664D2E">
        <w:rPr>
          <w:rFonts w:ascii="Times New Roman" w:hAnsi="Times New Roman" w:cs="Times New Roman"/>
          <w:szCs w:val="24"/>
        </w:rPr>
        <w:t>МУНИЦИПАЛЬНАЯ ПРОГРАММА</w:t>
      </w:r>
    </w:p>
    <w:p w:rsidR="00664D2E" w:rsidRPr="00664D2E" w:rsidRDefault="00664D2E" w:rsidP="00664D2E">
      <w:pPr>
        <w:pStyle w:val="10"/>
        <w:framePr w:wrap="auto"/>
        <w:rPr>
          <w:rFonts w:ascii="Times New Roman" w:hAnsi="Times New Roman" w:cs="Times New Roman"/>
          <w:szCs w:val="24"/>
        </w:rPr>
      </w:pPr>
      <w:r w:rsidRPr="00664D2E">
        <w:rPr>
          <w:rFonts w:ascii="Times New Roman" w:hAnsi="Times New Roman" w:cs="Times New Roman"/>
          <w:szCs w:val="24"/>
        </w:rPr>
        <w:t>МУНИЦИПАЛЬНОГО ОБРАЗОВАНИЯ ЛОМОНОСОВСКИЙ МУНИЦИПАЛЬНЫЙ РАЙОН ЛЕНИНГРАДСКОЙ ОБЛАСТИ</w:t>
      </w:r>
    </w:p>
    <w:p w:rsidR="00664D2E" w:rsidRPr="00664D2E" w:rsidRDefault="00664D2E" w:rsidP="00664D2E">
      <w:pPr>
        <w:jc w:val="center"/>
        <w:rPr>
          <w:b/>
          <w:caps/>
        </w:rPr>
      </w:pPr>
      <w:r w:rsidRPr="00664D2E">
        <w:rPr>
          <w:b/>
        </w:rPr>
        <w:t>«Современное образование в Ломоносовском муниципальном районе»</w:t>
      </w:r>
    </w:p>
    <w:p w:rsidR="00664D2E" w:rsidRPr="00664D2E" w:rsidRDefault="00664D2E" w:rsidP="00664D2E">
      <w:pPr>
        <w:pStyle w:val="15"/>
        <w:rPr>
          <w:rFonts w:ascii="Times New Roman" w:hAnsi="Times New Roman"/>
        </w:rPr>
      </w:pPr>
    </w:p>
    <w:p w:rsidR="00664D2E" w:rsidRPr="009E5772" w:rsidRDefault="00664D2E" w:rsidP="00664D2E">
      <w:pPr>
        <w:pStyle w:val="15"/>
      </w:pPr>
      <w:proofErr w:type="gramStart"/>
      <w:r w:rsidRPr="009E5772">
        <w:t>П</w:t>
      </w:r>
      <w:proofErr w:type="gramEnd"/>
      <w:r w:rsidRPr="009E5772">
        <w:t xml:space="preserve"> А С П О Р Т</w:t>
      </w:r>
    </w:p>
    <w:p w:rsidR="00664D2E" w:rsidRPr="009E5772" w:rsidRDefault="00664D2E" w:rsidP="00664D2E">
      <w:pPr>
        <w:jc w:val="center"/>
        <w:rPr>
          <w:b/>
        </w:rPr>
      </w:pPr>
      <w:r w:rsidRPr="009E5772">
        <w:rPr>
          <w:b/>
        </w:rPr>
        <w:t xml:space="preserve">Муниципальной программы муниципального образования </w:t>
      </w:r>
      <w:r w:rsidRPr="009E5772">
        <w:rPr>
          <w:b/>
        </w:rPr>
        <w:br/>
        <w:t xml:space="preserve">Ломоносовский муниципальный район Ленинградской области </w:t>
      </w:r>
    </w:p>
    <w:p w:rsidR="00664D2E" w:rsidRPr="009E5772" w:rsidRDefault="00664D2E" w:rsidP="00664D2E">
      <w:pPr>
        <w:jc w:val="center"/>
        <w:rPr>
          <w:b/>
          <w:caps/>
        </w:rPr>
      </w:pPr>
      <w:r w:rsidRPr="009E5772">
        <w:rPr>
          <w:b/>
        </w:rPr>
        <w:t>«Современное образование в Ломоносовском муниципальном районе»</w:t>
      </w:r>
    </w:p>
    <w:p w:rsidR="00664D2E" w:rsidRPr="009E5772" w:rsidRDefault="00664D2E" w:rsidP="00664D2E">
      <w:pPr>
        <w:jc w:val="center"/>
        <w:rPr>
          <w:b/>
        </w:rPr>
      </w:pPr>
      <w:r w:rsidRPr="009E5772">
        <w:rPr>
          <w:b/>
        </w:rPr>
        <w:t xml:space="preserve"> (далее - Программа)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99"/>
      </w:tblGrid>
      <w:tr w:rsidR="00664D2E" w:rsidRPr="009E5772" w:rsidTr="004116FA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jc w:val="both"/>
            </w:pPr>
            <w:r w:rsidRPr="009E5772">
              <w:t>Полное наименование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jc w:val="both"/>
            </w:pPr>
            <w:r w:rsidRPr="009E5772">
              <w:t xml:space="preserve">Муниципальная программа муниципального образования </w:t>
            </w:r>
          </w:p>
          <w:p w:rsidR="00664D2E" w:rsidRPr="009E5772" w:rsidRDefault="00664D2E" w:rsidP="004116FA">
            <w:pPr>
              <w:jc w:val="both"/>
            </w:pPr>
            <w:r w:rsidRPr="009E5772">
              <w:t xml:space="preserve">Ломоносовский муниципальный район Ленинградской области </w:t>
            </w:r>
          </w:p>
          <w:p w:rsidR="00664D2E" w:rsidRPr="009E5772" w:rsidRDefault="00664D2E" w:rsidP="004116FA">
            <w:pPr>
              <w:jc w:val="both"/>
            </w:pPr>
            <w:r w:rsidRPr="009E5772">
              <w:t>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jc w:val="both"/>
            </w:pPr>
            <w:r w:rsidRPr="009E5772">
              <w:t xml:space="preserve">Ответственный </w:t>
            </w:r>
          </w:p>
          <w:p w:rsidR="00664D2E" w:rsidRPr="009E5772" w:rsidRDefault="00664D2E" w:rsidP="004116FA">
            <w:pPr>
              <w:jc w:val="both"/>
            </w:pPr>
            <w:r w:rsidRPr="009E5772">
              <w:t>исполнитель</w:t>
            </w:r>
          </w:p>
          <w:p w:rsidR="00664D2E" w:rsidRPr="009E5772" w:rsidRDefault="00664D2E" w:rsidP="004116FA">
            <w:pPr>
              <w:jc w:val="both"/>
            </w:pPr>
            <w:r w:rsidRPr="009E5772"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664D2E" w:rsidRPr="009E5772" w:rsidTr="004116FA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jc w:val="both"/>
            </w:pPr>
            <w:r w:rsidRPr="009E5772">
              <w:t>Соисполнители</w:t>
            </w:r>
          </w:p>
          <w:p w:rsidR="00664D2E" w:rsidRPr="009E5772" w:rsidRDefault="00664D2E" w:rsidP="004116FA">
            <w:pPr>
              <w:jc w:val="both"/>
            </w:pPr>
            <w:r w:rsidRPr="009E5772"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Default="00664D2E" w:rsidP="004116FA">
            <w:pPr>
              <w:tabs>
                <w:tab w:val="left" w:pos="259"/>
              </w:tabs>
              <w:jc w:val="both"/>
            </w:pPr>
            <w:r>
              <w:t xml:space="preserve">Сектор госпрограмм и капитального строительства управления экономического развития и инвестиций администрации муниципального образования Ломоносовский муниципальный район </w:t>
            </w:r>
            <w:r w:rsidRPr="009E5772">
              <w:t>Ленинградской области</w:t>
            </w:r>
          </w:p>
          <w:p w:rsidR="00664D2E" w:rsidRPr="009E5772" w:rsidRDefault="00664D2E" w:rsidP="004116FA">
            <w:pPr>
              <w:tabs>
                <w:tab w:val="left" w:pos="259"/>
              </w:tabs>
              <w:jc w:val="both"/>
            </w:pPr>
            <w:r w:rsidRPr="00BD5AB6">
              <w:t>Отдел социально-культурных проектов администрации муниципального образования Ломоносовский</w:t>
            </w:r>
            <w:r w:rsidRPr="009E5772">
              <w:t xml:space="preserve"> муниципальный район Ленинградской области</w:t>
            </w:r>
          </w:p>
          <w:p w:rsidR="00664D2E" w:rsidRPr="009E5772" w:rsidRDefault="00664D2E" w:rsidP="004116FA">
            <w:pPr>
              <w:tabs>
                <w:tab w:val="left" w:pos="259"/>
              </w:tabs>
              <w:jc w:val="both"/>
            </w:pPr>
            <w:r w:rsidRPr="009E577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664D2E" w:rsidRPr="009E5772" w:rsidTr="004116FA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jc w:val="both"/>
            </w:pPr>
            <w:r w:rsidRPr="009E5772">
              <w:t>Участники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r w:rsidRPr="009E5772">
              <w:lastRenderedPageBreak/>
              <w:t xml:space="preserve">Подпрограммы </w:t>
            </w:r>
          </w:p>
          <w:p w:rsidR="00664D2E" w:rsidRPr="009E5772" w:rsidRDefault="00664D2E" w:rsidP="004116FA">
            <w:r w:rsidRPr="009E5772"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Подпрограмма 1.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Подпрограмма 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Подпрограмма 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Подпрограмма 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664D2E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r w:rsidRPr="00664D2E">
              <w:t>Цель</w:t>
            </w:r>
          </w:p>
          <w:p w:rsidR="00664D2E" w:rsidRPr="00664D2E" w:rsidRDefault="00664D2E" w:rsidP="004116FA">
            <w:r w:rsidRPr="00664D2E"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образования,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</w:t>
            </w:r>
          </w:p>
        </w:tc>
      </w:tr>
      <w:tr w:rsidR="00664D2E" w:rsidRPr="00664D2E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r w:rsidRPr="00664D2E"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64D2E" w:rsidRPr="00664D2E" w:rsidTr="004116FA">
        <w:trPr>
          <w:trHeight w:val="84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r w:rsidRPr="00664D2E">
              <w:t xml:space="preserve">Задачи </w:t>
            </w:r>
          </w:p>
          <w:p w:rsidR="00664D2E" w:rsidRPr="00664D2E" w:rsidRDefault="00664D2E" w:rsidP="004116FA">
            <w:r w:rsidRPr="00664D2E">
              <w:t>Программы</w:t>
            </w:r>
          </w:p>
          <w:p w:rsidR="00664D2E" w:rsidRPr="00664D2E" w:rsidRDefault="00664D2E" w:rsidP="004116FA">
            <w:pPr>
              <w:jc w:val="both"/>
            </w:pPr>
          </w:p>
          <w:p w:rsidR="00664D2E" w:rsidRPr="00664D2E" w:rsidRDefault="00664D2E" w:rsidP="004116FA"/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pStyle w:val="ab"/>
              <w:tabs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1. Создание в системе дошкольного образования равных возможностей для получения качественного образования в Ломоносовском муниципальном районе Ленинградской области.</w:t>
            </w:r>
          </w:p>
          <w:p w:rsidR="00664D2E" w:rsidRPr="00664D2E" w:rsidRDefault="00664D2E" w:rsidP="004116FA">
            <w:pPr>
              <w:pStyle w:val="ab"/>
              <w:tabs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2. Обеспечение доступности качественного 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области, современным потребностям общества и каждого гражданина.</w:t>
            </w:r>
          </w:p>
          <w:p w:rsidR="00664D2E" w:rsidRPr="00664D2E" w:rsidRDefault="00664D2E" w:rsidP="004116FA">
            <w:pPr>
              <w:pStyle w:val="ab"/>
              <w:tabs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3. Создание условий для устойчивого развития системы воспитания и дополнительного образования детей, обеспечения ее современного качества, доступности и эффективности.</w:t>
            </w:r>
          </w:p>
          <w:p w:rsidR="00664D2E" w:rsidRPr="00664D2E" w:rsidRDefault="00664D2E" w:rsidP="004116FA">
            <w:pPr>
              <w:pStyle w:val="ab"/>
              <w:tabs>
                <w:tab w:val="left" w:pos="49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4. Создание условий для эффективного оздоровления и полноценного отдыха детей в каникулярное время, эффективной организации их занятости в свободное от учебы время.</w:t>
            </w:r>
          </w:p>
          <w:p w:rsidR="00664D2E" w:rsidRPr="00664D2E" w:rsidRDefault="00664D2E" w:rsidP="004116FA">
            <w:pPr>
              <w:pStyle w:val="ConsPlusCell"/>
              <w:tabs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 xml:space="preserve">5. Укрепление материально-технической базы образовательных организаций, создание условий для безопасности жизни и </w:t>
            </w:r>
            <w:r w:rsidRPr="0066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участников образовательного процесса, увеличение количества объектов образования, соответствующих требованиям </w:t>
            </w:r>
            <w:proofErr w:type="spellStart"/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D2E" w:rsidRPr="00664D2E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r w:rsidRPr="00664D2E">
              <w:lastRenderedPageBreak/>
              <w:t>Целевые индикаторы и показатели</w:t>
            </w:r>
          </w:p>
          <w:p w:rsidR="00664D2E" w:rsidRPr="00664D2E" w:rsidRDefault="00664D2E" w:rsidP="004116FA">
            <w:pPr>
              <w:rPr>
                <w:sz w:val="22"/>
                <w:szCs w:val="22"/>
              </w:rPr>
            </w:pPr>
            <w:r w:rsidRPr="00664D2E">
              <w:t>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В системе дошкольного образования: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1. Обеспеченность доступности дошкольного образования для детей в возрасте от 3 до 7 лет.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664D2E" w:rsidRPr="00664D2E" w:rsidRDefault="00664D2E" w:rsidP="004116FA">
            <w:pPr>
              <w:jc w:val="both"/>
              <w:rPr>
                <w:bCs/>
              </w:rPr>
            </w:pPr>
            <w:r w:rsidRPr="00664D2E">
              <w:t xml:space="preserve">8. 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 </w:t>
            </w:r>
            <w:r w:rsidRPr="00664D2E">
              <w:rPr>
                <w:bCs/>
              </w:rPr>
              <w:t>в соответствии со ст. 2.4 закона Ленинградской области от 17.11.2017 № 72-оз "Социальный кодекс Ленинградской области".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10. Доля детей в возрасте 1 - 6 лет, стоящих на учете для </w:t>
            </w:r>
            <w:r w:rsidRPr="00664D2E">
              <w:rPr>
                <w:rFonts w:ascii="Times New Roman" w:hAnsi="Times New Roman" w:cs="Times New Roman"/>
              </w:rPr>
              <w:lastRenderedPageBreak/>
              <w:t>определения в муниципальные дошкольные образовательные организации, в общей численности детей в возрасте 1 - 6 лет.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11. 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Pr="00664D2E">
              <w:rPr>
                <w:rFonts w:ascii="Times New Roman" w:hAnsi="Times New Roman" w:cs="Times New Roman"/>
              </w:rPr>
              <w:t>и(</w:t>
            </w:r>
            <w:proofErr w:type="gramEnd"/>
            <w:r w:rsidRPr="00664D2E">
              <w:rPr>
                <w:rFonts w:ascii="Times New Roman" w:hAnsi="Times New Roman" w:cs="Times New Roman"/>
              </w:rPr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  <w:b/>
              </w:rPr>
            </w:pPr>
            <w:r w:rsidRPr="00664D2E">
              <w:rPr>
                <w:rFonts w:ascii="Times New Roman" w:hAnsi="Times New Roman" w:cs="Times New Roman"/>
                <w:b/>
              </w:rPr>
              <w:t>В системе общего образования: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12.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13.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14. Доля детей первой и второй групп здоровья в общей </w:t>
            </w:r>
            <w:proofErr w:type="gramStart"/>
            <w:r w:rsidRPr="00664D2E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15. Расходы бюджета муниципального образования на общее образование в расчете на 1 обучающегося в муниципальных общеобразовательных организациях.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16.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664D2E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17.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18.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19. Среднемесячная номинальная начисленная заработная плата педагогических работников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20. </w:t>
            </w:r>
            <w:proofErr w:type="gramStart"/>
            <w:r w:rsidRPr="00664D2E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организациях, обеспеченных подвозом до места учебы и обратно. </w:t>
            </w:r>
            <w:proofErr w:type="gramEnd"/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21. Обеспечение мероприятий по выполнению муниципального задания муниципальными бюджетными общеобразовательными </w:t>
            </w:r>
            <w:r w:rsidRPr="00664D2E">
              <w:rPr>
                <w:rFonts w:ascii="Times New Roman" w:hAnsi="Times New Roman" w:cs="Times New Roman"/>
              </w:rPr>
              <w:lastRenderedPageBreak/>
              <w:t>организациями.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22.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23.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24.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25. Доля муниципальных общеобразовательных организаций участвующих в апробации модели общероссийской (электронной) системы оценки качества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26.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27.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28. Охват организованным горячим питанием обучающихся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29. Доля педагогических и руководящих работников, прошедших в течение последних трех лет повышение квалификации и (или)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30. Доля зданий муниципальных общеобразовательных организаций, в которых проведены мероприятия по реновации.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31. Доля зданий муниципальных общеобразовательных организаций, в которых проведены мероприятия по строительству,  реконструкции и модернизации.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В системе дополнительного образования детей: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32.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r w:rsidRPr="00664D2E">
              <w:rPr>
                <w:rFonts w:ascii="Times New Roman" w:hAnsi="Times New Roman" w:cs="Times New Roman"/>
              </w:rPr>
              <w:lastRenderedPageBreak/>
              <w:t>численности детей данной возрастной группы.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33.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 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34.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35. Обеспечение выполнения муниципального задания муниципальными бюджетными, автономными организациями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36.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37.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  <w:bCs/>
              </w:rPr>
              <w:t xml:space="preserve">38. Доля педагогических и руководящих работников </w:t>
            </w:r>
            <w:r w:rsidRPr="00664D2E">
              <w:rPr>
                <w:rStyle w:val="affff4"/>
                <w:rFonts w:ascii="Times New Roman" w:hAnsi="Times New Roman" w:cs="Times New Roman"/>
              </w:rPr>
              <w:t>муниципальных организаций дополнительного образования</w:t>
            </w:r>
            <w:r w:rsidRPr="00664D2E">
              <w:rPr>
                <w:rFonts w:ascii="Times New Roman" w:hAnsi="Times New Roman" w:cs="Times New Roman"/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664D2E">
              <w:rPr>
                <w:rStyle w:val="affff4"/>
                <w:rFonts w:ascii="Times New Roman" w:hAnsi="Times New Roman" w:cs="Times New Roman"/>
              </w:rPr>
              <w:t>муниципальных организаций дополнительного образования</w:t>
            </w:r>
            <w:r w:rsidRPr="00664D2E">
              <w:rPr>
                <w:rFonts w:ascii="Times New Roman" w:hAnsi="Times New Roman" w:cs="Times New Roman"/>
                <w:bCs/>
              </w:rPr>
              <w:t>).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В системе отдыха детей в каникулярное время: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39.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40. Доля детей и подростков, получивших услуги по организации отдыха в лагерях с дневным пребыванием Ломоносовского муниципального района, от общей потребности.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41. Доля муниципальных общеобразовательных организаций, организующих отдых и оздоровление детей и подростков.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2E" w:rsidRPr="00664D2E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664D2E" w:rsidRDefault="00664D2E" w:rsidP="004116FA">
            <w:pPr>
              <w:jc w:val="both"/>
            </w:pPr>
            <w:r w:rsidRPr="00664D2E">
              <w:lastRenderedPageBreak/>
              <w:t>Этапы и 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664D2E" w:rsidRDefault="00664D2E" w:rsidP="004116FA">
            <w:pPr>
              <w:snapToGrid w:val="0"/>
              <w:ind w:firstLine="57"/>
              <w:jc w:val="both"/>
            </w:pPr>
            <w:r w:rsidRPr="00664D2E">
              <w:t>Программа реализуется в 2018 - 2021 годах в один этап</w:t>
            </w:r>
          </w:p>
        </w:tc>
      </w:tr>
      <w:tr w:rsidR="00664D2E" w:rsidRPr="00664D2E" w:rsidTr="004116FA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jc w:val="both"/>
            </w:pPr>
            <w:r w:rsidRPr="00664D2E">
              <w:lastRenderedPageBreak/>
              <w:t>Финансовое обеспечение Программы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jc w:val="both"/>
            </w:pPr>
            <w:r w:rsidRPr="00664D2E">
              <w:t>Общий объем финансирования Программы составляет:</w:t>
            </w:r>
          </w:p>
          <w:p w:rsidR="00664D2E" w:rsidRPr="00664D2E" w:rsidRDefault="00664D2E" w:rsidP="004116FA">
            <w:pPr>
              <w:tabs>
                <w:tab w:val="left" w:pos="284"/>
                <w:tab w:val="left" w:pos="426"/>
              </w:tabs>
              <w:contextualSpacing/>
            </w:pPr>
            <w:r w:rsidRPr="00664D2E">
              <w:rPr>
                <w:b/>
              </w:rPr>
              <w:t xml:space="preserve">4783224,5 </w:t>
            </w:r>
            <w:r w:rsidRPr="00664D2E">
              <w:t>тыс. рублей, в том числе: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- </w:t>
            </w:r>
            <w:r w:rsidRPr="00664D2E">
              <w:rPr>
                <w:b/>
              </w:rPr>
              <w:t xml:space="preserve">1202143,8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</w:t>
            </w:r>
            <w:r w:rsidRPr="00664D2E">
              <w:rPr>
                <w:b/>
              </w:rPr>
              <w:t xml:space="preserve">1203231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- </w:t>
            </w:r>
            <w:r w:rsidRPr="00664D2E">
              <w:rPr>
                <w:b/>
              </w:rPr>
              <w:t xml:space="preserve">1179757,6 </w:t>
            </w:r>
            <w:r w:rsidRPr="00664D2E">
              <w:t>тыс. рублей.</w:t>
            </w:r>
          </w:p>
          <w:p w:rsidR="00664D2E" w:rsidRPr="00664D2E" w:rsidRDefault="00664D2E" w:rsidP="004116FA">
            <w:pPr>
              <w:jc w:val="both"/>
            </w:pPr>
            <w:r w:rsidRPr="00664D2E">
              <w:rPr>
                <w:b/>
              </w:rPr>
              <w:t>2021 год- 1198092,1</w:t>
            </w:r>
            <w:r w:rsidRPr="00664D2E">
              <w:t xml:space="preserve"> 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>Объем финансирования за счет средств федерального бюджета (далее - федеральный бюджет) - 0 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объем финансирования за счет средств областного бюджета Ленинградской области (далее - региональный бюджет) - </w:t>
            </w:r>
            <w:r w:rsidRPr="00664D2E">
              <w:rPr>
                <w:b/>
              </w:rPr>
              <w:t xml:space="preserve">3238039,6 </w:t>
            </w:r>
            <w:r w:rsidRPr="00664D2E">
              <w:t>тыс. рублей; в т.ч.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- </w:t>
            </w:r>
            <w:r w:rsidRPr="00664D2E">
              <w:rPr>
                <w:b/>
              </w:rPr>
              <w:t xml:space="preserve">843217,3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</w:t>
            </w:r>
            <w:r w:rsidRPr="00664D2E">
              <w:rPr>
                <w:b/>
              </w:rPr>
              <w:t xml:space="preserve">801039,5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- </w:t>
            </w:r>
            <w:r w:rsidRPr="00664D2E">
              <w:rPr>
                <w:b/>
              </w:rPr>
              <w:t xml:space="preserve">795676,4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tabs>
                <w:tab w:val="left" w:pos="1305"/>
              </w:tabs>
              <w:jc w:val="both"/>
            </w:pPr>
            <w:r w:rsidRPr="00664D2E">
              <w:rPr>
                <w:b/>
              </w:rPr>
              <w:t>2021 год-798106,4</w:t>
            </w:r>
            <w:r w:rsidRPr="00664D2E">
              <w:t xml:space="preserve"> 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Объем финансирования за счет средств бюджета Ломоносовского муниципального района (далее - муниципальный бюджет) - </w:t>
            </w:r>
            <w:r w:rsidRPr="00664D2E">
              <w:rPr>
                <w:b/>
              </w:rPr>
              <w:t xml:space="preserve">1545084,9 </w:t>
            </w:r>
            <w:r w:rsidRPr="00664D2E">
              <w:t xml:space="preserve">тыс. рублей в т.ч. 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- </w:t>
            </w:r>
            <w:r w:rsidRPr="00664D2E">
              <w:rPr>
                <w:b/>
              </w:rPr>
              <w:t>358826,5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</w:t>
            </w:r>
            <w:r w:rsidRPr="00664D2E">
              <w:rPr>
                <w:b/>
              </w:rPr>
              <w:t xml:space="preserve">402191,5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tabs>
                <w:tab w:val="left" w:pos="284"/>
                <w:tab w:val="left" w:pos="426"/>
              </w:tabs>
              <w:contextualSpacing/>
              <w:rPr>
                <w:b/>
              </w:rPr>
            </w:pPr>
            <w:r w:rsidRPr="00664D2E">
              <w:t xml:space="preserve">2020 год - </w:t>
            </w:r>
            <w:r w:rsidRPr="00664D2E">
              <w:rPr>
                <w:b/>
              </w:rPr>
              <w:t xml:space="preserve">384081,2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tabs>
                <w:tab w:val="left" w:pos="284"/>
                <w:tab w:val="left" w:pos="426"/>
              </w:tabs>
              <w:contextualSpacing/>
              <w:rPr>
                <w:b/>
              </w:rPr>
            </w:pPr>
            <w:r w:rsidRPr="00664D2E">
              <w:rPr>
                <w:b/>
              </w:rPr>
              <w:t>2021 год- 399985,7</w:t>
            </w:r>
            <w:r w:rsidRPr="00664D2E">
              <w:t xml:space="preserve"> тыс. рублей</w:t>
            </w:r>
          </w:p>
          <w:p w:rsidR="00664D2E" w:rsidRPr="00664D2E" w:rsidRDefault="00664D2E" w:rsidP="004116FA">
            <w:pPr>
              <w:jc w:val="both"/>
            </w:pPr>
          </w:p>
        </w:tc>
      </w:tr>
      <w:tr w:rsidR="00664D2E" w:rsidRPr="00664D2E" w:rsidTr="004116FA">
        <w:trPr>
          <w:trHeight w:val="69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r w:rsidRPr="00664D2E">
              <w:t>Ожидаемые результаты реализации Программы</w:t>
            </w:r>
          </w:p>
          <w:p w:rsidR="00664D2E" w:rsidRPr="00664D2E" w:rsidRDefault="00664D2E" w:rsidP="004116FA"/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Значение показателей, планируемое к достижению по завершению реализации Программы: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В системе дошкольного образования: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1. Обеспеченность доступности дошкольного образования для детей в возрасте от 3 до 7 лет не менее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 не менее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 104%.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4. Среднемесячная номинальная начисленная заработная плата педагогических работников муниципальных дошкольных образовательных организаций </w:t>
            </w:r>
            <w:r w:rsidRPr="00664D2E">
              <w:rPr>
                <w:b/>
              </w:rPr>
              <w:t>42901,6</w:t>
            </w:r>
            <w:r w:rsidRPr="00664D2E">
              <w:t xml:space="preserve">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5. Обеспечение выполнения муниципального задания муниципальными бюджетными дошкольными образовательными организациями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t>жизни</w:t>
            </w:r>
            <w:proofErr w:type="gramEnd"/>
            <w:r w:rsidRPr="00664D2E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 100%. 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7. Доля муниципальных дошкольных образовательных </w:t>
            </w:r>
            <w:r w:rsidRPr="00664D2E">
              <w:lastRenderedPageBreak/>
              <w:t>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0%.</w:t>
            </w:r>
          </w:p>
          <w:p w:rsidR="00664D2E" w:rsidRPr="00664D2E" w:rsidRDefault="00664D2E" w:rsidP="004116FA">
            <w:pPr>
              <w:jc w:val="both"/>
              <w:rPr>
                <w:bCs/>
              </w:rPr>
            </w:pPr>
            <w:r w:rsidRPr="00664D2E">
              <w:t>8. 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 100% имеющих право на меры социальной поддержки</w:t>
            </w:r>
            <w:r w:rsidRPr="00664D2E">
              <w:rPr>
                <w:bCs/>
              </w:rPr>
              <w:t xml:space="preserve"> в соответствии со ст. 2.4 закона Ленинградской области от 17.11.2017 № 72-оз "Социальный кодекс Ленинградской области"</w:t>
            </w:r>
            <w:r w:rsidRPr="00664D2E">
              <w:t>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 78%.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11. </w:t>
            </w:r>
            <w:proofErr w:type="gramStart"/>
            <w:r w:rsidRPr="00664D2E">
      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 100%.</w:t>
            </w:r>
            <w:proofErr w:type="gramEnd"/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В системе общего образования: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12. Охват детей школьного возраста в муниципальных общеобразовательных организациях Ломоносовского муниципального района образовательными услугами в рамках государственного образовательного стандарта и федерального государственного образовательного стандарта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13.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14. Доля детей первой и второй групп здоровья в общей </w:t>
            </w:r>
            <w:proofErr w:type="gramStart"/>
            <w:r w:rsidRPr="00664D2E">
              <w:t>численности</w:t>
            </w:r>
            <w:proofErr w:type="gramEnd"/>
            <w:r w:rsidRPr="00664D2E">
              <w:t xml:space="preserve"> обучающихся в муниципальных общеобразовательных организациях 92,5%.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15. Расходы бюджета муниципального образования на общее образование в расчете на 1 обучающегося в муниципальных общеобразовательных организациях </w:t>
            </w:r>
            <w:r w:rsidRPr="00664D2E">
              <w:rPr>
                <w:b/>
              </w:rPr>
              <w:t>112,6</w:t>
            </w:r>
            <w:r w:rsidRPr="00664D2E">
              <w:t xml:space="preserve"> тыс.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16.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664D2E">
              <w:t>численности</w:t>
            </w:r>
            <w:proofErr w:type="gramEnd"/>
            <w:r w:rsidRPr="00664D2E">
              <w:t xml:space="preserve"> обучающихся в муниципальных общеобразовательных организациях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17.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27%.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lastRenderedPageBreak/>
              <w:t>18.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 114,8%.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19. Среднемесячная номинальная начисленная заработная плата педагогических работников муниципальных общеобразовательных организаций </w:t>
            </w:r>
            <w:r w:rsidRPr="00664D2E">
              <w:rPr>
                <w:b/>
              </w:rPr>
              <w:t>44760,1</w:t>
            </w:r>
            <w:r w:rsidRPr="00664D2E">
              <w:t xml:space="preserve">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20. </w:t>
            </w:r>
            <w:proofErr w:type="gramStart"/>
            <w:r w:rsidRPr="00664D2E">
              <w:t>Доля обучающихся в муниципальных общеобразовательных организациях, обеспеченных подвозом до места учебы и обратно 100%.</w:t>
            </w:r>
            <w:proofErr w:type="gramEnd"/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21. Обеспечение мероприятий по выполнению муниципального задания муниципальными бюджетными общеобразовательными организациями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22.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t>жизни</w:t>
            </w:r>
            <w:proofErr w:type="gramEnd"/>
            <w:r w:rsidRPr="00664D2E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23.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24. Доля муниципальных общеобразовательных организаций, применяющих новые формы и методы организации образовательной деятельности (внедрение ФГОС)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25. Доля муниципальных общеобразовательных организаций участвующих в апробации модели общероссийской (электронной) системы оценки качества образования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26.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 100%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27.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 24%.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28. Охват организованным горячим питанием обучающихся муниципальных общеобразовательных организаций 95,5%.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29. Доля педагогических и руководящих работников, прошедших в течение последних трех лет повышение квалификации и (или) профессиональную переподготовку от общей численности руководящих и педагогических работников муниципальных общеобразовательных организаций 94%.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30. Доля зданий муниципальных общеобразовательных организаций, в которых проведены мероприятия по реновации 24%.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31. Доля зданий муниципальных общеобразовательных организаций, в которых проведены мероприятия по </w:t>
            </w:r>
            <w:r w:rsidRPr="00664D2E">
              <w:lastRenderedPageBreak/>
              <w:t>строительству,  реконструкции и модернизации 6%.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В системе дополнительного образования детей: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32.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  <w:r w:rsidRPr="00664D2E">
              <w:rPr>
                <w:b/>
              </w:rPr>
              <w:t>81</w:t>
            </w:r>
            <w:r w:rsidRPr="00664D2E">
              <w:t>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33.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 </w:t>
            </w:r>
            <w:r w:rsidRPr="00664D2E">
              <w:rPr>
                <w:b/>
              </w:rPr>
              <w:t>103,3%.</w:t>
            </w:r>
            <w:r w:rsidRPr="00664D2E">
              <w:t xml:space="preserve"> 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34. Среднемесячная номинальная начисленная заработная плата педагогических работников муниципальных организаций дополнительного образования </w:t>
            </w:r>
            <w:r w:rsidRPr="00664D2E">
              <w:rPr>
                <w:b/>
              </w:rPr>
              <w:t>47475,6</w:t>
            </w:r>
            <w:r w:rsidRPr="00664D2E">
              <w:t xml:space="preserve">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35. Обеспечение выполнения муниципального задания муниципальными бюджетными, автономными организациями дополнительного образования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36.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жизни, обучающихся и работников во время их трудовой и учебной деятельности, в общем количестве муниципальных организаций дополнительного образования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37.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 0%.</w:t>
            </w:r>
          </w:p>
          <w:p w:rsidR="00664D2E" w:rsidRPr="00664D2E" w:rsidRDefault="00664D2E" w:rsidP="004116FA">
            <w:pPr>
              <w:jc w:val="both"/>
              <w:rPr>
                <w:bCs/>
              </w:rPr>
            </w:pPr>
            <w:r w:rsidRPr="00664D2E">
              <w:rPr>
                <w:bCs/>
              </w:rPr>
              <w:t xml:space="preserve">38. Доля педагогических и руководящих работников </w:t>
            </w:r>
            <w:r w:rsidRPr="00664D2E">
              <w:rPr>
                <w:rStyle w:val="affff4"/>
              </w:rPr>
              <w:t>муниципальных организаций дополнительного образования</w:t>
            </w:r>
            <w:r w:rsidRPr="00664D2E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664D2E">
              <w:rPr>
                <w:rStyle w:val="affff4"/>
              </w:rPr>
              <w:t>муниципальных организаций дополнительного образования</w:t>
            </w:r>
            <w:r w:rsidRPr="00664D2E">
              <w:rPr>
                <w:bCs/>
              </w:rPr>
              <w:t>).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В системе отдыха детей в каникулярное время: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39.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40. Доля детей и подростков, получивших услуги по организации отдыха в лагерях с дневным пребыванием Ломоносовского муниципального района, от потребности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41. Доля муниципальных общеобразовательных организаций, организующих отдых и оздоровление детей и подростков 100%.</w:t>
            </w:r>
            <w:r w:rsidRPr="00664D2E">
              <w:rPr>
                <w:color w:val="FF0000"/>
              </w:rPr>
              <w:t xml:space="preserve"> </w:t>
            </w:r>
          </w:p>
        </w:tc>
      </w:tr>
    </w:tbl>
    <w:p w:rsidR="00664D2E" w:rsidRPr="00664D2E" w:rsidRDefault="00664D2E" w:rsidP="00664D2E">
      <w:r w:rsidRPr="00664D2E">
        <w:lastRenderedPageBreak/>
        <w:t xml:space="preserve">Председатель комитета ________________                                                      И.С. </w:t>
      </w:r>
      <w:proofErr w:type="spellStart"/>
      <w:r w:rsidRPr="00664D2E">
        <w:t>Засухина</w:t>
      </w:r>
      <w:proofErr w:type="spellEnd"/>
    </w:p>
    <w:p w:rsidR="00664D2E" w:rsidRPr="009E5772" w:rsidRDefault="00664D2E" w:rsidP="00664D2E">
      <w:pPr>
        <w:jc w:val="center"/>
        <w:rPr>
          <w:b/>
          <w:caps/>
        </w:rPr>
      </w:pPr>
      <w:r w:rsidRPr="00664D2E">
        <w:rPr>
          <w:caps/>
        </w:rPr>
        <w:br w:type="page"/>
      </w:r>
      <w:r w:rsidRPr="009E5772">
        <w:rPr>
          <w:b/>
          <w:caps/>
          <w:lang w:val="en-US"/>
        </w:rPr>
        <w:lastRenderedPageBreak/>
        <w:t>I</w:t>
      </w:r>
      <w:r w:rsidRPr="009E5772">
        <w:rPr>
          <w:b/>
          <w:caps/>
        </w:rPr>
        <w:t xml:space="preserve">. </w:t>
      </w:r>
      <w:r w:rsidRPr="009E577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664D2E" w:rsidRPr="009E5772" w:rsidRDefault="00664D2E" w:rsidP="00664D2E">
      <w:pPr>
        <w:jc w:val="center"/>
        <w:rPr>
          <w:caps/>
        </w:rPr>
      </w:pP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Муниципальная программа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Программа) является организационной основой реализации государственной политики в сфере образования Ломоносовского муниципального района.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Программа сформирована во взаимосвязи с Государственной программой Ленинградской области «Современное образование Ленинградской области», утвержденной постановлением Правительства Ленинградской области от 14.11.2013 №398 «О государственной программе Ленинградской области "Современное образование Ленинградской области».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1.1. Характеристика и анализ текущего состояния системы образования муниципального образования Ломоносовский муниципальный район Ленинградской области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Главной целью стратегии социального и экономического развития муниципального образования Ломоносовский муниципальный район Ленинградской области на период до 20</w:t>
      </w:r>
      <w:r>
        <w:t>30</w:t>
      </w:r>
      <w:r w:rsidRPr="009E5772">
        <w:t xml:space="preserve"> года является формирование такой территориальной социально-экономической системы, которая обеспечивала бы высокий жизненный уровень и высокое качество жизни населения на основе формирования и развития высоко конкурентной экономики. 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Для реализации стратегических целей развития экономики потребуется человеческий потенциал высокого качества, с мотивацией на достижение результатов.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Общероссийские и региональные тенденции в области демографии, процессы внутренней миграции от периферии к центру, а также возрастающая тенденция к внешней миграции указывают на назревшую необходимость изменения подхода к системе образования не только как к социальной системе, но и как к важному участнику социально-экономического развития территории. При этом ключевыми характеристиками эффективности ее работы становятся показатели качества образовательной деятельности и качество всей системы образования в целом.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В системе образования Ломоносовского муниципального района функционируют муниципальные общеобразовательные организации, дошкольные образовательные организации и организации дополнительного образования с контингентом обучающихся более 8 тысяч человек. </w:t>
      </w:r>
    </w:p>
    <w:p w:rsidR="00664D2E" w:rsidRPr="009E5772" w:rsidRDefault="00664D2E" w:rsidP="00664D2E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В системе дошкольного образования</w:t>
      </w:r>
    </w:p>
    <w:p w:rsidR="00664D2E" w:rsidRPr="009E5772" w:rsidRDefault="00664D2E" w:rsidP="00664D2E">
      <w:pPr>
        <w:widowControl w:val="0"/>
        <w:ind w:firstLine="709"/>
        <w:jc w:val="center"/>
        <w:rPr>
          <w:b/>
        </w:rPr>
      </w:pPr>
    </w:p>
    <w:p w:rsidR="00664D2E" w:rsidRPr="009E5772" w:rsidRDefault="00664D2E" w:rsidP="00664D2E">
      <w:pPr>
        <w:widowControl w:val="0"/>
        <w:tabs>
          <w:tab w:val="left" w:pos="1418"/>
        </w:tabs>
        <w:ind w:firstLine="709"/>
        <w:jc w:val="both"/>
      </w:pPr>
      <w:r w:rsidRPr="009E5772">
        <w:t>Развитие системы образования Ломоносовского муниципального района осуществляется в условиях возрастающей потребности граждан в услугах дошкольного образования. Тенденция увеличения численности детей сохранится до 202</w:t>
      </w:r>
      <w:r>
        <w:t>1</w:t>
      </w:r>
      <w:r w:rsidRPr="009E5772">
        <w:t xml:space="preserve"> года, при этом ежегодный прирост по прогнозам составляет от 100 до 200 человек. 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</w:t>
      </w:r>
      <w:proofErr w:type="gramStart"/>
      <w:r w:rsidRPr="009E5772">
        <w:t>обеспечить потребность населения в услугах</w:t>
      </w:r>
      <w:proofErr w:type="gramEnd"/>
      <w:r w:rsidRPr="009E5772">
        <w:t xml:space="preserve"> дошкольного образования.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За последние три года в Ломоносовском муниципальном районе были открыты 3 новых детских сада, что позволило полностью ликвидировать очередь детей с 3 до 7 лет.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В соответствии с государственной программой «Социальная поддержка отдельных категорий граждан в Ленинградской области» в районе открыта группа для детей с особыми образовательными потребностями, в том числе детей-инвалидов. Это способствовало созданию в системе дошкольного образования равных возможностей для получения качественного образования детьми-инвалидами.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Вместе с тем, остаются нерешенными следующие проблемы: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1. Темпы старения и износа существующих зданий муниципальных дошкольных </w:t>
      </w:r>
      <w:r w:rsidRPr="009E5772">
        <w:lastRenderedPageBreak/>
        <w:t>образовательных учреждений существенно опережают темпы их реконструкции и строительства новых объектов. В связи с изменением требований действующего законодательства, предъявляемых к безопасности зданий и сооружений, пожарной безопасности и т.д., существует потребность в проведении мероприятий по укреплению и восстановлению несущих конструкций зданий, капитального и текущего ремонтов зданий и инженерных коммуникаций, дальнейшего технического обследования, в изготовлении проектно-сметной документации.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2. В связи со стабильным ростом населения </w:t>
      </w:r>
      <w:r>
        <w:t>и</w:t>
      </w:r>
      <w:r w:rsidRPr="009E5772">
        <w:t xml:space="preserve"> активн</w:t>
      </w:r>
      <w:r>
        <w:t>ой</w:t>
      </w:r>
      <w:r w:rsidRPr="009E5772">
        <w:t xml:space="preserve"> застройк</w:t>
      </w:r>
      <w:r>
        <w:t>ой территорий района</w:t>
      </w:r>
      <w:r w:rsidRPr="009E5772">
        <w:t xml:space="preserve"> прогнозируется дефицит мест в детских садах.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3. Не во всех образовательных организациях, реализующих программы дошкольного образования, качество образовательных результатов отвечает современным требованиям.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4. Не в полной мере организованы условия для удовлетворения потребностей детей с ограниченными возможностями здоровья.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5. 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требованиями,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664D2E" w:rsidRPr="009E5772" w:rsidRDefault="00664D2E" w:rsidP="00664D2E">
      <w:r w:rsidRPr="009E5772">
        <w:t xml:space="preserve">     </w:t>
      </w:r>
    </w:p>
    <w:p w:rsidR="00664D2E" w:rsidRPr="009E5772" w:rsidRDefault="00664D2E" w:rsidP="00664D2E">
      <w:pPr>
        <w:jc w:val="both"/>
      </w:pPr>
      <w:r w:rsidRPr="009E5772">
        <w:t xml:space="preserve">           Решение вышеуказанных проблем возможно за счет достижения основной цели в сфере дошкольного образования, которой является создание в системе дошкольного образования равных возможностей для получения качественного образования в Ломоносовском районе через реализацию основных мероприятий настоящей Программы.</w:t>
      </w:r>
    </w:p>
    <w:p w:rsidR="00664D2E" w:rsidRPr="009E5772" w:rsidRDefault="00664D2E" w:rsidP="00664D2E">
      <w:pPr>
        <w:jc w:val="both"/>
      </w:pPr>
    </w:p>
    <w:p w:rsidR="00664D2E" w:rsidRPr="009E5772" w:rsidRDefault="00664D2E" w:rsidP="00664D2E">
      <w:pPr>
        <w:jc w:val="center"/>
        <w:rPr>
          <w:b/>
        </w:rPr>
      </w:pPr>
      <w:r w:rsidRPr="009E5772">
        <w:rPr>
          <w:b/>
        </w:rPr>
        <w:t>В системе общего образования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Основной задачей в системе общего образования является обеспечение доступности качественного общего образования, соответствующего требованиям развития экономики Ломоносовского муниципального района, современным потребностями общества и каждого гражданина.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Развитие системы общего образования Ломоносовского района осуществляется в соответствии с основными направлениями государственной политики через реализацию областных, местных долгосрочных целевых программ. В целях решения основной задачи обеспечения доступности качественного общего образования, соответствующего требованиям развития экономики Ломоносовского муниципального района, современным потребностям общества и каждого гражданина осуществляются мероприятия по развитию сети общеобразовательных организаций, реализующих технологии электронного и дистанционного обучения для различных </w:t>
      </w:r>
      <w:proofErr w:type="gramStart"/>
      <w:r w:rsidRPr="009E5772">
        <w:t>категорий</w:t>
      </w:r>
      <w:proofErr w:type="gramEnd"/>
      <w:r w:rsidRPr="009E5772">
        <w:t xml:space="preserve"> обучающихся по программам общего и дополнительного образования, включая детей-инвалидов, детей с ограниченными возможностями здоровья, одаренных детей и учащихся коррекционных классов которые осуществляются по следующим направлениям: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Реализация инновационных проектов по разработке и внедрению различных моделей организаций "Базовая школа - центр дистанционного обучения;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организация электронного и дистанционного обучения для различных категорий, обучающихся по программам общего и дополнительного образования, включая детей-инвалидов, детей с ОВЗ, одаренных детей и учащихся специальных (коррекционных) классах;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осуществляется обеспечение транспортной доступности школ, которые осуществляют обучение школьников, проживающих в территориях, отдаленных </w:t>
      </w:r>
      <w:r>
        <w:t>от места нахождения самой школы.</w:t>
      </w:r>
    </w:p>
    <w:p w:rsidR="00664D2E" w:rsidRPr="009E5772" w:rsidRDefault="00664D2E" w:rsidP="00664D2E">
      <w:pPr>
        <w:widowControl w:val="0"/>
        <w:ind w:firstLine="709"/>
        <w:jc w:val="both"/>
      </w:pPr>
      <w:proofErr w:type="gramStart"/>
      <w:r w:rsidRPr="009E5772">
        <w:t xml:space="preserve">Необходимым условием для реализации задачи в области образования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</w:t>
      </w:r>
      <w:r w:rsidRPr="009E5772">
        <w:lastRenderedPageBreak/>
        <w:t xml:space="preserve">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  <w:proofErr w:type="gramEnd"/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Во исполнение требований законодательства в части освоения новых ФГОС, реализации принципа доступности образования для детей-инвалидов и детей с ограниченными возможностями здоровья с применением дистанционных образовательных технологий требуется качественное обновление и расширение деятельности структур, организаций, обеспечивающих дистанционное образование детей-инвалидов.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Одним из направлений модернизации общего образования является оценка его качества. В рамках </w:t>
      </w:r>
      <w:proofErr w:type="gramStart"/>
      <w:r w:rsidRPr="009E5772">
        <w:t>формирования новой модели общероссийской системы оценки качества</w:t>
      </w:r>
      <w:proofErr w:type="gramEnd"/>
      <w:r w:rsidRPr="009E5772">
        <w:t xml:space="preserve"> осуществляется работа по внедрению в Ломоносовском районе независимых форм государственной (итоговой) аттестации выпускников основной и средней (полной) школы в форме ЕГЭ и ГИА-9.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в коррекционных классах школ района.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 Дальнейшее расширение возможностей обучения детей с ограниченными возможностями здоровья в общеобразовательных организациях сдерживается следующими факторами: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архитектурная недоступность школ (пандусы, подъемники, расширенные входные проемы, оборудованные туалетные помещения и др.);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отсутствие необходимых учебных материалов и крайняя дороговизна оборудования.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Через профессиональную и общественную оценку деятельности педагогов и общеобразовательных организаций в области формируется система стимулирования качества работы, однако лучшие образцы педагогической практики в профессиональном сообществе продвигаются достаточно медленными темпами.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В районе работает единая региональная система электронной регистрации очереди для зачисления детей в общеобразовательные организации, которая дает возможность родителям подать заявление для постановки на учет по зачислению в общеобразовательные организации в электронном виде, получить информацию о продвижении очереди и информацию о направлении в общеобразовательную организацию.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Наряду с положительными тенденциями существуют проблемы.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1.Качество кадрового потенциала отрасли образования остается невысоким, сохраняется тенденция старения педагогических работников (увеличение числа работающих пенсионеров, недостаточный приток молодых специалистов, неэффективная ротация управленческих кадров). 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Повышение квалификации не всегда реализуется как ресурс профессионального роста и повышения конкурентоспособности педагога и образовательной организации в целом; лучшие образцы опыта педагогов-лидеров и передовые практики не становятся новой профессиональной нормой в массовой практике; неэффективность управленческих решений и программ развития образовательных организаций обусловлена недостаточным уровнем подготовки управленческих кадров. Кадровый резерв не получает современной подготовки в области лидерства и менеджмента. Действующая система повышения квалификации педагогов и их переподготовки нуждается в модернизации.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их труда, что недостаточно стимулирует приток молодых специалистов в сферу образования. 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В системе дополнительного образования детей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Основной целью дополнительного образования является формирование и развитие </w:t>
      </w:r>
      <w:r w:rsidRPr="009E5772">
        <w:lastRenderedPageBreak/>
        <w:t>творческих способностей учащихся.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 xml:space="preserve">Анализ </w:t>
      </w:r>
      <w:proofErr w:type="spellStart"/>
      <w:r w:rsidRPr="009E5772">
        <w:t>востребованности</w:t>
      </w:r>
      <w:proofErr w:type="spellEnd"/>
      <w:r w:rsidRPr="009E5772">
        <w:t xml:space="preserve"> направленностей дополнительного образования детей показывает, что наибольший процент охвата по-прежнему составляют объединения художественной и физкультурно-спортивной направленностей. В настоящее время активно внедряются дополнительные образовательные программы технической (робототехника) и естественнонаучной (экологические лаборатории) направленностей.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Решая задачу равного доступа детей к дополнительному образованию, организации обеспечивают обучение детей, оставшихся без попечения родителей, детей с ограниченными возможностями здоровья, детей-инвалидов. Но охват этих категорий детей остается недостаточным, поскольку в организациях дополнительного образования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организации, отсутствует специальный инвентарь и оборудование. Существуют проблемы с обеспечением системы дополнительного образования детей квалифицированными педагогическими кадрами.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Решение вышеуказанных проблем возможно через реализацию основных мероприятий настоящей Программы.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center"/>
        <w:rPr>
          <w:b/>
        </w:rPr>
      </w:pPr>
      <w:r w:rsidRPr="009E5772">
        <w:rPr>
          <w:b/>
        </w:rPr>
        <w:t>1.2. Прогноз развития системы образования муниципального образования Ломоносовский муниципальный район Ленинградской области до 2020</w:t>
      </w:r>
      <w:r>
        <w:rPr>
          <w:b/>
        </w:rPr>
        <w:t xml:space="preserve"> </w:t>
      </w:r>
      <w:r w:rsidRPr="009E5772">
        <w:rPr>
          <w:b/>
        </w:rPr>
        <w:t>года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района, области и Российской Федерации всем жителям муниципального образования Ломоносовский муниципальный район Ленинградской области независимо от их места жительства, социального, имущественного статуса и состояния здоровья.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В результате реализации Программы ожидается достижение следующих результатов:</w:t>
      </w:r>
    </w:p>
    <w:p w:rsidR="00664D2E" w:rsidRPr="009E5772" w:rsidRDefault="00664D2E" w:rsidP="00664D2E">
      <w:pPr>
        <w:widowControl w:val="0"/>
        <w:ind w:firstLine="709"/>
        <w:jc w:val="center"/>
        <w:rPr>
          <w:i/>
        </w:rPr>
      </w:pPr>
      <w:r w:rsidRPr="009E5772">
        <w:rPr>
          <w:i/>
        </w:rPr>
        <w:t>В системе дошкольного образования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Принципиальные изменения будут происходить в следующих направлениях: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увеличение мест негосударственного сектора в предоставлении услуг дошкольного образования;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создание условий для полноценного физического и психического развития детей дошкольного возраста;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сохранение и укрепление здоровья детей, развитие физической культуры;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поддержка инноваций и инициатив педагогов;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center"/>
        <w:rPr>
          <w:i/>
        </w:rPr>
      </w:pPr>
      <w:r w:rsidRPr="009E5772">
        <w:rPr>
          <w:i/>
        </w:rPr>
        <w:t>В системе общего образования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Главным результатом системных изменений в сфере общего образования будет формирование новых жизненных установок, компетентностей, мобильности социального поведения выпускников общеобразовательных организаций за счет развития доступности качественного образования для всех категорий детей: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повысится удовлетворенность населения качеством общеобразовательных услуг;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повысится эффективность использования бюджетных средств, будет обеспечена финансово-хозяйственная самостоятельность общеобразовательных организаций за счет реализации новых принципов финансирования;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часть государственных (муниципальных) услуг в области общего образования будет предоставляться в электронном виде;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lastRenderedPageBreak/>
        <w:t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будут созданы ресурсы и программы для талантливой молодежи и одаренных детей;</w:t>
      </w:r>
    </w:p>
    <w:p w:rsidR="00664D2E" w:rsidRPr="009E5772" w:rsidRDefault="00664D2E" w:rsidP="00664D2E">
      <w:pPr>
        <w:widowControl w:val="0"/>
        <w:ind w:firstLine="709"/>
        <w:jc w:val="both"/>
      </w:pPr>
      <w:r w:rsidRPr="009E5772">
        <w:t>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664D2E" w:rsidRPr="009E5772" w:rsidRDefault="00664D2E" w:rsidP="00664D2E">
      <w:pPr>
        <w:widowControl w:val="0"/>
        <w:ind w:firstLine="709"/>
        <w:jc w:val="both"/>
      </w:pPr>
    </w:p>
    <w:p w:rsidR="00664D2E" w:rsidRPr="009E5772" w:rsidRDefault="00664D2E" w:rsidP="00664D2E"/>
    <w:p w:rsidR="00664D2E" w:rsidRPr="009E5772" w:rsidRDefault="00664D2E" w:rsidP="00664D2E">
      <w:pPr>
        <w:jc w:val="center"/>
        <w:rPr>
          <w:b/>
          <w:caps/>
        </w:rPr>
      </w:pPr>
      <w:r w:rsidRPr="009E5772">
        <w:rPr>
          <w:b/>
          <w:lang w:val="en-US"/>
        </w:rPr>
        <w:t>II</w:t>
      </w:r>
      <w:r w:rsidRPr="009E5772">
        <w:rPr>
          <w:b/>
        </w:rPr>
        <w:t>. Приоритеты в сфере реализации муниципальной программы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</w:pPr>
      <w:r w:rsidRPr="009E5772">
        <w:t>Основными приоритетами в сфере образования на среднесрочную перспективу должны стать: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обеспечение равного доступа к качественному дошкольному образованию и обновлению его содержания и технологий;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ликвидация очередности на зачисление детей в дошкольные образовательные организации и обеспечение 100% доступности дошкольного образования для детей в возрасте от 3 до 7 лет;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повышение качества дошкольного образования для обеспечения равных стартовых возможностей для обучения в начальной школе;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сохранение и укрепление здоровья детей, развитие системы физического воспитания;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664D2E" w:rsidRPr="009E5772" w:rsidRDefault="00664D2E" w:rsidP="00664D2E">
      <w:pPr>
        <w:ind w:firstLine="709"/>
        <w:jc w:val="both"/>
      </w:pPr>
      <w:r w:rsidRPr="009E5772">
        <w:t>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664D2E" w:rsidRPr="009E5772" w:rsidRDefault="00664D2E" w:rsidP="00664D2E">
      <w:pPr>
        <w:ind w:firstLine="709"/>
        <w:jc w:val="both"/>
      </w:pPr>
      <w:r w:rsidRPr="009E5772">
        <w:t>создание муниципальной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</w:pPr>
      <w:r w:rsidRPr="009E5772">
        <w:t xml:space="preserve">обеспечение одинаково высокого качества общего образования детям независимо от места жительства и социально-экономического статуса их семей, </w:t>
      </w:r>
      <w:r w:rsidRPr="009E5772">
        <w:rPr>
          <w:bCs/>
        </w:rPr>
        <w:t xml:space="preserve">создание открытой системы информирования граждан о качестве общего образования </w:t>
      </w:r>
      <w:r w:rsidRPr="009E5772">
        <w:t>муниципального образования Ломоносовский муниципальный район</w:t>
      </w:r>
      <w:r w:rsidRPr="009E5772">
        <w:rPr>
          <w:bCs/>
        </w:rPr>
        <w:t xml:space="preserve"> Ленинградской области;</w:t>
      </w:r>
    </w:p>
    <w:p w:rsidR="00664D2E" w:rsidRPr="009E5772" w:rsidRDefault="00664D2E" w:rsidP="00664D2E">
      <w:pPr>
        <w:ind w:firstLine="709"/>
        <w:jc w:val="both"/>
      </w:pPr>
      <w:r w:rsidRPr="009E5772">
        <w:rPr>
          <w:bCs/>
        </w:rPr>
        <w:t>в</w:t>
      </w:r>
      <w:r w:rsidRPr="009E5772"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</w:pPr>
      <w:r w:rsidRPr="009E5772">
        <w:t xml:space="preserve">формирование </w:t>
      </w:r>
      <w:proofErr w:type="gramStart"/>
      <w:r w:rsidRPr="009E5772">
        <w:t>механизмов обеспечения доступности качественных образовательных услуг общего образования</w:t>
      </w:r>
      <w:proofErr w:type="gramEnd"/>
      <w:r w:rsidRPr="009E5772"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</w:pPr>
      <w:r w:rsidRPr="009E5772">
        <w:t>выявление, поддержка и сопровождение талантливых детей;</w:t>
      </w:r>
    </w:p>
    <w:p w:rsidR="00664D2E" w:rsidRPr="009E5772" w:rsidRDefault="00664D2E" w:rsidP="00664D2E">
      <w:pPr>
        <w:pStyle w:val="Default"/>
        <w:ind w:firstLine="709"/>
        <w:jc w:val="both"/>
        <w:rPr>
          <w:color w:val="auto"/>
        </w:rPr>
      </w:pPr>
      <w:r w:rsidRPr="009E5772">
        <w:rPr>
          <w:color w:val="auto"/>
        </w:rPr>
        <w:t>развитие муниципальной системы дистанционного образования;</w:t>
      </w:r>
    </w:p>
    <w:p w:rsidR="00664D2E" w:rsidRPr="009E5772" w:rsidRDefault="00664D2E" w:rsidP="00664D2E">
      <w:pPr>
        <w:ind w:firstLine="709"/>
        <w:jc w:val="both"/>
      </w:pPr>
      <w:r w:rsidRPr="009E5772">
        <w:t>обеспечение тесной взаимосвязи между рынком труда и рынком образовательных услуг;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</w:pPr>
      <w:r w:rsidRPr="009E5772">
        <w:t>модернизация ресурсного обеспечения системы воспитания и дополнительного образования детей;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</w:pPr>
      <w:r w:rsidRPr="009E5772">
        <w:t>поддержка и распространение лучших педагогических практик, моделей образовательных систем, обеспечивающих современное качество образования;</w:t>
      </w:r>
    </w:p>
    <w:p w:rsidR="00664D2E" w:rsidRPr="009E5772" w:rsidRDefault="00664D2E" w:rsidP="00664D2E">
      <w:pPr>
        <w:pStyle w:val="Default"/>
        <w:ind w:firstLine="709"/>
        <w:jc w:val="both"/>
        <w:rPr>
          <w:color w:val="auto"/>
        </w:rPr>
      </w:pPr>
      <w:r w:rsidRPr="009E5772">
        <w:rPr>
          <w:color w:val="auto"/>
        </w:rPr>
        <w:t>формирование эффективных механизмов создания и продвижения инновационных разработок, обеспечивающих опережающее развитие сферы образования;</w:t>
      </w:r>
    </w:p>
    <w:p w:rsidR="00664D2E" w:rsidRPr="009E5772" w:rsidRDefault="00664D2E" w:rsidP="00664D2E">
      <w:pPr>
        <w:ind w:firstLine="709"/>
        <w:jc w:val="both"/>
      </w:pPr>
      <w:r w:rsidRPr="009E5772">
        <w:t>обновление состава и компетенций педагогических кадров.</w:t>
      </w:r>
    </w:p>
    <w:p w:rsidR="00664D2E" w:rsidRPr="009E5772" w:rsidRDefault="00664D2E" w:rsidP="00664D2E">
      <w:pPr>
        <w:ind w:firstLine="709"/>
        <w:jc w:val="both"/>
      </w:pPr>
      <w:r w:rsidRPr="009E5772">
        <w:lastRenderedPageBreak/>
        <w:t xml:space="preserve">создание механизмов стимулирования и </w:t>
      </w:r>
      <w:r w:rsidRPr="009E5772">
        <w:rPr>
          <w:spacing w:val="-1"/>
        </w:rPr>
        <w:t xml:space="preserve">мотивации педагогов к повышению качества работы </w:t>
      </w:r>
      <w:r w:rsidRPr="009E5772">
        <w:t>и непрерывному профессиональному развитию: прежде всего через внедрение новых систем оплаты труда, систем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образования;</w:t>
      </w:r>
    </w:p>
    <w:p w:rsidR="00664D2E" w:rsidRPr="009E5772" w:rsidRDefault="00664D2E" w:rsidP="00664D2E">
      <w:pPr>
        <w:autoSpaceDE w:val="0"/>
        <w:autoSpaceDN w:val="0"/>
        <w:adjustRightInd w:val="0"/>
        <w:ind w:firstLine="709"/>
        <w:jc w:val="both"/>
        <w:outlineLvl w:val="1"/>
      </w:pPr>
      <w:r w:rsidRPr="009E5772">
        <w:t>развитие системы общественно-государственного управления образованием.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jc w:val="center"/>
        <w:rPr>
          <w:b/>
          <w:bCs/>
        </w:rPr>
      </w:pPr>
      <w:r w:rsidRPr="009E5772">
        <w:rPr>
          <w:b/>
          <w:bCs/>
          <w:lang w:val="en-US"/>
        </w:rPr>
        <w:t>III</w:t>
      </w:r>
      <w:r w:rsidRPr="009E5772">
        <w:rPr>
          <w:b/>
          <w:bCs/>
        </w:rPr>
        <w:t>. Цели, задачи, показатели (индикаторы), конечные результаты, сроки и этапы реализации муниципальной программы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jc w:val="center"/>
        <w:rPr>
          <w:b/>
          <w:bCs/>
        </w:rPr>
      </w:pPr>
      <w:r w:rsidRPr="009E5772">
        <w:rPr>
          <w:b/>
          <w:bCs/>
        </w:rPr>
        <w:t>3.1. Цель муниципальной программы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Целью Программы является повышение доступности качественного образования, соответствующего требованиям инновационного развития экономики муниципального образования Ломоносовского муниципальный район Ленинградской области</w:t>
      </w:r>
      <w:r>
        <w:rPr>
          <w:bCs/>
        </w:rPr>
        <w:t>,</w:t>
      </w:r>
      <w:r w:rsidRPr="009E5772">
        <w:rPr>
          <w:bCs/>
        </w:rPr>
        <w:t xml:space="preserve"> современным требованиям общества.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jc w:val="center"/>
        <w:rPr>
          <w:b/>
          <w:bCs/>
        </w:rPr>
      </w:pPr>
      <w:r w:rsidRPr="009E5772">
        <w:rPr>
          <w:b/>
          <w:bCs/>
        </w:rPr>
        <w:t>3.2. Задачи муниципальной программы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Основными задачами программы являются:</w:t>
      </w: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Создание в системе дошкольного образования равных возможностей для получения качественного образования в Ломоносовском муниципальном районе Ленинградской области;</w:t>
      </w: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Обеспечение доступности качественного общего образования, соответствующего требованиям развития экономики муниципального образования Ломоносовский муниципальный район Ленинградской области, современным потребностям общества и каждого гражданина;</w:t>
      </w: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Создание условий для устойчивого развития системы воспитания и дополнительного образования детей, обеспечения ее современного качества, доступности и эффективности;</w:t>
      </w: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Создание условий для эффективного оздоровления и полноценного отдыха детей в каникулярное время, эффективной организации их занятости в свободное от учебы время;</w:t>
      </w: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 xml:space="preserve">Укрепление материально-технической базы образовательных организаций, создание условий для безопасности жизни и здоровья участников образовательного процесса, увеличение количества объектов образования, соответствующих требованиям </w:t>
      </w:r>
      <w:proofErr w:type="spellStart"/>
      <w:r w:rsidRPr="009E5772">
        <w:rPr>
          <w:bCs/>
        </w:rPr>
        <w:t>энергоэффективности</w:t>
      </w:r>
      <w:proofErr w:type="spellEnd"/>
      <w:r w:rsidRPr="009E5772">
        <w:rPr>
          <w:bCs/>
        </w:rPr>
        <w:t>.</w:t>
      </w:r>
    </w:p>
    <w:p w:rsidR="00664D2E" w:rsidRPr="009E5772" w:rsidRDefault="00664D2E" w:rsidP="00664D2E">
      <w:pPr>
        <w:jc w:val="center"/>
        <w:rPr>
          <w:bCs/>
        </w:rPr>
      </w:pPr>
    </w:p>
    <w:p w:rsidR="00664D2E" w:rsidRPr="009E5772" w:rsidRDefault="00664D2E" w:rsidP="00664D2E">
      <w:pPr>
        <w:jc w:val="center"/>
        <w:rPr>
          <w:b/>
          <w:bCs/>
        </w:rPr>
      </w:pPr>
      <w:r w:rsidRPr="009E5772">
        <w:rPr>
          <w:b/>
          <w:bCs/>
        </w:rPr>
        <w:t xml:space="preserve">3.3. Показатели (индикаторы) и конечные результаты реализации муниципальной программы </w:t>
      </w:r>
    </w:p>
    <w:p w:rsidR="00664D2E" w:rsidRPr="009E5772" w:rsidRDefault="00664D2E" w:rsidP="00664D2E">
      <w:pPr>
        <w:ind w:firstLine="709"/>
        <w:jc w:val="center"/>
        <w:rPr>
          <w:bCs/>
        </w:rPr>
      </w:pP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Реализация Программы обеспечит всем жителям муниципального образования Ломоносовский муниципальный район Ленинградской области независимо от их места жительства, социального, имущественного статуса и состояния здоровья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района, области и Российской Федерации.</w:t>
      </w:r>
    </w:p>
    <w:p w:rsidR="00664D2E" w:rsidRPr="003636D8" w:rsidRDefault="00664D2E" w:rsidP="00664D2E">
      <w:pPr>
        <w:jc w:val="both"/>
        <w:rPr>
          <w:bCs/>
        </w:rPr>
      </w:pPr>
      <w:r w:rsidRPr="003636D8">
        <w:rPr>
          <w:bCs/>
        </w:rPr>
        <w:t xml:space="preserve">Предварительная оценка ожидаемой результативности производится по целевым показателям, позволяющим оценить ход реализации Программы. </w:t>
      </w:r>
    </w:p>
    <w:p w:rsidR="00664D2E" w:rsidRDefault="00664D2E" w:rsidP="00664D2E">
      <w:pPr>
        <w:jc w:val="both"/>
        <w:rPr>
          <w:bCs/>
        </w:rPr>
      </w:pPr>
      <w:r w:rsidRPr="003636D8">
        <w:rPr>
          <w:bCs/>
        </w:rPr>
        <w:t>Сведения о показателях (индикаторах), результаты реализации Программы представлены в приложении 2 к Программе</w:t>
      </w:r>
    </w:p>
    <w:p w:rsidR="00664D2E" w:rsidRDefault="00664D2E" w:rsidP="00664D2E">
      <w:pPr>
        <w:rPr>
          <w:bCs/>
        </w:rPr>
      </w:pPr>
    </w:p>
    <w:p w:rsidR="00664D2E" w:rsidRDefault="00664D2E" w:rsidP="00664D2E">
      <w:pPr>
        <w:rPr>
          <w:bCs/>
        </w:rPr>
      </w:pPr>
    </w:p>
    <w:p w:rsidR="00664D2E" w:rsidRPr="009E5772" w:rsidRDefault="00664D2E" w:rsidP="00664D2E">
      <w:pPr>
        <w:jc w:val="center"/>
        <w:rPr>
          <w:b/>
          <w:bCs/>
        </w:rPr>
      </w:pPr>
      <w:r w:rsidRPr="009E5772">
        <w:rPr>
          <w:b/>
          <w:bCs/>
        </w:rPr>
        <w:t>3.4. Сроки и этапы реализации муниципальной программы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Программа реализуется в 2018</w:t>
      </w:r>
      <w:r w:rsidRPr="00D80902">
        <w:rPr>
          <w:bCs/>
        </w:rPr>
        <w:t>-2021 годах</w:t>
      </w:r>
      <w:r w:rsidRPr="009E5772">
        <w:rPr>
          <w:bCs/>
        </w:rPr>
        <w:t xml:space="preserve"> в один этап.</w:t>
      </w:r>
    </w:p>
    <w:p w:rsidR="00664D2E" w:rsidRPr="009E5772" w:rsidRDefault="00664D2E" w:rsidP="00664D2E">
      <w:pPr>
        <w:jc w:val="center"/>
        <w:rPr>
          <w:b/>
          <w:bCs/>
        </w:rPr>
      </w:pPr>
    </w:p>
    <w:p w:rsidR="00664D2E" w:rsidRPr="009E5772" w:rsidRDefault="00664D2E" w:rsidP="00664D2E">
      <w:pPr>
        <w:jc w:val="center"/>
        <w:rPr>
          <w:b/>
          <w:bCs/>
        </w:rPr>
      </w:pPr>
      <w:r>
        <w:rPr>
          <w:b/>
          <w:bCs/>
        </w:rPr>
        <w:t xml:space="preserve">      </w:t>
      </w:r>
      <w:r w:rsidRPr="009E5772">
        <w:rPr>
          <w:b/>
          <w:bCs/>
          <w:lang w:val="en-US"/>
        </w:rPr>
        <w:t>IV</w:t>
      </w:r>
      <w:r w:rsidRPr="009E5772">
        <w:rPr>
          <w:b/>
          <w:bCs/>
        </w:rPr>
        <w:t xml:space="preserve">. Расшифровка плановых значений показателей (индикаторов) муниципальной программы </w:t>
      </w:r>
    </w:p>
    <w:p w:rsidR="00664D2E" w:rsidRPr="009E5772" w:rsidRDefault="00664D2E" w:rsidP="00664D2E">
      <w:pPr>
        <w:ind w:firstLine="709"/>
        <w:jc w:val="both"/>
        <w:rPr>
          <w:bCs/>
        </w:rPr>
      </w:pPr>
      <w:r w:rsidRPr="009E5772">
        <w:rPr>
          <w:bCs/>
        </w:rPr>
        <w:t>Расшифровка плановых значений показателей (индикаторов) Программы по годам реализации, а также сведения об их взаимосвязи с мероприятиями представлены в приложении 2 к Программе.</w:t>
      </w:r>
    </w:p>
    <w:p w:rsidR="00664D2E" w:rsidRPr="00664D2E" w:rsidRDefault="00664D2E" w:rsidP="00664D2E">
      <w:pPr>
        <w:ind w:firstLine="709"/>
        <w:jc w:val="both"/>
        <w:rPr>
          <w:bCs/>
        </w:rPr>
      </w:pPr>
    </w:p>
    <w:p w:rsidR="00664D2E" w:rsidRPr="00664D2E" w:rsidRDefault="00664D2E" w:rsidP="00664D2E">
      <w:pPr>
        <w:ind w:firstLine="709"/>
        <w:jc w:val="center"/>
        <w:rPr>
          <w:b/>
          <w:bCs/>
        </w:rPr>
      </w:pPr>
      <w:r w:rsidRPr="00664D2E">
        <w:rPr>
          <w:b/>
          <w:bCs/>
          <w:lang w:val="en-US"/>
        </w:rPr>
        <w:t>V</w:t>
      </w:r>
      <w:r w:rsidRPr="00664D2E">
        <w:rPr>
          <w:b/>
          <w:bCs/>
        </w:rPr>
        <w:t>. Характеристика основных мероприятий муниципальной программы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  <w:i w:val="0"/>
        </w:rPr>
        <w:t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основных мероприятий.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  <w:i w:val="0"/>
        </w:rPr>
        <w:t>Основные мероприятия Программы включены в подпрограммы. Основные мероприятия подпрограмм отражают актуальные и перспективные направления муниципальной политики в сфере образования Ломоносовского муниципального района и эффективно дополняют основные положения целевых программ, включенных в Программу.</w:t>
      </w:r>
    </w:p>
    <w:p w:rsidR="00664D2E" w:rsidRPr="00664D2E" w:rsidRDefault="00664D2E" w:rsidP="00664D2E">
      <w:pPr>
        <w:jc w:val="both"/>
        <w:rPr>
          <w:rStyle w:val="affff4"/>
          <w:b/>
          <w:i w:val="0"/>
        </w:rPr>
      </w:pPr>
      <w:r w:rsidRPr="00664D2E">
        <w:rPr>
          <w:rStyle w:val="affff4"/>
          <w:b/>
          <w:i w:val="0"/>
        </w:rPr>
        <w:t xml:space="preserve">Подпрограмма 1. «Развитие дошкольного образования детей муниципального образования Ломоносовский муниципальный район Ленинградской области»  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8"/>
        <w:jc w:val="both"/>
      </w:pPr>
      <w:r w:rsidRPr="00664D2E">
        <w:rPr>
          <w:rStyle w:val="affff4"/>
          <w:b/>
          <w:i w:val="0"/>
        </w:rPr>
        <w:t>Мероприятие 1.1</w:t>
      </w:r>
      <w:r w:rsidRPr="00664D2E">
        <w:rPr>
          <w:rStyle w:val="affff4"/>
          <w:i w:val="0"/>
        </w:rPr>
        <w:t xml:space="preserve"> 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</w:r>
      <w:r w:rsidRPr="00664D2E"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</w:p>
    <w:p w:rsidR="00664D2E" w:rsidRDefault="00664D2E" w:rsidP="00664D2E">
      <w:pPr>
        <w:jc w:val="both"/>
        <w:rPr>
          <w:bCs/>
        </w:rPr>
      </w:pPr>
      <w:r>
        <w:rPr>
          <w:bCs/>
        </w:rPr>
        <w:t>Мероприятие включает следующие показатели:</w:t>
      </w:r>
    </w:p>
    <w:p w:rsidR="00664D2E" w:rsidRPr="00D428ED" w:rsidRDefault="00664D2E" w:rsidP="00664D2E">
      <w:pPr>
        <w:jc w:val="both"/>
        <w:rPr>
          <w:bCs/>
        </w:rPr>
      </w:pPr>
      <w:r>
        <w:rPr>
          <w:bCs/>
        </w:rPr>
        <w:t xml:space="preserve">1. </w:t>
      </w:r>
      <w:r w:rsidRPr="00D428ED">
        <w:rPr>
          <w:bCs/>
        </w:rPr>
        <w:t>Обеспеченность доступности дошкольного образования для детей в возрасте от 3 до 7 лет.</w:t>
      </w:r>
    </w:p>
    <w:p w:rsidR="00664D2E" w:rsidRPr="00D428ED" w:rsidRDefault="00664D2E" w:rsidP="00664D2E">
      <w:pPr>
        <w:jc w:val="both"/>
        <w:rPr>
          <w:bCs/>
        </w:rPr>
      </w:pPr>
      <w:r w:rsidRPr="00D428ED">
        <w:rPr>
          <w:bCs/>
        </w:rPr>
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</w:r>
    </w:p>
    <w:p w:rsidR="00664D2E" w:rsidRPr="00D428ED" w:rsidRDefault="00664D2E" w:rsidP="00664D2E">
      <w:pPr>
        <w:jc w:val="both"/>
        <w:rPr>
          <w:bCs/>
        </w:rPr>
      </w:pPr>
      <w:r w:rsidRPr="00D428ED">
        <w:rPr>
          <w:bCs/>
        </w:rPr>
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</w:r>
    </w:p>
    <w:p w:rsidR="00664D2E" w:rsidRPr="00D428ED" w:rsidRDefault="00664D2E" w:rsidP="00664D2E">
      <w:pPr>
        <w:jc w:val="both"/>
        <w:rPr>
          <w:bCs/>
        </w:rPr>
      </w:pPr>
      <w:r w:rsidRPr="00D428ED">
        <w:rPr>
          <w:bCs/>
        </w:rPr>
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</w:r>
    </w:p>
    <w:p w:rsidR="00664D2E" w:rsidRDefault="00664D2E" w:rsidP="00664D2E">
      <w:pPr>
        <w:jc w:val="both"/>
        <w:rPr>
          <w:bCs/>
        </w:rPr>
      </w:pPr>
      <w:r w:rsidRPr="00D428ED">
        <w:rPr>
          <w:bCs/>
        </w:rPr>
        <w:t>5. Обеспечение выполнения муниципального задания муниципальными бюджетными дошкольными образовательными организациями.</w:t>
      </w:r>
    </w:p>
    <w:p w:rsidR="00664D2E" w:rsidRPr="00A80566" w:rsidRDefault="00664D2E" w:rsidP="00664D2E">
      <w:pPr>
        <w:widowControl w:val="0"/>
        <w:autoSpaceDE w:val="0"/>
        <w:autoSpaceDN w:val="0"/>
        <w:adjustRightInd w:val="0"/>
        <w:ind w:firstLine="708"/>
        <w:jc w:val="both"/>
      </w:pPr>
      <w:r w:rsidRPr="00D80902">
        <w:rPr>
          <w:b/>
          <w:bCs/>
        </w:rPr>
        <w:t>Мероприятие 1.2</w:t>
      </w:r>
      <w:r w:rsidRPr="00D80902">
        <w:rPr>
          <w:bCs/>
        </w:rPr>
        <w:t xml:space="preserve"> «Укрепление материально-технической базы дошкольных образовательных 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 </w:t>
      </w:r>
      <w:r w:rsidRPr="00D80902">
        <w:t>муниципальной программы муниципального</w:t>
      </w:r>
      <w:r>
        <w:t xml:space="preserve">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D428ED" w:rsidRDefault="00664D2E" w:rsidP="00664D2E">
      <w:pPr>
        <w:jc w:val="both"/>
        <w:rPr>
          <w:bCs/>
        </w:rPr>
      </w:pPr>
      <w:r w:rsidRPr="00D428ED">
        <w:rPr>
          <w:bCs/>
        </w:rPr>
        <w:t>Мероприятие включает следующие показатели</w:t>
      </w:r>
      <w:r>
        <w:rPr>
          <w:bCs/>
        </w:rPr>
        <w:t>:</w:t>
      </w:r>
    </w:p>
    <w:p w:rsidR="00664D2E" w:rsidRPr="00D428ED" w:rsidRDefault="00664D2E" w:rsidP="00664D2E">
      <w:pPr>
        <w:jc w:val="both"/>
        <w:rPr>
          <w:bCs/>
        </w:rPr>
      </w:pPr>
      <w:r>
        <w:rPr>
          <w:bCs/>
        </w:rPr>
        <w:t>1</w:t>
      </w:r>
      <w:r w:rsidRPr="00D428ED">
        <w:rPr>
          <w:bCs/>
        </w:rPr>
        <w:t xml:space="preserve">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</w:r>
      <w:proofErr w:type="gramStart"/>
      <w:r w:rsidRPr="00D428ED">
        <w:rPr>
          <w:bCs/>
        </w:rPr>
        <w:t>жизни</w:t>
      </w:r>
      <w:proofErr w:type="gramEnd"/>
      <w:r w:rsidRPr="00D428ED">
        <w:rPr>
          <w:bCs/>
        </w:rPr>
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</w:r>
    </w:p>
    <w:p w:rsidR="00664D2E" w:rsidRDefault="00664D2E" w:rsidP="00664D2E">
      <w:pPr>
        <w:jc w:val="both"/>
        <w:rPr>
          <w:bCs/>
        </w:rPr>
      </w:pPr>
      <w:r>
        <w:rPr>
          <w:bCs/>
        </w:rPr>
        <w:t>2</w:t>
      </w:r>
      <w:r w:rsidRPr="00D428ED">
        <w:rPr>
          <w:bCs/>
        </w:rPr>
        <w:t>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</w:r>
    </w:p>
    <w:p w:rsidR="00664D2E" w:rsidRPr="00D80902" w:rsidRDefault="00664D2E" w:rsidP="00664D2E">
      <w:pPr>
        <w:ind w:firstLine="709"/>
        <w:jc w:val="both"/>
        <w:rPr>
          <w:bCs/>
        </w:rPr>
      </w:pPr>
      <w:r w:rsidRPr="00D80902">
        <w:rPr>
          <w:b/>
          <w:bCs/>
        </w:rPr>
        <w:t>Мероприятие 1.3.</w:t>
      </w:r>
      <w:r w:rsidRPr="00D80902">
        <w:rPr>
          <w:bCs/>
        </w:rPr>
        <w:t xml:space="preserve"> «Оказани</w:t>
      </w:r>
      <w:r>
        <w:rPr>
          <w:bCs/>
        </w:rPr>
        <w:t>е</w:t>
      </w:r>
      <w:r w:rsidRPr="00D80902">
        <w:rPr>
          <w:bCs/>
        </w:rPr>
        <w:t xml:space="preserve"> мер социальной поддержки семьям, имеющим детей»</w:t>
      </w:r>
    </w:p>
    <w:p w:rsidR="00664D2E" w:rsidRPr="00D80902" w:rsidRDefault="00664D2E" w:rsidP="00664D2E">
      <w:pPr>
        <w:jc w:val="both"/>
        <w:rPr>
          <w:bCs/>
        </w:rPr>
      </w:pPr>
      <w:r w:rsidRPr="00D80902">
        <w:rPr>
          <w:bCs/>
        </w:rPr>
        <w:lastRenderedPageBreak/>
        <w:t xml:space="preserve">Мероприятие включает следующие показатели: </w:t>
      </w:r>
    </w:p>
    <w:p w:rsidR="00664D2E" w:rsidRPr="00D80902" w:rsidRDefault="00664D2E" w:rsidP="00664D2E">
      <w:pPr>
        <w:jc w:val="both"/>
        <w:rPr>
          <w:bCs/>
        </w:rPr>
      </w:pPr>
      <w:r w:rsidRPr="00D80902">
        <w:rPr>
          <w:bCs/>
        </w:rPr>
        <w:t xml:space="preserve">1. </w:t>
      </w:r>
      <w:r w:rsidRPr="00D80902">
        <w:t>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семей), имеющих право на меры социальной поддержки</w:t>
      </w:r>
      <w:r w:rsidRPr="00D80902">
        <w:rPr>
          <w:bCs/>
        </w:rPr>
        <w:t xml:space="preserve"> в соответствии со ст. 2.4 закона Ленинградской области от 17.11.2017 № 72-оз "Социальный кодекс Ленинградской области".</w:t>
      </w:r>
    </w:p>
    <w:p w:rsidR="00664D2E" w:rsidRDefault="00664D2E" w:rsidP="00664D2E">
      <w:pPr>
        <w:jc w:val="both"/>
        <w:rPr>
          <w:bCs/>
        </w:rPr>
      </w:pPr>
      <w:r w:rsidRPr="00D80902">
        <w:rPr>
          <w:bCs/>
        </w:rPr>
        <w:t>2. Охват детей-инвалидов дошкольного возраста, проживающих в Ломоносовском муниципальном районе дошкольными образовательными услугами,</w:t>
      </w:r>
      <w:r w:rsidRPr="00D428ED">
        <w:rPr>
          <w:bCs/>
        </w:rPr>
        <w:t xml:space="preserve"> в общей численности детей-инвалидов дошкольного возраста проживающих в Ломоносовском муниципальном районе.</w:t>
      </w:r>
    </w:p>
    <w:p w:rsidR="00664D2E" w:rsidRDefault="00664D2E" w:rsidP="00664D2E">
      <w:pPr>
        <w:ind w:firstLine="709"/>
        <w:jc w:val="both"/>
        <w:rPr>
          <w:bCs/>
        </w:rPr>
      </w:pPr>
      <w:r w:rsidRPr="000C5347">
        <w:rPr>
          <w:b/>
          <w:bCs/>
        </w:rPr>
        <w:t>Мероприятие 1.4</w:t>
      </w:r>
      <w:r w:rsidRPr="000C5347">
        <w:rPr>
          <w:bCs/>
        </w:rPr>
        <w:t xml:space="preserve"> «Ликвидация очередей в детские дошкольные организации»</w:t>
      </w:r>
    </w:p>
    <w:p w:rsidR="00664D2E" w:rsidRDefault="00664D2E" w:rsidP="00664D2E">
      <w:pPr>
        <w:jc w:val="both"/>
        <w:rPr>
          <w:bCs/>
        </w:rPr>
      </w:pPr>
      <w:r w:rsidRPr="000C5347">
        <w:rPr>
          <w:bCs/>
        </w:rPr>
        <w:t>Мероприятие включает следующи</w:t>
      </w:r>
      <w:r>
        <w:rPr>
          <w:bCs/>
        </w:rPr>
        <w:t>й</w:t>
      </w:r>
      <w:r w:rsidRPr="000C5347">
        <w:rPr>
          <w:bCs/>
        </w:rPr>
        <w:t xml:space="preserve"> показател</w:t>
      </w:r>
      <w:r>
        <w:rPr>
          <w:bCs/>
        </w:rPr>
        <w:t>ь:</w:t>
      </w:r>
      <w:r w:rsidRPr="000C5347">
        <w:rPr>
          <w:bCs/>
        </w:rPr>
        <w:t xml:space="preserve"> </w:t>
      </w:r>
      <w:r>
        <w:rPr>
          <w:bCs/>
        </w:rPr>
        <w:t>д</w:t>
      </w:r>
      <w:r w:rsidRPr="000C5347">
        <w:rPr>
          <w:bCs/>
        </w:rPr>
        <w:t>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</w:r>
    </w:p>
    <w:p w:rsidR="00664D2E" w:rsidRDefault="00664D2E" w:rsidP="00664D2E">
      <w:pPr>
        <w:ind w:firstLine="709"/>
        <w:jc w:val="both"/>
        <w:rPr>
          <w:bCs/>
        </w:rPr>
      </w:pPr>
      <w:r w:rsidRPr="000C5347">
        <w:rPr>
          <w:b/>
          <w:bCs/>
        </w:rPr>
        <w:t>Мероприятие 1.5</w:t>
      </w:r>
      <w:r w:rsidRPr="000C5347">
        <w:rPr>
          <w:bCs/>
        </w:rPr>
        <w:t xml:space="preserve"> «Повышение квалификации педагогических работников по персонифицированной модели»</w:t>
      </w:r>
    </w:p>
    <w:p w:rsidR="00664D2E" w:rsidRDefault="00664D2E" w:rsidP="00664D2E">
      <w:pPr>
        <w:jc w:val="both"/>
        <w:rPr>
          <w:bCs/>
        </w:rPr>
      </w:pPr>
      <w:r>
        <w:rPr>
          <w:bCs/>
        </w:rPr>
        <w:t xml:space="preserve">Мероприятие включает следующий показатель: </w:t>
      </w:r>
      <w:r w:rsidRPr="00057A5B">
        <w:rPr>
          <w:bCs/>
        </w:rPr>
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</w:t>
      </w:r>
      <w:r>
        <w:rPr>
          <w:bCs/>
        </w:rPr>
        <w:t xml:space="preserve"> </w:t>
      </w:r>
      <w:r w:rsidRPr="00057A5B">
        <w:rPr>
          <w:bCs/>
        </w:rPr>
        <w:t>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</w:r>
      <w:r>
        <w:rPr>
          <w:bCs/>
        </w:rPr>
        <w:t>)</w:t>
      </w:r>
      <w:r w:rsidRPr="00057A5B">
        <w:rPr>
          <w:bCs/>
        </w:rPr>
        <w:t>.</w:t>
      </w:r>
    </w:p>
    <w:p w:rsidR="00664D2E" w:rsidRDefault="00664D2E" w:rsidP="00664D2E">
      <w:pPr>
        <w:ind w:firstLine="709"/>
        <w:jc w:val="both"/>
        <w:rPr>
          <w:b/>
          <w:bCs/>
        </w:rPr>
      </w:pPr>
    </w:p>
    <w:p w:rsidR="00664D2E" w:rsidRDefault="00664D2E" w:rsidP="00664D2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C5347">
        <w:rPr>
          <w:b/>
          <w:bCs/>
        </w:rPr>
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</w:r>
      <w:r w:rsidRPr="00A80566">
        <w:t xml:space="preserve"> </w:t>
      </w:r>
      <w:r w:rsidRPr="00A80566">
        <w:rPr>
          <w:b/>
          <w:bCs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A80566" w:rsidRDefault="00664D2E" w:rsidP="00664D2E">
      <w:pPr>
        <w:widowControl w:val="0"/>
        <w:autoSpaceDE w:val="0"/>
        <w:autoSpaceDN w:val="0"/>
        <w:adjustRightInd w:val="0"/>
        <w:ind w:firstLine="708"/>
        <w:jc w:val="both"/>
      </w:pPr>
      <w:r w:rsidRPr="00B75907">
        <w:rPr>
          <w:b/>
          <w:bCs/>
        </w:rPr>
        <w:t>Мероприятие 2.1</w:t>
      </w:r>
      <w:r w:rsidRPr="00B75907">
        <w:rPr>
          <w:bCs/>
        </w:rPr>
        <w:t xml:space="preserve"> «Реализация образовательных программ начального общего, основного общего и среднего общего образования в рамках подпрограммы «Развитие начального общего, основного общего и среднего общего образования</w:t>
      </w:r>
      <w:r w:rsidRPr="00722D81">
        <w:rPr>
          <w:bCs/>
        </w:rPr>
        <w:t xml:space="preserve"> детей муниципального образования Ломоносо</w:t>
      </w:r>
      <w:r>
        <w:rPr>
          <w:bCs/>
        </w:rPr>
        <w:t>вский муниципальный район</w:t>
      </w:r>
      <w:r w:rsidRPr="00722D81">
        <w:rPr>
          <w:bCs/>
        </w:rPr>
        <w:t xml:space="preserve"> Ленинградской области»</w:t>
      </w:r>
      <w:r>
        <w:rPr>
          <w:bCs/>
        </w:rPr>
        <w:t xml:space="preserve"> </w:t>
      </w:r>
      <w: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районе».</w:t>
      </w:r>
    </w:p>
    <w:p w:rsidR="00664D2E" w:rsidRDefault="00664D2E" w:rsidP="00664D2E">
      <w:pPr>
        <w:jc w:val="both"/>
        <w:rPr>
          <w:bCs/>
        </w:rPr>
      </w:pPr>
      <w:r w:rsidRPr="00722D81">
        <w:rPr>
          <w:bCs/>
        </w:rPr>
        <w:t>Мероприятие включает следующи</w:t>
      </w:r>
      <w:r>
        <w:rPr>
          <w:bCs/>
        </w:rPr>
        <w:t>е</w:t>
      </w:r>
      <w:r w:rsidRPr="00722D81">
        <w:rPr>
          <w:bCs/>
        </w:rPr>
        <w:t xml:space="preserve"> показател</w:t>
      </w:r>
      <w:r>
        <w:rPr>
          <w:bCs/>
        </w:rPr>
        <w:t>и</w:t>
      </w:r>
      <w:r w:rsidRPr="00722D81">
        <w:rPr>
          <w:bCs/>
        </w:rPr>
        <w:t>:</w:t>
      </w:r>
    </w:p>
    <w:p w:rsidR="00664D2E" w:rsidRPr="00722D81" w:rsidRDefault="00664D2E" w:rsidP="00664D2E">
      <w:pPr>
        <w:jc w:val="both"/>
        <w:rPr>
          <w:bCs/>
        </w:rPr>
      </w:pPr>
      <w:r w:rsidRPr="00722D81">
        <w:rPr>
          <w:bCs/>
        </w:rPr>
        <w:t>1.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стандарта.</w:t>
      </w:r>
    </w:p>
    <w:p w:rsidR="00664D2E" w:rsidRPr="00722D81" w:rsidRDefault="00664D2E" w:rsidP="00664D2E">
      <w:pPr>
        <w:jc w:val="both"/>
        <w:rPr>
          <w:bCs/>
        </w:rPr>
      </w:pPr>
      <w:r>
        <w:rPr>
          <w:bCs/>
        </w:rPr>
        <w:t>2</w:t>
      </w:r>
      <w:r w:rsidRPr="00722D81">
        <w:rPr>
          <w:bCs/>
        </w:rPr>
        <w:t>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</w:r>
    </w:p>
    <w:p w:rsidR="00664D2E" w:rsidRPr="00722D81" w:rsidRDefault="00664D2E" w:rsidP="00664D2E">
      <w:pPr>
        <w:jc w:val="both"/>
        <w:rPr>
          <w:bCs/>
        </w:rPr>
      </w:pPr>
      <w:r>
        <w:rPr>
          <w:bCs/>
        </w:rPr>
        <w:t>3</w:t>
      </w:r>
      <w:r w:rsidRPr="00722D81">
        <w:rPr>
          <w:bCs/>
        </w:rPr>
        <w:t xml:space="preserve">. Доля детей первой и второй групп здоровья в общей </w:t>
      </w:r>
      <w:proofErr w:type="gramStart"/>
      <w:r w:rsidRPr="00722D81">
        <w:rPr>
          <w:bCs/>
        </w:rPr>
        <w:t>численности</w:t>
      </w:r>
      <w:proofErr w:type="gramEnd"/>
      <w:r w:rsidRPr="00722D81">
        <w:rPr>
          <w:bCs/>
        </w:rPr>
        <w:t xml:space="preserve"> обучающихся в муниципальных общеобразовательных организациях.</w:t>
      </w:r>
    </w:p>
    <w:p w:rsidR="00664D2E" w:rsidRPr="00722D81" w:rsidRDefault="00664D2E" w:rsidP="00664D2E">
      <w:pPr>
        <w:jc w:val="both"/>
        <w:rPr>
          <w:bCs/>
        </w:rPr>
      </w:pPr>
      <w:r>
        <w:rPr>
          <w:bCs/>
        </w:rPr>
        <w:t>4</w:t>
      </w:r>
      <w:r w:rsidRPr="00722D81">
        <w:rPr>
          <w:bCs/>
        </w:rPr>
        <w:t>. Расходы бюджета муниципального образования на общее образование в расчете на 1 обучающегося в муниципальных общеобразовательных организациях.</w:t>
      </w:r>
    </w:p>
    <w:p w:rsidR="00664D2E" w:rsidRDefault="00664D2E" w:rsidP="00664D2E">
      <w:pPr>
        <w:jc w:val="both"/>
        <w:rPr>
          <w:bCs/>
        </w:rPr>
      </w:pPr>
      <w:r>
        <w:rPr>
          <w:bCs/>
        </w:rPr>
        <w:t>5</w:t>
      </w:r>
      <w:r w:rsidRPr="00722D81">
        <w:rPr>
          <w:bCs/>
        </w:rPr>
        <w:t xml:space="preserve">. 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722D81">
        <w:rPr>
          <w:bCs/>
        </w:rPr>
        <w:t>численности</w:t>
      </w:r>
      <w:proofErr w:type="gramEnd"/>
      <w:r w:rsidRPr="00722D81">
        <w:rPr>
          <w:bCs/>
        </w:rPr>
        <w:t xml:space="preserve"> обучающихся в муниципальных общеобразовательных организациях.</w:t>
      </w:r>
    </w:p>
    <w:p w:rsidR="00664D2E" w:rsidRPr="00722D81" w:rsidRDefault="00664D2E" w:rsidP="00664D2E">
      <w:pPr>
        <w:jc w:val="both"/>
        <w:rPr>
          <w:bCs/>
        </w:rPr>
      </w:pPr>
      <w:r>
        <w:rPr>
          <w:bCs/>
        </w:rPr>
        <w:t xml:space="preserve">6. </w:t>
      </w:r>
      <w:r w:rsidRPr="0031600D">
        <w:rPr>
          <w:bCs/>
        </w:rPr>
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</w:r>
    </w:p>
    <w:p w:rsidR="00664D2E" w:rsidRPr="00722D81" w:rsidRDefault="00664D2E" w:rsidP="00664D2E">
      <w:pPr>
        <w:jc w:val="both"/>
        <w:rPr>
          <w:bCs/>
        </w:rPr>
      </w:pPr>
      <w:r>
        <w:rPr>
          <w:bCs/>
        </w:rPr>
        <w:lastRenderedPageBreak/>
        <w:t>7</w:t>
      </w:r>
      <w:r w:rsidRPr="00722D81">
        <w:rPr>
          <w:bCs/>
        </w:rPr>
        <w:t>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</w:r>
    </w:p>
    <w:p w:rsidR="00664D2E" w:rsidRPr="00664D2E" w:rsidRDefault="00664D2E" w:rsidP="00664D2E">
      <w:pPr>
        <w:jc w:val="both"/>
        <w:rPr>
          <w:bCs/>
        </w:rPr>
      </w:pPr>
      <w:r>
        <w:rPr>
          <w:bCs/>
        </w:rPr>
        <w:t>8</w:t>
      </w:r>
      <w:r w:rsidRPr="00722D81">
        <w:rPr>
          <w:bCs/>
        </w:rPr>
        <w:t xml:space="preserve">. Среднемесячная </w:t>
      </w:r>
      <w:r w:rsidRPr="00664D2E">
        <w:rPr>
          <w:bCs/>
        </w:rPr>
        <w:t>номинальная начисленная заработная плата педагогических работников муниципальных общеобразовательных организаций.</w:t>
      </w:r>
    </w:p>
    <w:p w:rsidR="00664D2E" w:rsidRPr="00664D2E" w:rsidRDefault="00664D2E" w:rsidP="00664D2E">
      <w:pPr>
        <w:jc w:val="both"/>
        <w:rPr>
          <w:bCs/>
        </w:rPr>
      </w:pPr>
      <w:r w:rsidRPr="00664D2E">
        <w:rPr>
          <w:bCs/>
        </w:rPr>
        <w:t xml:space="preserve">9. </w:t>
      </w:r>
      <w:proofErr w:type="gramStart"/>
      <w:r w:rsidRPr="00664D2E">
        <w:rPr>
          <w:bCs/>
        </w:rPr>
        <w:t xml:space="preserve">Доля обучающихся в муниципальных общеобразовательных организациях, обеспеченных подвозом до места учебы и обратно. </w:t>
      </w:r>
      <w:proofErr w:type="gramEnd"/>
    </w:p>
    <w:p w:rsidR="00664D2E" w:rsidRPr="00664D2E" w:rsidRDefault="00664D2E" w:rsidP="00664D2E">
      <w:pPr>
        <w:jc w:val="both"/>
        <w:rPr>
          <w:bCs/>
        </w:rPr>
      </w:pPr>
      <w:r w:rsidRPr="00664D2E">
        <w:rPr>
          <w:bCs/>
        </w:rPr>
        <w:t>10. Обеспечение мероприятий по выполнению муниципального задания муниципальными бюджетными общеобразовательными организациями.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8"/>
        <w:jc w:val="both"/>
        <w:rPr>
          <w:rStyle w:val="affff4"/>
          <w:i w:val="0"/>
          <w:iCs w:val="0"/>
        </w:rPr>
      </w:pPr>
      <w:r w:rsidRPr="00664D2E">
        <w:rPr>
          <w:rStyle w:val="affff4"/>
          <w:b/>
        </w:rPr>
        <w:t xml:space="preserve">Мероприятие 2.2 </w:t>
      </w:r>
      <w:r w:rsidRPr="00664D2E">
        <w:rPr>
          <w:rStyle w:val="affff4"/>
        </w:rPr>
        <w:t xml:space="preserve">«Укрепление материально-технической базы общеобразовательных 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</w:t>
      </w:r>
      <w:r w:rsidRPr="00664D2E"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Мероприятие включает следующие показатели: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1.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</w:r>
      <w:proofErr w:type="gramStart"/>
      <w:r w:rsidRPr="00664D2E">
        <w:rPr>
          <w:rStyle w:val="affff4"/>
        </w:rPr>
        <w:t>жизни</w:t>
      </w:r>
      <w:proofErr w:type="gramEnd"/>
      <w:r w:rsidRPr="00664D2E">
        <w:rPr>
          <w:rStyle w:val="affff4"/>
        </w:rPr>
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2.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  <w:b/>
        </w:rPr>
        <w:t>Мероприятие 2.3</w:t>
      </w:r>
      <w:r w:rsidRPr="00664D2E">
        <w:rPr>
          <w:rStyle w:val="affff4"/>
        </w:rPr>
        <w:t xml:space="preserve"> «Расходы на обновление содержания общего образования, создание современной образовательной среды и развитие сети </w:t>
      </w:r>
      <w:proofErr w:type="gramStart"/>
      <w:r w:rsidRPr="00664D2E">
        <w:rPr>
          <w:rStyle w:val="affff4"/>
        </w:rPr>
        <w:t>общеобразовательных</w:t>
      </w:r>
      <w:proofErr w:type="gramEnd"/>
      <w:r w:rsidRPr="00664D2E">
        <w:rPr>
          <w:rStyle w:val="affff4"/>
        </w:rPr>
        <w:t xml:space="preserve"> 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jc w:val="both"/>
        <w:rPr>
          <w:rStyle w:val="affff4"/>
          <w:i w:val="0"/>
        </w:rPr>
      </w:pPr>
      <w:r w:rsidRPr="00664D2E">
        <w:rPr>
          <w:rStyle w:val="affff4"/>
        </w:rPr>
        <w:t>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Мероприятие включает следующие показатели: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1.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2. Доля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3.</w:t>
      </w:r>
      <w:r w:rsidRPr="00664D2E">
        <w:t xml:space="preserve"> </w:t>
      </w:r>
      <w:r w:rsidRPr="00664D2E">
        <w:rPr>
          <w:rStyle w:val="affff4"/>
        </w:rPr>
        <w:t>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8"/>
        <w:jc w:val="both"/>
        <w:rPr>
          <w:rStyle w:val="affff4"/>
          <w:i w:val="0"/>
          <w:iCs w:val="0"/>
        </w:rPr>
      </w:pPr>
      <w:r w:rsidRPr="00664D2E">
        <w:rPr>
          <w:rStyle w:val="affff4"/>
          <w:b/>
        </w:rPr>
        <w:t>Мероприятие 2.4</w:t>
      </w:r>
      <w:r w:rsidRPr="00664D2E">
        <w:rPr>
          <w:rStyle w:val="affff4"/>
        </w:rPr>
        <w:t xml:space="preserve"> «Оказание 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</w:r>
      <w:r w:rsidRPr="00664D2E"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Мероприятие включает следующие показатели: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1.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2. Охват организованным горячим питанием обучающихся муниципальных общеобразовательных организаций.</w:t>
      </w:r>
    </w:p>
    <w:p w:rsidR="00664D2E" w:rsidRPr="00664D2E" w:rsidRDefault="00664D2E" w:rsidP="00664D2E">
      <w:pPr>
        <w:ind w:firstLine="708"/>
        <w:jc w:val="both"/>
        <w:rPr>
          <w:rStyle w:val="affff4"/>
          <w:i w:val="0"/>
        </w:rPr>
      </w:pPr>
      <w:r w:rsidRPr="00664D2E">
        <w:rPr>
          <w:rStyle w:val="affff4"/>
          <w:b/>
        </w:rPr>
        <w:t>Мероприятие 2.5</w:t>
      </w:r>
      <w:r w:rsidRPr="00664D2E">
        <w:rPr>
          <w:rStyle w:val="affff4"/>
        </w:rPr>
        <w:t xml:space="preserve"> «Повышение квалификации педагогических работников по персонифицированной модели»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lastRenderedPageBreak/>
        <w:t>Мероприятие включает следующий показатель: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Доля педагогических и руководящих работников, прошедших в течение последних трех лет повышение квалификации </w:t>
      </w:r>
      <w:proofErr w:type="gramStart"/>
      <w:r w:rsidRPr="00664D2E">
        <w:rPr>
          <w:rStyle w:val="affff4"/>
        </w:rPr>
        <w:t>и(</w:t>
      </w:r>
      <w:proofErr w:type="gramEnd"/>
      <w:r w:rsidRPr="00664D2E">
        <w:rPr>
          <w:rStyle w:val="affff4"/>
        </w:rPr>
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</w:r>
    </w:p>
    <w:p w:rsidR="00664D2E" w:rsidRPr="00664D2E" w:rsidRDefault="00664D2E" w:rsidP="00664D2E">
      <w:pPr>
        <w:ind w:firstLine="708"/>
        <w:jc w:val="both"/>
        <w:rPr>
          <w:rStyle w:val="affff4"/>
          <w:i w:val="0"/>
        </w:rPr>
      </w:pPr>
      <w:r w:rsidRPr="00664D2E">
        <w:rPr>
          <w:rStyle w:val="affff4"/>
          <w:b/>
        </w:rPr>
        <w:t>Мероприятие 2.6</w:t>
      </w:r>
      <w:r w:rsidRPr="00664D2E">
        <w:rPr>
          <w:rStyle w:val="affff4"/>
        </w:rPr>
        <w:t xml:space="preserve"> «Реновация общеобразовательных организаций»  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Мероприятие включает следующий показатель: 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Доля зданий муниципальных общеобразовательных организаций, в которых проведены мероприятия по реновации.</w:t>
      </w:r>
    </w:p>
    <w:p w:rsidR="00664D2E" w:rsidRPr="00664D2E" w:rsidRDefault="00664D2E" w:rsidP="00664D2E">
      <w:pPr>
        <w:ind w:firstLine="708"/>
        <w:jc w:val="both"/>
        <w:rPr>
          <w:rStyle w:val="affff4"/>
          <w:i w:val="0"/>
        </w:rPr>
      </w:pPr>
      <w:r w:rsidRPr="00664D2E">
        <w:rPr>
          <w:rStyle w:val="affff4"/>
          <w:b/>
        </w:rPr>
        <w:t xml:space="preserve">Мероприятие 2.7 </w:t>
      </w:r>
      <w:r w:rsidRPr="00664D2E">
        <w:rPr>
          <w:rStyle w:val="affff4"/>
        </w:rPr>
        <w:t>«Строительство, реконструкция и модернизация объектов образования»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Мероприятие включает следующий показатель: 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Доля зданий муниципальных общеобразовательных организаций, в которых проведены мероприятия по строительству, реконструкции и модернизации.</w:t>
      </w:r>
    </w:p>
    <w:p w:rsidR="00664D2E" w:rsidRPr="00664D2E" w:rsidRDefault="00664D2E" w:rsidP="00664D2E">
      <w:pPr>
        <w:jc w:val="both"/>
        <w:rPr>
          <w:rStyle w:val="affff4"/>
          <w:b/>
          <w:i w:val="0"/>
        </w:rPr>
      </w:pPr>
    </w:p>
    <w:p w:rsidR="00664D2E" w:rsidRPr="00664D2E" w:rsidRDefault="00664D2E" w:rsidP="00664D2E">
      <w:pPr>
        <w:widowControl w:val="0"/>
        <w:autoSpaceDE w:val="0"/>
        <w:autoSpaceDN w:val="0"/>
        <w:adjustRightInd w:val="0"/>
        <w:jc w:val="both"/>
        <w:rPr>
          <w:rStyle w:val="affff4"/>
          <w:b/>
          <w:i w:val="0"/>
        </w:rPr>
      </w:pPr>
      <w:r w:rsidRPr="00664D2E">
        <w:rPr>
          <w:rStyle w:val="affff4"/>
          <w:b/>
        </w:rPr>
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8"/>
        <w:jc w:val="both"/>
      </w:pPr>
      <w:r w:rsidRPr="00664D2E">
        <w:rPr>
          <w:rStyle w:val="affff4"/>
          <w:b/>
        </w:rPr>
        <w:t xml:space="preserve">Мероприятие 3.1. </w:t>
      </w:r>
      <w:r w:rsidRPr="00664D2E">
        <w:rPr>
          <w:rStyle w:val="affff4"/>
        </w:rPr>
        <w:t>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Pr="00664D2E"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Мероприятие включает следующие показатели: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1.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2.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3. Среднемесячная номинальная начисленная заработная плата педагогических работников муниципальных организаций дополнительного образования.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4. Обеспечение выполнения муниципального задания муниципальными бюджетными автономными организациями дополнительного образования.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8"/>
        <w:jc w:val="both"/>
        <w:rPr>
          <w:rStyle w:val="affff4"/>
          <w:i w:val="0"/>
          <w:iCs w:val="0"/>
        </w:rPr>
      </w:pPr>
      <w:r w:rsidRPr="00664D2E">
        <w:rPr>
          <w:rStyle w:val="affff4"/>
          <w:b/>
        </w:rPr>
        <w:t>Мероприятие 3.2</w:t>
      </w:r>
      <w:r w:rsidRPr="00664D2E">
        <w:rPr>
          <w:rStyle w:val="affff4"/>
        </w:rPr>
        <w:t>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Pr="00664D2E"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Мероприятие включает следующие показатели: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1.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</w:r>
      <w:proofErr w:type="gramStart"/>
      <w:r w:rsidRPr="00664D2E">
        <w:rPr>
          <w:rStyle w:val="affff4"/>
        </w:rPr>
        <w:t>жизни</w:t>
      </w:r>
      <w:proofErr w:type="gramEnd"/>
      <w:r w:rsidRPr="00664D2E">
        <w:rPr>
          <w:rStyle w:val="affff4"/>
        </w:rPr>
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2.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</w:r>
    </w:p>
    <w:p w:rsidR="00664D2E" w:rsidRPr="00664D2E" w:rsidRDefault="00664D2E" w:rsidP="00664D2E">
      <w:pPr>
        <w:ind w:firstLine="709"/>
        <w:jc w:val="both"/>
        <w:rPr>
          <w:bCs/>
        </w:rPr>
      </w:pPr>
      <w:r w:rsidRPr="00664D2E">
        <w:rPr>
          <w:b/>
          <w:bCs/>
        </w:rPr>
        <w:lastRenderedPageBreak/>
        <w:t>Мероприятие 3.3.</w:t>
      </w:r>
      <w:r w:rsidRPr="00664D2E">
        <w:rPr>
          <w:bCs/>
        </w:rPr>
        <w:t xml:space="preserve"> «Повышение квалификации педагогических работников по персонифицированной модели»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Мероприятие включает следующий показатель:</w:t>
      </w:r>
    </w:p>
    <w:p w:rsidR="00664D2E" w:rsidRPr="00664D2E" w:rsidRDefault="00664D2E" w:rsidP="00664D2E">
      <w:pPr>
        <w:jc w:val="both"/>
        <w:rPr>
          <w:rStyle w:val="affff4"/>
          <w:bCs/>
          <w:i w:val="0"/>
          <w:iCs w:val="0"/>
        </w:rPr>
      </w:pPr>
      <w:r w:rsidRPr="00664D2E">
        <w:rPr>
          <w:bCs/>
        </w:rPr>
        <w:t xml:space="preserve">Доля педагогических и руководящих работников </w:t>
      </w:r>
      <w:r w:rsidRPr="00664D2E">
        <w:rPr>
          <w:rStyle w:val="affff4"/>
        </w:rPr>
        <w:t>муниципальных организаций дополнительного образования</w:t>
      </w:r>
      <w:r w:rsidRPr="00664D2E">
        <w:rPr>
          <w:bCs/>
        </w:rPr>
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</w:r>
      <w:r w:rsidRPr="00664D2E">
        <w:rPr>
          <w:rStyle w:val="affff4"/>
        </w:rPr>
        <w:t>муниципальных организаций дополнительного образования</w:t>
      </w:r>
      <w:r w:rsidRPr="00664D2E">
        <w:rPr>
          <w:bCs/>
        </w:rPr>
        <w:t>).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jc w:val="both"/>
        <w:rPr>
          <w:rStyle w:val="affff4"/>
          <w:b/>
        </w:rPr>
      </w:pPr>
      <w:r w:rsidRPr="00664D2E">
        <w:rPr>
          <w:rStyle w:val="affff4"/>
          <w:b/>
        </w:rPr>
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8"/>
        <w:jc w:val="both"/>
        <w:rPr>
          <w:rStyle w:val="affff4"/>
          <w:i w:val="0"/>
          <w:iCs w:val="0"/>
        </w:rPr>
      </w:pPr>
      <w:r w:rsidRPr="00664D2E">
        <w:rPr>
          <w:rStyle w:val="affff4"/>
          <w:b/>
        </w:rPr>
        <w:t xml:space="preserve">Мероприятие 4.1. </w:t>
      </w:r>
      <w:r w:rsidRPr="00664D2E">
        <w:rPr>
          <w:rStyle w:val="affff4"/>
        </w:rPr>
        <w:t>«Организация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области»</w:t>
      </w:r>
      <w:r w:rsidRPr="00664D2E">
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Мероприятие включает следующие показатели: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1.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2. Доля детей и подростков, получивших услуги по организации отдыха и оздоровления в санаторно-курортных учреждениях, лагерях с дневным пребыванием МО Ломоносовский муниципальный район, от потребности.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</w:rPr>
        <w:t>3. Доля муниципальных общеобразовательных организаций, организующих отдых и оздоровление детей и подростков.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</w:p>
    <w:p w:rsidR="00664D2E" w:rsidRPr="00664D2E" w:rsidRDefault="00664D2E" w:rsidP="00664D2E">
      <w:pPr>
        <w:ind w:firstLine="709"/>
        <w:jc w:val="both"/>
        <w:rPr>
          <w:rStyle w:val="affff4"/>
          <w:b/>
          <w:i w:val="0"/>
        </w:rPr>
      </w:pPr>
      <w:r w:rsidRPr="00664D2E">
        <w:rPr>
          <w:rStyle w:val="affff4"/>
          <w:b/>
          <w:lang w:val="en-US"/>
        </w:rPr>
        <w:t>VI</w:t>
      </w:r>
      <w:r w:rsidRPr="00664D2E">
        <w:rPr>
          <w:rStyle w:val="affff4"/>
          <w:b/>
        </w:rPr>
        <w:t>. Характеристика основных мер правового регулирования в сфере реализации муниципальной программы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Основные меры правового регулирования направлены на обеспечение доступности качественного образования. 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Характеристика основных мер правового регулирования в сфере реализации Программы с обоснованием основных положений и сроков принятия необходимых нормативных правовых актов представлены в приложении 4 к Программе. 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</w:p>
    <w:p w:rsidR="00664D2E" w:rsidRPr="00664D2E" w:rsidRDefault="00664D2E" w:rsidP="00664D2E">
      <w:pPr>
        <w:ind w:firstLine="709"/>
        <w:jc w:val="both"/>
        <w:rPr>
          <w:rStyle w:val="affff4"/>
          <w:b/>
          <w:i w:val="0"/>
        </w:rPr>
      </w:pPr>
      <w:r w:rsidRPr="00664D2E">
        <w:rPr>
          <w:rStyle w:val="affff4"/>
          <w:b/>
          <w:lang w:val="en-US"/>
        </w:rPr>
        <w:t>VII</w:t>
      </w:r>
      <w:r w:rsidRPr="00664D2E">
        <w:rPr>
          <w:rStyle w:val="affff4"/>
          <w:b/>
        </w:rPr>
        <w:t>. Обоснование выделения подпрограмм муниципальной программы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</w:rPr>
        <w:t xml:space="preserve">В Программе выделено четыре подпрограммы. Три из них соответствуют уровням образования и предусматривают комплексы мер, направленных на расширение доступности, повышение качества и эффективности образовательных услуг в дошкольном, начальном общем, основном общем и среднем общем образовании, и дополнительном образовании детей. Четвертая программа содержит комплексы действий системного характера, направленных на организацию отдыха, оздоровления и занятости детей в летний период. 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</w:rPr>
        <w:t>Наименование подпрограмм: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9"/>
        <w:jc w:val="both"/>
      </w:pPr>
      <w:r w:rsidRPr="00664D2E">
        <w:t>1. Развитие дошкольного образования детей муниципального образования Ломоносовский муниципальный район Ленинградской области.</w:t>
      </w:r>
    </w:p>
    <w:p w:rsidR="00664D2E" w:rsidRPr="00664D2E" w:rsidRDefault="00664D2E" w:rsidP="00664D2E">
      <w:pPr>
        <w:ind w:firstLine="709"/>
        <w:jc w:val="both"/>
      </w:pPr>
      <w:r w:rsidRPr="00664D2E">
        <w:rPr>
          <w:iCs/>
        </w:rPr>
        <w:t>2. 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области.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ind w:firstLine="709"/>
        <w:jc w:val="both"/>
      </w:pPr>
      <w:r w:rsidRPr="00664D2E">
        <w:rPr>
          <w:iCs/>
        </w:rPr>
        <w:t>3. Развитие дополнительного образования детей муниципального образования Ломоносовский муниципальный район Ленинградской области;</w:t>
      </w:r>
    </w:p>
    <w:p w:rsidR="00664D2E" w:rsidRPr="00664D2E" w:rsidRDefault="00664D2E" w:rsidP="00664D2E">
      <w:pPr>
        <w:ind w:firstLine="709"/>
        <w:jc w:val="both"/>
        <w:rPr>
          <w:iCs/>
        </w:rPr>
      </w:pPr>
      <w:r w:rsidRPr="00664D2E">
        <w:rPr>
          <w:iCs/>
        </w:rPr>
        <w:lastRenderedPageBreak/>
        <w:t>4. Развитие системы отдыха детей в каникулярное время муниципального образования Ломоносовский муниципальный район Ленинградской области.</w:t>
      </w:r>
    </w:p>
    <w:p w:rsidR="00664D2E" w:rsidRPr="00664D2E" w:rsidRDefault="00664D2E" w:rsidP="00664D2E">
      <w:pPr>
        <w:jc w:val="both"/>
      </w:pPr>
    </w:p>
    <w:p w:rsidR="00664D2E" w:rsidRPr="00664D2E" w:rsidRDefault="00664D2E" w:rsidP="00664D2E">
      <w:pPr>
        <w:jc w:val="both"/>
      </w:pPr>
    </w:p>
    <w:p w:rsidR="00664D2E" w:rsidRPr="00664D2E" w:rsidRDefault="00664D2E" w:rsidP="00664D2E">
      <w:pPr>
        <w:jc w:val="both"/>
      </w:pPr>
    </w:p>
    <w:p w:rsidR="00664D2E" w:rsidRPr="00664D2E" w:rsidRDefault="00664D2E" w:rsidP="00664D2E">
      <w:pPr>
        <w:jc w:val="both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664D2E" w:rsidRDefault="00664D2E" w:rsidP="00664D2E">
      <w:pPr>
        <w:jc w:val="center"/>
      </w:pPr>
    </w:p>
    <w:p w:rsidR="00664D2E" w:rsidRPr="009E5772" w:rsidRDefault="00664D2E" w:rsidP="00664D2E">
      <w:pPr>
        <w:jc w:val="center"/>
      </w:pPr>
      <w:r w:rsidRPr="00664D2E">
        <w:br w:type="page"/>
      </w:r>
      <w:proofErr w:type="gramStart"/>
      <w:r w:rsidRPr="009E5772">
        <w:lastRenderedPageBreak/>
        <w:t>П</w:t>
      </w:r>
      <w:proofErr w:type="gramEnd"/>
      <w:r w:rsidRPr="009E5772">
        <w:t xml:space="preserve"> А С П О Р Т</w:t>
      </w:r>
    </w:p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 xml:space="preserve">Подпрограммы 1. «Развитие дошкольного образования детей муниципального образования Ломоносовский муниципальный район Ленинградской области» </w:t>
      </w:r>
      <w:r w:rsidRPr="00FD253D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>
        <w:rPr>
          <w:b/>
        </w:rPr>
        <w:t xml:space="preserve"> </w:t>
      </w:r>
      <w:r w:rsidRPr="009E5772">
        <w:rPr>
          <w:b/>
        </w:rPr>
        <w:t>(далее - Подпрограмма 1)</w:t>
      </w:r>
    </w:p>
    <w:p w:rsidR="00664D2E" w:rsidRPr="009E5772" w:rsidRDefault="00664D2E" w:rsidP="00664D2E">
      <w:pPr>
        <w:jc w:val="center"/>
        <w:rPr>
          <w:b/>
        </w:rPr>
      </w:pPr>
    </w:p>
    <w:tbl>
      <w:tblPr>
        <w:tblW w:w="9570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63"/>
      </w:tblGrid>
      <w:tr w:rsidR="00664D2E" w:rsidRPr="009E5772" w:rsidTr="004116FA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Ответственный</w:t>
            </w:r>
          </w:p>
          <w:p w:rsidR="00664D2E" w:rsidRPr="009E5772" w:rsidRDefault="00664D2E" w:rsidP="004116FA">
            <w:pPr>
              <w:jc w:val="both"/>
            </w:pPr>
            <w:r w:rsidRPr="009E5772">
              <w:t>исполнитель</w:t>
            </w:r>
          </w:p>
          <w:p w:rsidR="00664D2E" w:rsidRPr="009E5772" w:rsidRDefault="00664D2E" w:rsidP="004116FA">
            <w:pPr>
              <w:jc w:val="both"/>
            </w:pPr>
            <w:r w:rsidRPr="009E5772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664D2E" w:rsidRPr="00D80902" w:rsidTr="004116FA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Соисполнители</w:t>
            </w:r>
          </w:p>
          <w:p w:rsidR="00664D2E" w:rsidRPr="009E5772" w:rsidRDefault="00664D2E" w:rsidP="004116FA">
            <w:pPr>
              <w:jc w:val="both"/>
            </w:pPr>
            <w:r w:rsidRPr="009E5772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D80902" w:rsidRDefault="00664D2E" w:rsidP="004116FA">
            <w:pPr>
              <w:ind w:left="-57" w:right="-57"/>
              <w:jc w:val="both"/>
            </w:pPr>
            <w:r w:rsidRPr="00D8090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664D2E" w:rsidRPr="009E5772" w:rsidTr="004116FA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Участники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Муниципальные образовательные организации дошкольного образования,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Цель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равных возможностей для получения качественного образования в муниципальном образовании Ломоносовский муниципальный район Ленинградской области</w:t>
            </w:r>
          </w:p>
        </w:tc>
      </w:tr>
      <w:tr w:rsidR="00664D2E" w:rsidRPr="00664D2E" w:rsidTr="004116FA">
        <w:trPr>
          <w:trHeight w:val="84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ind w:left="-57" w:right="-57"/>
              <w:jc w:val="both"/>
            </w:pPr>
            <w:r w:rsidRPr="00664D2E">
              <w:t>Задачи Подпрограммы 1</w:t>
            </w:r>
          </w:p>
          <w:p w:rsidR="00664D2E" w:rsidRPr="00664D2E" w:rsidRDefault="00664D2E" w:rsidP="004116FA">
            <w:pPr>
              <w:ind w:left="-57" w:right="-57"/>
              <w:jc w:val="both"/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664D2E">
              <w:rPr>
                <w:spacing w:val="2"/>
              </w:rPr>
              <w:t>1. Обеспечение доступности, повышение эффективности и качества дошкольного образования.</w:t>
            </w:r>
          </w:p>
          <w:p w:rsidR="00664D2E" w:rsidRPr="00664D2E" w:rsidRDefault="00664D2E" w:rsidP="004116FA">
            <w:pPr>
              <w:jc w:val="both"/>
            </w:pPr>
            <w:r w:rsidRPr="00664D2E">
              <w:t>2. Обновление содержания дошкольного образования детей в соответствии с федеральными государственными образовательными стандартами и потребностями заказчика образовательных услуг.</w:t>
            </w:r>
          </w:p>
          <w:p w:rsidR="00664D2E" w:rsidRPr="00664D2E" w:rsidRDefault="00664D2E" w:rsidP="004116FA">
            <w:pPr>
              <w:jc w:val="both"/>
            </w:pPr>
            <w:r w:rsidRPr="00664D2E">
              <w:t>3. Создание механизмов обеспечения равного доступа к качественному дошкольному образованию, независимо от места жительства и социально-экономического статуса семьи.</w:t>
            </w:r>
          </w:p>
          <w:p w:rsidR="00664D2E" w:rsidRPr="00664D2E" w:rsidRDefault="00664D2E" w:rsidP="004116FA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664D2E">
              <w:rPr>
                <w:spacing w:val="2"/>
              </w:rPr>
              <w:t>4. Создание дополнительных мест в муниципальных дошкольных образовательных организациях с учетом нормативной и фактической обеспеченности поселений района дошкольными образовательными организациями.</w:t>
            </w:r>
          </w:p>
          <w:p w:rsidR="00664D2E" w:rsidRPr="00664D2E" w:rsidRDefault="00664D2E" w:rsidP="004116FA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664D2E">
              <w:rPr>
                <w:spacing w:val="2"/>
              </w:rPr>
              <w:t>5. Оптимизация образовательного пространства муниципальных образовательных организаций.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6. Обеспечение условий безопасности жизнедеятельности, условий формирования здоровье сберегающей среды муниципальных дошкольных образовательных организаций. </w:t>
            </w:r>
          </w:p>
          <w:p w:rsidR="00664D2E" w:rsidRPr="00664D2E" w:rsidRDefault="00664D2E" w:rsidP="004116FA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664D2E">
              <w:rPr>
                <w:spacing w:val="2"/>
              </w:rPr>
              <w:t>7. Развитие альтернативных форм дошкольного образования.</w:t>
            </w:r>
          </w:p>
          <w:p w:rsidR="00664D2E" w:rsidRPr="00664D2E" w:rsidRDefault="00664D2E" w:rsidP="004116FA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664D2E">
              <w:rPr>
                <w:spacing w:val="2"/>
              </w:rPr>
              <w:t>8. Укрепление материально-технической базы дошкольных образовательных организаций.</w:t>
            </w:r>
          </w:p>
          <w:p w:rsidR="00664D2E" w:rsidRPr="00664D2E" w:rsidRDefault="00664D2E" w:rsidP="004116FA">
            <w:pPr>
              <w:tabs>
                <w:tab w:val="left" w:pos="432"/>
              </w:tabs>
              <w:jc w:val="both"/>
              <w:rPr>
                <w:spacing w:val="2"/>
              </w:rPr>
            </w:pPr>
            <w:r w:rsidRPr="00664D2E">
              <w:rPr>
                <w:spacing w:val="2"/>
              </w:rPr>
              <w:t>9. Совершенствование системы психолого-педагогической поддержки семей, имеющих детей дошкольного возраста.</w:t>
            </w:r>
          </w:p>
          <w:p w:rsidR="00664D2E" w:rsidRPr="00FA164E" w:rsidRDefault="00664D2E" w:rsidP="004116FA">
            <w:pPr>
              <w:pStyle w:val="7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D2D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 Создание условий для формирования здорового образа жизни и духовно-нравственного развития детей дошкольного возраста.</w:t>
            </w:r>
          </w:p>
          <w:p w:rsidR="00664D2E" w:rsidRPr="00664D2E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11. Обеспечение преемственности дошкольного и начального общего образования.</w:t>
            </w:r>
          </w:p>
        </w:tc>
      </w:tr>
      <w:tr w:rsidR="00664D2E" w:rsidRPr="00664D2E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r w:rsidRPr="00664D2E">
              <w:t>Целевые показатели</w:t>
            </w:r>
          </w:p>
          <w:p w:rsidR="00664D2E" w:rsidRPr="00664D2E" w:rsidRDefault="00664D2E" w:rsidP="004116FA">
            <w:pPr>
              <w:rPr>
                <w:sz w:val="22"/>
                <w:szCs w:val="22"/>
              </w:rPr>
            </w:pPr>
            <w:r w:rsidRPr="00664D2E">
              <w:t>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1. Обеспеченность доступности дошкольного образования для детей </w:t>
            </w:r>
            <w:r w:rsidRPr="00664D2E">
              <w:rPr>
                <w:rFonts w:ascii="Times New Roman" w:hAnsi="Times New Roman" w:cs="Times New Roman"/>
              </w:rPr>
              <w:lastRenderedPageBreak/>
              <w:t>в возрасте от 3 до 7 лет.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8.Доля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семей), имеющих право на меры социальной поддержки 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11. </w:t>
            </w:r>
            <w:proofErr w:type="gramStart"/>
            <w:r w:rsidRPr="00664D2E">
              <w:rPr>
                <w:rFonts w:ascii="Times New Roman" w:hAnsi="Times New Roman" w:cs="Times New Roman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 (или) профессиональную переподготовку (в общей численности </w:t>
            </w:r>
            <w:r w:rsidRPr="00664D2E">
              <w:rPr>
                <w:rFonts w:ascii="Times New Roman" w:hAnsi="Times New Roman" w:cs="Times New Roman"/>
              </w:rPr>
              <w:lastRenderedPageBreak/>
              <w:t>руководящих и педагогических работников муниципальных дошкольных образовательных организаций.</w:t>
            </w:r>
            <w:proofErr w:type="gramEnd"/>
          </w:p>
        </w:tc>
      </w:tr>
      <w:tr w:rsidR="00664D2E" w:rsidRPr="00664D2E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lastRenderedPageBreak/>
              <w:t>Этапы и сроки реализации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snapToGrid w:val="0"/>
              <w:ind w:left="-57" w:right="-57" w:firstLine="57"/>
              <w:jc w:val="both"/>
            </w:pPr>
            <w:r w:rsidRPr="00664D2E">
              <w:t>Подпрограмма реализуется в 2018 – 2021 годах в один этап</w:t>
            </w:r>
          </w:p>
        </w:tc>
      </w:tr>
      <w:tr w:rsidR="00664D2E" w:rsidRPr="00664D2E" w:rsidTr="004116FA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t>Объем бюджетных ассигнований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t xml:space="preserve">Общий объем финансирования Подпрограммы 1 составляет: </w:t>
            </w:r>
            <w:r w:rsidRPr="00664D2E">
              <w:rPr>
                <w:b/>
              </w:rPr>
              <w:t>2210698,7</w:t>
            </w:r>
            <w:r w:rsidRPr="00664D2E">
              <w:t>тыс. рублей, в том числе по годам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– </w:t>
            </w:r>
            <w:r w:rsidRPr="00664D2E">
              <w:rPr>
                <w:rFonts w:eastAsia="Calibri"/>
                <w:lang w:eastAsia="en-US"/>
              </w:rPr>
              <w:t xml:space="preserve">555180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– </w:t>
            </w:r>
            <w:r w:rsidRPr="00664D2E">
              <w:rPr>
                <w:rFonts w:eastAsia="Calibri"/>
                <w:color w:val="000000"/>
                <w:lang w:eastAsia="en-US"/>
              </w:rPr>
              <w:t xml:space="preserve">548453,2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– </w:t>
            </w:r>
            <w:r w:rsidRPr="00664D2E">
              <w:rPr>
                <w:rFonts w:eastAsia="Calibri"/>
                <w:color w:val="000000"/>
                <w:lang w:eastAsia="en-US"/>
              </w:rPr>
              <w:t xml:space="preserve">548863,3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>2021 год -  558202,2 тыс. рублей.</w:t>
            </w:r>
          </w:p>
          <w:p w:rsidR="00664D2E" w:rsidRPr="00664D2E" w:rsidRDefault="00664D2E" w:rsidP="004116FA">
            <w:pPr>
              <w:jc w:val="both"/>
            </w:pPr>
            <w:r w:rsidRPr="00664D2E">
              <w:t>Федеральный бюджет - 0 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Региональный бюджет - </w:t>
            </w:r>
            <w:r w:rsidRPr="00664D2E">
              <w:rPr>
                <w:b/>
              </w:rPr>
              <w:t xml:space="preserve">1452652,9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 в том числе по годам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– </w:t>
            </w:r>
            <w:r w:rsidRPr="00664D2E">
              <w:rPr>
                <w:rFonts w:eastAsia="Calibri"/>
                <w:color w:val="000000"/>
                <w:lang w:eastAsia="en-US"/>
              </w:rPr>
              <w:t xml:space="preserve">383350,5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 </w:t>
            </w:r>
            <w:r w:rsidRPr="00664D2E">
              <w:rPr>
                <w:rFonts w:eastAsia="Calibri"/>
                <w:color w:val="000000"/>
                <w:lang w:eastAsia="en-US"/>
              </w:rPr>
              <w:t xml:space="preserve">356150,8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– </w:t>
            </w:r>
            <w:r w:rsidRPr="00664D2E">
              <w:rPr>
                <w:rFonts w:eastAsia="Calibri"/>
                <w:color w:val="000000"/>
                <w:lang w:eastAsia="en-US"/>
              </w:rPr>
              <w:t xml:space="preserve">356350,8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2021 год - </w:t>
            </w:r>
            <w:r w:rsidRPr="00664D2E">
              <w:rPr>
                <w:rFonts w:eastAsia="Calibri"/>
                <w:color w:val="000000"/>
                <w:lang w:eastAsia="en-US"/>
              </w:rPr>
              <w:t xml:space="preserve">356800,8 </w:t>
            </w:r>
            <w:r w:rsidRPr="00664D2E">
              <w:t xml:space="preserve">тыс. рублей 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Муниципальный бюджет - </w:t>
            </w:r>
            <w:r w:rsidRPr="00664D2E">
              <w:rPr>
                <w:b/>
              </w:rPr>
              <w:t xml:space="preserve">758045,8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>в том числе по годам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- </w:t>
            </w:r>
            <w:r w:rsidRPr="00664D2E">
              <w:rPr>
                <w:rFonts w:eastAsia="Calibri"/>
                <w:lang w:eastAsia="en-US"/>
              </w:rPr>
              <w:t xml:space="preserve">171829,5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</w:t>
            </w:r>
            <w:r w:rsidRPr="00664D2E">
              <w:rPr>
                <w:rFonts w:eastAsia="Calibri"/>
                <w:color w:val="000000"/>
                <w:lang w:eastAsia="en-US"/>
              </w:rPr>
              <w:t>192302,4</w:t>
            </w:r>
            <w:r w:rsidRPr="00664D2E">
              <w:t xml:space="preserve"> 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- </w:t>
            </w:r>
            <w:r w:rsidRPr="00664D2E">
              <w:rPr>
                <w:rFonts w:eastAsia="Calibri"/>
                <w:color w:val="000000"/>
                <w:lang w:eastAsia="en-US"/>
              </w:rPr>
              <w:t>192512,5</w:t>
            </w:r>
            <w:r w:rsidRPr="00664D2E">
              <w:t xml:space="preserve"> 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2021 год - </w:t>
            </w:r>
            <w:r w:rsidRPr="00664D2E">
              <w:rPr>
                <w:rFonts w:eastAsia="Calibri"/>
                <w:color w:val="000000"/>
                <w:lang w:eastAsia="en-US"/>
              </w:rPr>
              <w:t>201401,4</w:t>
            </w:r>
            <w:r w:rsidRPr="00664D2E">
              <w:t xml:space="preserve"> тыс. рублей.</w:t>
            </w:r>
          </w:p>
        </w:tc>
      </w:tr>
      <w:tr w:rsidR="00664D2E" w:rsidRPr="00664D2E" w:rsidTr="004116FA">
        <w:trPr>
          <w:trHeight w:val="204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r w:rsidRPr="00664D2E">
              <w:t>Ожидаемые результаты реализации Подпрограммы 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Значение показателей, планируемое к достижению по завершению реализации Подпрограммы 1: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1. Обеспеченность доступности дошкольного образования для детей в возрасте от 3 до 7 лет не менее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 не менее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 42902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5. Обеспечение выполнения муниципального задания муниципальными бюджетными дошкольными образовательными организациями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жизни, обучающихся и работников во время их трудовой и учебной деятельности, в общем количестве муниципальных дошкольных образовательных организаций 100%. 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lastRenderedPageBreak/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8. 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 100%,  имеющих право на меры социальной поддержки</w:t>
            </w:r>
            <w:r w:rsidRPr="00664D2E">
              <w:rPr>
                <w:bCs/>
              </w:rPr>
              <w:t xml:space="preserve"> в соответствии со ст. 2.4 закона Ленинградской области от 17.11.2017 № 72-оз "Социальный кодекс Ленинградской области"</w:t>
            </w:r>
            <w:r w:rsidRPr="00664D2E">
              <w:t>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 78%.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11. 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Pr="00664D2E">
              <w:t>и(</w:t>
            </w:r>
            <w:proofErr w:type="gramEnd"/>
            <w:r w:rsidRPr="00664D2E"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 100%.</w:t>
            </w:r>
          </w:p>
        </w:tc>
      </w:tr>
    </w:tbl>
    <w:p w:rsidR="00664D2E" w:rsidRPr="00664D2E" w:rsidRDefault="00664D2E" w:rsidP="00664D2E">
      <w:pPr>
        <w:pStyle w:val="15"/>
        <w:rPr>
          <w:rFonts w:ascii="Times New Roman" w:hAnsi="Times New Roman"/>
        </w:rPr>
      </w:pPr>
      <w:r w:rsidRPr="00664D2E">
        <w:rPr>
          <w:rFonts w:ascii="Times New Roman" w:hAnsi="Times New Roman"/>
        </w:rPr>
        <w:lastRenderedPageBreak/>
        <w:br w:type="page"/>
      </w:r>
      <w:proofErr w:type="gramStart"/>
      <w:r w:rsidRPr="00664D2E">
        <w:rPr>
          <w:rFonts w:ascii="Times New Roman" w:hAnsi="Times New Roman"/>
        </w:rPr>
        <w:lastRenderedPageBreak/>
        <w:t>П</w:t>
      </w:r>
      <w:proofErr w:type="gramEnd"/>
      <w:r w:rsidRPr="00664D2E">
        <w:rPr>
          <w:rFonts w:ascii="Times New Roman" w:hAnsi="Times New Roman"/>
        </w:rPr>
        <w:t xml:space="preserve"> А С П О Р Т</w:t>
      </w:r>
    </w:p>
    <w:p w:rsidR="00664D2E" w:rsidRPr="00664D2E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4D2E">
        <w:rPr>
          <w:b/>
        </w:rPr>
        <w:t>Подпрограммы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(далее - Подпрограмма 2)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763"/>
      </w:tblGrid>
      <w:tr w:rsidR="00664D2E" w:rsidRPr="00664D2E" w:rsidTr="004116FA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t>Ответственный исполнитель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664D2E" w:rsidRDefault="00664D2E" w:rsidP="004116FA">
            <w:pPr>
              <w:ind w:left="-57" w:right="-57"/>
              <w:jc w:val="both"/>
            </w:pPr>
            <w:r w:rsidRPr="00664D2E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664D2E" w:rsidRPr="00664D2E" w:rsidTr="004116FA">
        <w:trPr>
          <w:trHeight w:val="8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jc w:val="both"/>
            </w:pPr>
            <w:r w:rsidRPr="00664D2E">
              <w:t>Соисполнители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664D2E" w:rsidRDefault="00664D2E" w:rsidP="004116FA">
            <w:pPr>
              <w:tabs>
                <w:tab w:val="left" w:pos="259"/>
              </w:tabs>
              <w:jc w:val="both"/>
            </w:pPr>
            <w:r w:rsidRPr="00664D2E">
              <w:t>Отдел социально-культурных проектов администрации муниципального образования Ломоносовский муниципальный район Ленинградской области</w:t>
            </w:r>
          </w:p>
          <w:p w:rsidR="00664D2E" w:rsidRPr="00664D2E" w:rsidRDefault="00664D2E" w:rsidP="004116FA">
            <w:pPr>
              <w:ind w:left="-57" w:right="-57"/>
              <w:jc w:val="both"/>
            </w:pPr>
            <w:r w:rsidRPr="00664D2E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664D2E" w:rsidRPr="009E5772" w:rsidTr="004116FA">
        <w:trPr>
          <w:trHeight w:val="6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Участники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64D2E" w:rsidRPr="009E5772" w:rsidTr="004116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Цель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образования,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</w:t>
            </w:r>
          </w:p>
        </w:tc>
      </w:tr>
      <w:tr w:rsidR="00664D2E" w:rsidRPr="00664D2E" w:rsidTr="004116FA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ind w:left="-57" w:right="-57"/>
              <w:jc w:val="both"/>
            </w:pPr>
            <w:r w:rsidRPr="00664D2E">
              <w:t>Задачи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Обеспечение качественного начального общего, основного общего и среднего общего образования, соответствующего современным требованиям в соответствии с федеральными государственными образовательными стандартами.</w:t>
            </w:r>
          </w:p>
        </w:tc>
      </w:tr>
      <w:tr w:rsidR="00664D2E" w:rsidRPr="00664D2E" w:rsidTr="004116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t>Целевые показатели</w:t>
            </w:r>
          </w:p>
          <w:p w:rsidR="00664D2E" w:rsidRPr="00664D2E" w:rsidRDefault="00664D2E" w:rsidP="004116FA">
            <w:pPr>
              <w:jc w:val="both"/>
              <w:rPr>
                <w:sz w:val="22"/>
                <w:szCs w:val="22"/>
              </w:rPr>
            </w:pPr>
            <w:r w:rsidRPr="00664D2E">
              <w:t>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 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2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3. Доля детей первой и второй групп здоровья в общей </w:t>
            </w:r>
            <w:proofErr w:type="gramStart"/>
            <w:r w:rsidRPr="00664D2E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4. 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5.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664D2E">
              <w:rPr>
                <w:rFonts w:ascii="Times New Roman" w:hAnsi="Times New Roman" w:cs="Times New Roman"/>
              </w:rPr>
              <w:lastRenderedPageBreak/>
              <w:t>численности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организациях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6.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7.Соотношение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8. Среднемесячная номинальная начисленная заработная плата педагогических работников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664D2E">
              <w:rPr>
                <w:rFonts w:ascii="Times New Roman" w:hAnsi="Times New Roman" w:cs="Times New Roman"/>
              </w:rPr>
              <w:t>Доля обучающихся в муниципальных общеобразовательных организациях, обеспеченных подвозом до места учебы и обратно</w:t>
            </w:r>
            <w:proofErr w:type="gramEnd"/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10.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11.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12.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13.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14. Доля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15. 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16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</w:t>
            </w:r>
            <w:r w:rsidRPr="00664D2E">
              <w:rPr>
                <w:rFonts w:ascii="Times New Roman" w:hAnsi="Times New Roman" w:cs="Times New Roman"/>
              </w:rPr>
              <w:lastRenderedPageBreak/>
              <w:t>количестве муниципальных общеобразовательных организаций.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17. Охват организованным горячим питанием обучающихся муниципальных общеобразовательных организаций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18. 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Pr="00664D2E">
              <w:rPr>
                <w:rFonts w:ascii="Times New Roman" w:hAnsi="Times New Roman" w:cs="Times New Roman"/>
              </w:rPr>
              <w:t>и(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или) профессиональную переподготовку от общей численности руководящих и педагогических работников муниципальных общеобразовательных организаций. 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19. Доля зданий муниципальных общеобразовательных организаций, в которых проведены мероприятия по реновации 20.</w:t>
            </w:r>
            <w:r w:rsidRPr="00664D2E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664D2E">
              <w:rPr>
                <w:rFonts w:ascii="Times New Roman" w:hAnsi="Times New Roman" w:cs="Times New Roman"/>
              </w:rPr>
              <w:t>Доля зданий муниципальных общеобразовательных организаций, в которых проведены мероприятия по строительству, реконструкции и модернизации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2E" w:rsidRPr="00664D2E" w:rsidTr="004116F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lastRenderedPageBreak/>
              <w:t>Этапы и сроки реализации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snapToGrid w:val="0"/>
              <w:ind w:right="-57"/>
              <w:jc w:val="both"/>
            </w:pPr>
            <w:r w:rsidRPr="00664D2E">
              <w:t>Подпрограмма реализуется в 2018 - 2021 годах в один этап</w:t>
            </w:r>
          </w:p>
        </w:tc>
      </w:tr>
      <w:tr w:rsidR="00664D2E" w:rsidRPr="00664D2E" w:rsidTr="004116FA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t>Объем бюджетных ассигнований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Общий объем финансирования Подпрограммы 2 составляет: </w:t>
            </w:r>
            <w:r w:rsidRPr="00664D2E">
              <w:rPr>
                <w:rFonts w:eastAsia="Calibri"/>
                <w:b/>
                <w:bCs/>
                <w:lang w:eastAsia="en-US"/>
              </w:rPr>
              <w:t xml:space="preserve">2292225,3 </w:t>
            </w:r>
            <w:r w:rsidRPr="00664D2E">
              <w:t>тыс. рублей, в том числе по годам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2018 год – </w:t>
            </w:r>
            <w:r w:rsidRPr="00664D2E">
              <w:rPr>
                <w:rFonts w:eastAsia="Calibri"/>
                <w:lang w:eastAsia="en-US"/>
              </w:rPr>
              <w:t xml:space="preserve">576331,9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2019 год - </w:t>
            </w:r>
            <w:r w:rsidRPr="00664D2E">
              <w:rPr>
                <w:rFonts w:eastAsia="Calibri"/>
                <w:lang w:eastAsia="en-US"/>
              </w:rPr>
              <w:t xml:space="preserve">585440,4 </w:t>
            </w:r>
            <w:r w:rsidRPr="00664D2E">
              <w:t xml:space="preserve">тыс. рублей. 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2020 год – </w:t>
            </w:r>
            <w:r w:rsidRPr="00664D2E">
              <w:rPr>
                <w:rFonts w:eastAsia="Calibri"/>
                <w:lang w:eastAsia="en-US"/>
              </w:rPr>
              <w:t xml:space="preserve">560985,2 </w:t>
            </w:r>
            <w:r w:rsidRPr="00664D2E">
              <w:t>тыс. рублей.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2021 год- </w:t>
            </w:r>
            <w:r w:rsidRPr="00664D2E">
              <w:rPr>
                <w:rFonts w:eastAsia="Calibri"/>
                <w:lang w:eastAsia="en-US"/>
              </w:rPr>
              <w:t>569467,8 тыс. рублей.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>Федеральный бюджет - о тыс. рублей;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Региональный бюджет – </w:t>
            </w:r>
            <w:r w:rsidRPr="00664D2E">
              <w:rPr>
                <w:rFonts w:eastAsia="Calibri"/>
                <w:b/>
                <w:bCs/>
                <w:lang w:eastAsia="en-US"/>
              </w:rPr>
              <w:t xml:space="preserve">1763183 </w:t>
            </w:r>
            <w:r w:rsidRPr="00664D2E">
              <w:t xml:space="preserve">тыс. рублей; 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>в том числе по годам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2018 год – </w:t>
            </w:r>
            <w:r w:rsidRPr="00664D2E">
              <w:rPr>
                <w:rFonts w:eastAsia="Calibri"/>
                <w:lang w:eastAsia="en-US"/>
              </w:rPr>
              <w:t xml:space="preserve">454542,6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2019 год - </w:t>
            </w:r>
            <w:r w:rsidRPr="00664D2E">
              <w:rPr>
                <w:rFonts w:eastAsia="Calibri"/>
                <w:lang w:eastAsia="en-US"/>
              </w:rPr>
              <w:t>439262,2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2020 год – </w:t>
            </w:r>
            <w:r w:rsidRPr="00664D2E">
              <w:rPr>
                <w:rFonts w:eastAsia="Calibri"/>
                <w:lang w:eastAsia="en-US"/>
              </w:rPr>
              <w:t xml:space="preserve">433699,1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2021 год- </w:t>
            </w:r>
            <w:r w:rsidRPr="00664D2E">
              <w:rPr>
                <w:rFonts w:eastAsia="Calibri"/>
                <w:lang w:eastAsia="en-US"/>
              </w:rPr>
              <w:t xml:space="preserve">435679,1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Муниципальный бюджет - </w:t>
            </w:r>
            <w:r w:rsidRPr="00664D2E">
              <w:rPr>
                <w:rFonts w:eastAsia="Calibri"/>
                <w:b/>
                <w:bCs/>
                <w:lang w:eastAsia="en-US"/>
              </w:rPr>
              <w:t xml:space="preserve">529042,3 </w:t>
            </w:r>
            <w:r w:rsidRPr="00664D2E">
              <w:t xml:space="preserve">тыс. рублей; 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>в том числе по годам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>2018 год –</w:t>
            </w:r>
            <w:r w:rsidRPr="00664D2E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664D2E">
              <w:t xml:space="preserve"> </w:t>
            </w:r>
            <w:r w:rsidRPr="00664D2E">
              <w:rPr>
                <w:rFonts w:eastAsia="Calibri"/>
                <w:lang w:eastAsia="en-US"/>
              </w:rPr>
              <w:t xml:space="preserve">121789,3 тыс. </w:t>
            </w:r>
            <w:r w:rsidRPr="00664D2E">
              <w:t>рублей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2019 год - </w:t>
            </w:r>
            <w:r w:rsidRPr="00664D2E">
              <w:rPr>
                <w:rFonts w:eastAsia="Calibri"/>
                <w:lang w:eastAsia="en-US"/>
              </w:rPr>
              <w:t xml:space="preserve">146178,2 </w:t>
            </w:r>
            <w:r w:rsidRPr="00664D2E">
              <w:t xml:space="preserve">тыс. рублей 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2020 год – </w:t>
            </w:r>
            <w:r w:rsidRPr="00664D2E">
              <w:rPr>
                <w:rFonts w:eastAsia="Calibri"/>
                <w:lang w:eastAsia="en-US"/>
              </w:rPr>
              <w:t xml:space="preserve">127286,1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ind w:right="-57"/>
              <w:jc w:val="both"/>
            </w:pPr>
            <w:r w:rsidRPr="00664D2E">
              <w:t xml:space="preserve">2021 год- </w:t>
            </w:r>
            <w:r w:rsidRPr="00664D2E">
              <w:rPr>
                <w:rFonts w:eastAsia="Calibri"/>
                <w:lang w:eastAsia="en-US"/>
              </w:rPr>
              <w:t xml:space="preserve">133788,7 </w:t>
            </w:r>
            <w:r w:rsidRPr="00664D2E">
              <w:t>тыс. рублей.</w:t>
            </w:r>
          </w:p>
        </w:tc>
      </w:tr>
      <w:tr w:rsidR="00664D2E" w:rsidRPr="00664D2E" w:rsidTr="004116FA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t>Ожидаемые результаты реализации Подпрограммы 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Значение показателей, планируемое к достижению по завершению реализации Подпрограммы 2: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 не менее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2.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</w:t>
            </w:r>
            <w:r w:rsidRPr="00664D2E">
              <w:lastRenderedPageBreak/>
              <w:t>муниципальных общеобразовательных организаций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3. Доля детей первой и второй групп здоровья в общей </w:t>
            </w:r>
            <w:proofErr w:type="gramStart"/>
            <w:r w:rsidRPr="00664D2E">
              <w:t>численности</w:t>
            </w:r>
            <w:proofErr w:type="gramEnd"/>
            <w:r w:rsidRPr="00664D2E">
              <w:t xml:space="preserve"> обучающихся в муниципальных общеобразовательных организациях 92,5%.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4. Расходы бюджета муниципального образования на общее образование в расчете на 1 обучающегося в муниципальных общеобразовательных организациях 112,6 тыс.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5.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664D2E">
              <w:t>численности</w:t>
            </w:r>
            <w:proofErr w:type="gramEnd"/>
            <w:r w:rsidRPr="00664D2E">
              <w:t xml:space="preserve"> обучающихся в муниципальных общеобразовательных организациях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6.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 27%.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7. Соотношение уровня средней заработной платы педагогических работников муниципальных общеобразовательных организаций к средней заработной плате в экономике Ленинградской области 114,8%.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8. Среднемесячная номинальная начисленная заработная плата педагогических работников муниципальных общеобразовательных организаций 44760,1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9. </w:t>
            </w:r>
            <w:proofErr w:type="gramStart"/>
            <w:r w:rsidRPr="00664D2E">
              <w:t xml:space="preserve">Доля обучающихся в муниципальных общеобразовательных организациях, обеспеченных подвозом до места учебы и обратно 100%. </w:t>
            </w:r>
            <w:proofErr w:type="gramEnd"/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10. Обеспечение мероприятий по выполнению муниципального задания муниципальными бюджетными общеобразовательными организациями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11.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t>жизни</w:t>
            </w:r>
            <w:proofErr w:type="gramEnd"/>
            <w:r w:rsidRPr="00664D2E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12.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13. Доля муниципальных общеобразовательных организаций, применяющих новые формы и методы организации образовательной деятельности (внедрение ФГОС)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14. Доля муниципальных общеобразовательных организаций, участвующих в апробации модели общероссийской (электронной) системы оценки качества образования 100%.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15.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16.Доля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</w:t>
            </w:r>
            <w:r w:rsidRPr="00664D2E">
              <w:lastRenderedPageBreak/>
              <w:t>здоровья к объектам инфраструктуры образовательной организации, в общем количестве муниципальных общеобразовательных организаций 24%.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17. Охват организованным горячим питанием обучающихся муниципальных общеобразовательных организаций 95,5%.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18. Доля педагогических и руководящих работников, прошедших в течение последних трех лет повышение квалификации и (или) профессиональную переподготовку от общей численности руководящих и педагогических работников муниципальных общеобразовательных организаций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19. Доля зданий муниципальных общеобразовательных организаций, в которых проведены мероприятия по реновации 24%.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20. Доля зданий муниципальных общеобразовательных организаций, в которых проведены мероприятия по строительству, реконструкции и модернизации 6%.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</w:p>
        </w:tc>
      </w:tr>
    </w:tbl>
    <w:p w:rsidR="00664D2E" w:rsidRPr="00664D2E" w:rsidRDefault="00664D2E" w:rsidP="00664D2E"/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  <w:proofErr w:type="gramStart"/>
      <w:r w:rsidRPr="00664D2E">
        <w:rPr>
          <w:bCs/>
        </w:rPr>
        <w:t>П</w:t>
      </w:r>
      <w:proofErr w:type="gramEnd"/>
      <w:r w:rsidRPr="00664D2E">
        <w:rPr>
          <w:bCs/>
        </w:rPr>
        <w:t xml:space="preserve"> А С П О Р Т</w:t>
      </w:r>
    </w:p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4D2E">
        <w:rPr>
          <w:b/>
        </w:rPr>
        <w:t>Подпрограммы 3. «Развитие дополнительного образования детей муниципального образования Ломоносовский муниципальный район Ленинградской области»</w:t>
      </w:r>
      <w:r w:rsidRPr="00664D2E">
        <w:t xml:space="preserve"> </w:t>
      </w:r>
      <w:r w:rsidRPr="00664D2E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(дал</w:t>
      </w:r>
      <w:r w:rsidRPr="009E5772">
        <w:rPr>
          <w:b/>
        </w:rPr>
        <w:t>ее - Подпрограмма 3)</w:t>
      </w:r>
    </w:p>
    <w:tbl>
      <w:tblPr>
        <w:tblpPr w:leftFromText="180" w:rightFromText="180" w:vertAnchor="text" w:horzAnchor="margin" w:tblpY="1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99"/>
      </w:tblGrid>
      <w:tr w:rsidR="00664D2E" w:rsidRPr="009E5772" w:rsidTr="004116FA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lastRenderedPageBreak/>
              <w:t>Ответственный исполнитель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664D2E" w:rsidRPr="009E5772" w:rsidTr="004116FA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Соисполнители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F36867" w:rsidRDefault="00664D2E" w:rsidP="004116FA">
            <w:pPr>
              <w:ind w:left="-57" w:right="-57"/>
              <w:jc w:val="both"/>
            </w:pPr>
            <w:r w:rsidRPr="00F36867">
              <w:t xml:space="preserve">Отдел социально-культурных проектов </w:t>
            </w:r>
            <w:r>
              <w:t xml:space="preserve">администрации муниципального образования </w:t>
            </w:r>
            <w:r w:rsidRPr="00F36867">
              <w:t>Ломоносовский муниципальный район Ленинградской области</w:t>
            </w:r>
          </w:p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664D2E" w:rsidRPr="009E5772" w:rsidTr="004116FA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Участники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Цель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5772">
              <w:t xml:space="preserve">Повышение качества и доступности образования, соответствующего требованиям инновационного развития экономики муниципального образования Ломоносовский муниципальный район Ленинградской области современным требованиям общества </w:t>
            </w:r>
          </w:p>
        </w:tc>
      </w:tr>
      <w:tr w:rsidR="00664D2E" w:rsidRPr="009E5772" w:rsidTr="004116FA">
        <w:trPr>
          <w:trHeight w:val="80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Задачи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suppressAutoHyphens/>
              <w:jc w:val="both"/>
              <w:rPr>
                <w:lang w:eastAsia="en-US"/>
              </w:rPr>
            </w:pPr>
            <w:r w:rsidRPr="00664D2E">
              <w:rPr>
                <w:lang w:eastAsia="ar-SA"/>
              </w:rPr>
              <w:t>Развитие дополнительного образования, направленного на успешную социальную и творческую социализацию детей.</w:t>
            </w: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  <w:rPr>
                <w:sz w:val="22"/>
                <w:szCs w:val="22"/>
              </w:rPr>
            </w:pPr>
            <w:r w:rsidRPr="009E5772">
              <w:t>Целевые показатели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1.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2.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 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3.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4. Обеспечение выполнения муниципального задания муниципальными бюджетными, автономными организациями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 xml:space="preserve">5.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rPr>
                <w:rFonts w:ascii="Times New Roman" w:hAnsi="Times New Roman" w:cs="Times New Roman"/>
              </w:rPr>
              <w:t>жизни</w:t>
            </w:r>
            <w:proofErr w:type="gramEnd"/>
            <w:r w:rsidRPr="00664D2E">
              <w:rPr>
                <w:rFonts w:ascii="Times New Roman" w:hAnsi="Times New Roman" w:cs="Times New Roman"/>
              </w:rPr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</w:rPr>
              <w:t>6.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  <w:bCs/>
              </w:rPr>
              <w:t xml:space="preserve">7. Доля педагогических и руководящих работников </w:t>
            </w:r>
            <w:r w:rsidRPr="00664D2E">
              <w:rPr>
                <w:rStyle w:val="affff4"/>
                <w:rFonts w:ascii="Times New Roman" w:hAnsi="Times New Roman" w:cs="Times New Roman"/>
              </w:rPr>
              <w:t>муниципальных организаций дополнительного образования</w:t>
            </w:r>
            <w:r w:rsidRPr="00664D2E">
              <w:rPr>
                <w:rFonts w:ascii="Times New Roman" w:hAnsi="Times New Roman" w:cs="Times New Roman"/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664D2E">
              <w:rPr>
                <w:rStyle w:val="affff4"/>
                <w:rFonts w:ascii="Times New Roman" w:hAnsi="Times New Roman" w:cs="Times New Roman"/>
              </w:rPr>
              <w:t>муниципальных организаций дополнительного образования</w:t>
            </w:r>
            <w:r w:rsidRPr="00664D2E">
              <w:rPr>
                <w:rFonts w:ascii="Times New Roman" w:hAnsi="Times New Roman" w:cs="Times New Roman"/>
                <w:bCs/>
              </w:rPr>
              <w:t>).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Этапы и сроки реализации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snapToGrid w:val="0"/>
              <w:ind w:left="-57" w:right="-57" w:firstLine="57"/>
              <w:jc w:val="both"/>
            </w:pPr>
            <w:r w:rsidRPr="00664D2E">
              <w:t>Подпрограмма реализуется в 2018 - 2021 годах в один этап</w:t>
            </w:r>
          </w:p>
          <w:p w:rsidR="00664D2E" w:rsidRPr="00664D2E" w:rsidRDefault="00664D2E" w:rsidP="004116FA">
            <w:pPr>
              <w:ind w:left="613" w:right="-57"/>
              <w:jc w:val="both"/>
            </w:pPr>
          </w:p>
        </w:tc>
      </w:tr>
      <w:tr w:rsidR="00664D2E" w:rsidRPr="009E5772" w:rsidTr="004116FA">
        <w:trPr>
          <w:trHeight w:val="296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B201FC">
              <w:t>Объем бюджетных ассигнований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jc w:val="both"/>
            </w:pPr>
            <w:r w:rsidRPr="00664D2E">
              <w:t xml:space="preserve">Общий объем финансирования Подпрограммы 3 составляет: </w:t>
            </w:r>
            <w:r w:rsidRPr="00664D2E">
              <w:rPr>
                <w:b/>
                <w:bCs/>
                <w:color w:val="000000"/>
              </w:rPr>
              <w:t xml:space="preserve">224548,8 </w:t>
            </w:r>
            <w:r w:rsidRPr="00664D2E">
              <w:t>тыс. рублей, в том числе по годам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– </w:t>
            </w:r>
            <w:r w:rsidRPr="00664D2E">
              <w:rPr>
                <w:bCs/>
                <w:color w:val="000000"/>
              </w:rPr>
              <w:t>57573,8</w:t>
            </w:r>
            <w:r w:rsidRPr="00664D2E">
              <w:t xml:space="preserve"> 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</w:t>
            </w:r>
            <w:r w:rsidRPr="00664D2E">
              <w:rPr>
                <w:bCs/>
                <w:color w:val="000000"/>
              </w:rPr>
              <w:t>55139,6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- </w:t>
            </w:r>
            <w:r w:rsidRPr="00664D2E">
              <w:rPr>
                <w:bCs/>
                <w:color w:val="000000"/>
              </w:rPr>
              <w:t xml:space="preserve">55711,2 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>2021 год-</w:t>
            </w:r>
            <w:r w:rsidRPr="00664D2E">
              <w:rPr>
                <w:bCs/>
                <w:color w:val="000000"/>
              </w:rPr>
              <w:t xml:space="preserve">56224,2 </w:t>
            </w:r>
            <w:r w:rsidRPr="00664D2E">
              <w:t xml:space="preserve"> 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>Федеральный бюджет - 0,0 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Региональный бюджет – </w:t>
            </w:r>
            <w:r w:rsidRPr="00664D2E">
              <w:rPr>
                <w:b/>
                <w:bCs/>
                <w:color w:val="000000"/>
              </w:rPr>
              <w:t xml:space="preserve">3260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 в том числе по годам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- </w:t>
            </w:r>
            <w:r w:rsidRPr="00664D2E">
              <w:rPr>
                <w:bCs/>
                <w:color w:val="000000"/>
              </w:rPr>
              <w:t>815,9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</w:t>
            </w:r>
            <w:r w:rsidRPr="00664D2E">
              <w:rPr>
                <w:bCs/>
                <w:color w:val="000000"/>
              </w:rPr>
              <w:t>844,7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- </w:t>
            </w:r>
            <w:r w:rsidRPr="00664D2E">
              <w:rPr>
                <w:bCs/>
                <w:color w:val="000000"/>
              </w:rPr>
              <w:t>844,7</w:t>
            </w:r>
            <w:r w:rsidRPr="00664D2E">
              <w:t xml:space="preserve"> 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2021 год- </w:t>
            </w:r>
            <w:r w:rsidRPr="00664D2E">
              <w:rPr>
                <w:bCs/>
                <w:color w:val="000000"/>
              </w:rPr>
              <w:t xml:space="preserve">844,7 </w:t>
            </w:r>
            <w:r w:rsidRPr="00664D2E">
              <w:t xml:space="preserve"> 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Муниципальный бюджет - </w:t>
            </w:r>
            <w:r w:rsidRPr="00664D2E">
              <w:rPr>
                <w:b/>
                <w:bCs/>
                <w:color w:val="000000"/>
              </w:rPr>
              <w:t xml:space="preserve">221298,8 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>в том числе по годам: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2018 год - </w:t>
            </w:r>
            <w:r w:rsidRPr="00664D2E">
              <w:rPr>
                <w:bCs/>
                <w:color w:val="000000"/>
              </w:rPr>
              <w:t>56757,9</w:t>
            </w:r>
            <w:r w:rsidRPr="00664D2E">
              <w:t>тыс. рублей;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2019 год - </w:t>
            </w:r>
            <w:r w:rsidRPr="00664D2E">
              <w:rPr>
                <w:bCs/>
                <w:color w:val="000000"/>
              </w:rPr>
              <w:t>54294,9</w:t>
            </w:r>
            <w:r w:rsidRPr="00664D2E">
              <w:t xml:space="preserve">тыс. рублей. </w:t>
            </w:r>
          </w:p>
          <w:p w:rsidR="00664D2E" w:rsidRPr="00664D2E" w:rsidRDefault="00664D2E" w:rsidP="004116FA">
            <w:pPr>
              <w:jc w:val="both"/>
            </w:pPr>
            <w:r w:rsidRPr="00664D2E">
              <w:t xml:space="preserve">2020 год - </w:t>
            </w:r>
            <w:r w:rsidRPr="00664D2E">
              <w:rPr>
                <w:bCs/>
                <w:color w:val="000000"/>
              </w:rPr>
              <w:t>54866,5</w:t>
            </w:r>
            <w:r w:rsidRPr="00664D2E">
              <w:t>тыс. рублей</w:t>
            </w:r>
          </w:p>
          <w:p w:rsidR="00664D2E" w:rsidRPr="00664D2E" w:rsidRDefault="00664D2E" w:rsidP="004116FA">
            <w:pPr>
              <w:jc w:val="both"/>
            </w:pPr>
            <w:r w:rsidRPr="00664D2E">
              <w:t>2021 год -</w:t>
            </w:r>
            <w:r w:rsidRPr="00664D2E">
              <w:rPr>
                <w:bCs/>
                <w:color w:val="000000"/>
              </w:rPr>
              <w:t>55379,5</w:t>
            </w:r>
            <w:r w:rsidRPr="00664D2E">
              <w:t xml:space="preserve"> тыс. рублей</w:t>
            </w:r>
          </w:p>
        </w:tc>
      </w:tr>
      <w:tr w:rsidR="00664D2E" w:rsidRPr="009E5772" w:rsidTr="004116FA">
        <w:trPr>
          <w:trHeight w:val="989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Ожидаемые результаты реализации Подпрограммы 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664D2E" w:rsidRDefault="00664D2E" w:rsidP="004116FA">
            <w:pPr>
              <w:jc w:val="both"/>
            </w:pPr>
            <w:r w:rsidRPr="00664D2E">
              <w:t>Значение показателей, планируемое к достижению по завершению реализации Подпрограммы 3: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1.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81%.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2.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 103%. 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3. Среднемесячная номинальная начисленная заработная плата педагогических работников муниципальных организаций дополнительного образования 47475,6 рублей.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4. Обеспечение выполнения муниципального задания муниципальными бюджетными, автономными организациями дополнительного образования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 xml:space="preserve">5.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t>жизни</w:t>
            </w:r>
            <w:proofErr w:type="gramEnd"/>
            <w:r w:rsidRPr="00664D2E"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 100%.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t>6.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 0%.</w:t>
            </w:r>
          </w:p>
          <w:p w:rsidR="00664D2E" w:rsidRPr="00664D2E" w:rsidRDefault="00664D2E" w:rsidP="004116FA">
            <w:pPr>
              <w:tabs>
                <w:tab w:val="left" w:pos="454"/>
              </w:tabs>
              <w:jc w:val="both"/>
            </w:pPr>
            <w:r w:rsidRPr="00664D2E">
              <w:rPr>
                <w:bCs/>
              </w:rPr>
              <w:t xml:space="preserve">7. Доля педагогических и руководящих работников </w:t>
            </w:r>
            <w:r w:rsidRPr="00664D2E">
              <w:rPr>
                <w:rStyle w:val="affff4"/>
              </w:rPr>
              <w:t>муниципальных организаций дополнительного образования</w:t>
            </w:r>
            <w:r w:rsidRPr="00664D2E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664D2E">
              <w:rPr>
                <w:rStyle w:val="affff4"/>
              </w:rPr>
              <w:t>муниципальных организаций дополнительного образования</w:t>
            </w:r>
            <w:r w:rsidRPr="00664D2E">
              <w:rPr>
                <w:bCs/>
              </w:rPr>
              <w:t>).</w:t>
            </w:r>
          </w:p>
        </w:tc>
      </w:tr>
    </w:tbl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  <w:r w:rsidRPr="009E5772">
        <w:rPr>
          <w:bCs/>
        </w:rPr>
        <w:lastRenderedPageBreak/>
        <w:br w:type="page"/>
      </w:r>
      <w:proofErr w:type="gramStart"/>
      <w:r w:rsidRPr="009E5772">
        <w:rPr>
          <w:bCs/>
        </w:rPr>
        <w:lastRenderedPageBreak/>
        <w:t>П</w:t>
      </w:r>
      <w:proofErr w:type="gramEnd"/>
      <w:r w:rsidRPr="009E5772">
        <w:rPr>
          <w:bCs/>
        </w:rPr>
        <w:t xml:space="preserve"> А С П О Р Т</w:t>
      </w:r>
    </w:p>
    <w:p w:rsidR="00664D2E" w:rsidRPr="009E5772" w:rsidRDefault="00664D2E" w:rsidP="00664D2E">
      <w:pPr>
        <w:jc w:val="center"/>
        <w:rPr>
          <w:b/>
        </w:rPr>
      </w:pPr>
      <w:r w:rsidRPr="009E5772">
        <w:rPr>
          <w:b/>
        </w:rPr>
        <w:t>Подпрограммы 4. «Развитие системы отдыха детей в каникулярное время муниципального образования Ломоносовский муниципальный район</w:t>
      </w:r>
    </w:p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Ленинградской области»</w:t>
      </w:r>
      <w:r>
        <w:rPr>
          <w:b/>
        </w:rPr>
        <w:t xml:space="preserve"> </w:t>
      </w:r>
      <w:r w:rsidRPr="00FD253D">
        <w:rPr>
          <w:b/>
        </w:rPr>
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>
        <w:rPr>
          <w:b/>
        </w:rPr>
        <w:t xml:space="preserve"> </w:t>
      </w:r>
      <w:r w:rsidRPr="009E5772">
        <w:rPr>
          <w:b/>
        </w:rPr>
        <w:t>(далее - Подпрограмма 4)</w:t>
      </w:r>
    </w:p>
    <w:p w:rsidR="00664D2E" w:rsidRPr="009E5772" w:rsidRDefault="00664D2E" w:rsidP="00664D2E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763"/>
      </w:tblGrid>
      <w:tr w:rsidR="00664D2E" w:rsidRPr="009E5772" w:rsidTr="004116FA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Ответственный исполнитель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 xml:space="preserve">Комитет по образованию администрации муниципального образования Ломоносовский муниципальный район Ленинградской области </w:t>
            </w:r>
          </w:p>
        </w:tc>
      </w:tr>
      <w:tr w:rsidR="00664D2E" w:rsidRPr="009E5772" w:rsidTr="004116FA">
        <w:trPr>
          <w:trHeight w:val="88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jc w:val="both"/>
            </w:pPr>
            <w:r w:rsidRPr="009E5772">
              <w:t>Соисполнители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9E5772" w:rsidRDefault="00664D2E" w:rsidP="004116FA">
            <w:pPr>
              <w:tabs>
                <w:tab w:val="left" w:pos="259"/>
              </w:tabs>
              <w:jc w:val="both"/>
            </w:pPr>
            <w:r w:rsidRPr="00BB4CED">
              <w:t>Отдел социально-культурных проектов</w:t>
            </w:r>
            <w:r w:rsidRPr="009E5772">
              <w:t xml:space="preserve"> администрации муниципального образования Ломоносовский муниципальный район Ленинградской области</w:t>
            </w:r>
          </w:p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</w:t>
            </w:r>
          </w:p>
        </w:tc>
      </w:tr>
      <w:tr w:rsidR="00664D2E" w:rsidRPr="009E5772" w:rsidTr="004116FA">
        <w:trPr>
          <w:trHeight w:val="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Участники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Муниципальные образовательные организации, подведомственные комитету по образованию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Цель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E5772">
              <w:t xml:space="preserve">Повышение качества и доступности образования, соответствующего требованиям инновационного развития экономики Ломоносовского муниципального района Ленинградской области современным требованиям общества </w:t>
            </w:r>
          </w:p>
        </w:tc>
      </w:tr>
      <w:tr w:rsidR="00664D2E" w:rsidRPr="009E5772" w:rsidTr="004116FA">
        <w:trPr>
          <w:trHeight w:val="62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ind w:left="-57" w:right="-57"/>
              <w:jc w:val="both"/>
            </w:pPr>
            <w:r w:rsidRPr="009E5772">
              <w:t>Задачи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suppressAutoHyphens/>
              <w:jc w:val="both"/>
              <w:rPr>
                <w:lang w:eastAsia="en-US"/>
              </w:rPr>
            </w:pPr>
            <w:r w:rsidRPr="00664D2E">
              <w:rPr>
                <w:lang w:eastAsia="ar-SA"/>
              </w:rPr>
              <w:t>Создание условий для эффективного оздоровления и полноценного отдыха детей в каникулярное время</w:t>
            </w: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  <w:rPr>
                <w:sz w:val="22"/>
                <w:szCs w:val="22"/>
              </w:rPr>
            </w:pPr>
            <w:r w:rsidRPr="009E5772">
              <w:t>Целевые показатели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1.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2. Доля детей и подростков, получивших услуги по организации отдыха в лагерях с дневным пребыванием Ломоносовского муниципального района, от потребности.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3. Доля муниципальных общеобразовательных организаций, организующих отдых и оздоровление детей и подростков.</w:t>
            </w:r>
          </w:p>
        </w:tc>
      </w:tr>
      <w:tr w:rsidR="00664D2E" w:rsidRPr="009E5772" w:rsidTr="004116FA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t>Этапы и сроки реализации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snapToGrid w:val="0"/>
              <w:ind w:left="-57" w:right="-57" w:firstLine="57"/>
              <w:jc w:val="both"/>
            </w:pPr>
            <w:r w:rsidRPr="009E5772">
              <w:t xml:space="preserve">Подпрограмма реализуется в </w:t>
            </w:r>
            <w:r w:rsidRPr="00BB4CED">
              <w:t>2018-2021</w:t>
            </w:r>
            <w:r w:rsidRPr="009E5772">
              <w:t> годах в один этап</w:t>
            </w:r>
          </w:p>
        </w:tc>
      </w:tr>
      <w:tr w:rsidR="00664D2E" w:rsidRPr="009E5772" w:rsidTr="004116FA">
        <w:trPr>
          <w:trHeight w:val="96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256573">
              <w:t>Объем бюджетных ассигнований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Default="00664D2E" w:rsidP="004116FA">
            <w:pPr>
              <w:jc w:val="both"/>
            </w:pPr>
            <w:r>
              <w:t xml:space="preserve">Общий объем финансирования Подпрограммы 4 составляет: </w:t>
            </w:r>
            <w:r w:rsidRPr="00B84E9F">
              <w:rPr>
                <w:b/>
              </w:rPr>
              <w:t>55651,7</w:t>
            </w:r>
            <w:r>
              <w:t>тыс. рублей, в том числе по годам</w:t>
            </w:r>
          </w:p>
          <w:p w:rsidR="00664D2E" w:rsidRDefault="00664D2E" w:rsidP="004116FA">
            <w:pPr>
              <w:jc w:val="both"/>
            </w:pPr>
            <w:r>
              <w:t xml:space="preserve">2018 год – </w:t>
            </w:r>
            <w:r w:rsidRPr="00B84E9F">
              <w:t>13058,1</w:t>
            </w:r>
            <w:r>
              <w:t xml:space="preserve"> тыс. рублей;</w:t>
            </w:r>
          </w:p>
          <w:p w:rsidR="00664D2E" w:rsidRDefault="00664D2E" w:rsidP="004116FA">
            <w:pPr>
              <w:jc w:val="both"/>
            </w:pPr>
            <w:r>
              <w:t xml:space="preserve">2019 год - </w:t>
            </w:r>
            <w:r w:rsidRPr="00B84E9F">
              <w:t>14197,8</w:t>
            </w:r>
            <w:r>
              <w:t>тыс. рублей</w:t>
            </w:r>
          </w:p>
          <w:p w:rsidR="00664D2E" w:rsidRDefault="00664D2E" w:rsidP="004116FA">
            <w:pPr>
              <w:jc w:val="both"/>
            </w:pPr>
            <w:r>
              <w:t xml:space="preserve">2020 год - </w:t>
            </w:r>
            <w:r w:rsidRPr="00B84E9F">
              <w:t>14197,</w:t>
            </w:r>
            <w:r>
              <w:t>9 тыс. рублей</w:t>
            </w:r>
          </w:p>
          <w:p w:rsidR="00664D2E" w:rsidRDefault="00664D2E" w:rsidP="004116FA">
            <w:pPr>
              <w:jc w:val="both"/>
            </w:pPr>
            <w:r>
              <w:t xml:space="preserve">2021 год- </w:t>
            </w:r>
            <w:r w:rsidRPr="00B84E9F">
              <w:t>14197,</w:t>
            </w:r>
            <w:r>
              <w:t>9 тыс. рублей</w:t>
            </w:r>
          </w:p>
          <w:p w:rsidR="00664D2E" w:rsidRDefault="00664D2E" w:rsidP="004116FA">
            <w:pPr>
              <w:jc w:val="both"/>
            </w:pPr>
            <w:r>
              <w:t>Федеральный бюджет - 0,0 тыс. рублей;</w:t>
            </w:r>
          </w:p>
          <w:p w:rsidR="00664D2E" w:rsidRDefault="00664D2E" w:rsidP="004116FA">
            <w:pPr>
              <w:jc w:val="both"/>
            </w:pPr>
            <w:r w:rsidRPr="00F679D9">
              <w:t>Региональный</w:t>
            </w:r>
            <w:r>
              <w:t xml:space="preserve"> бюджет - </w:t>
            </w:r>
            <w:r w:rsidRPr="00B84E9F">
              <w:rPr>
                <w:b/>
              </w:rPr>
              <w:t>18943,7</w:t>
            </w:r>
            <w:r>
              <w:t>тыс. рублей;</w:t>
            </w:r>
          </w:p>
          <w:p w:rsidR="00664D2E" w:rsidRDefault="00664D2E" w:rsidP="004116FA">
            <w:pPr>
              <w:jc w:val="both"/>
            </w:pPr>
            <w:r>
              <w:t xml:space="preserve"> в том числе по годам</w:t>
            </w:r>
          </w:p>
          <w:p w:rsidR="00664D2E" w:rsidRDefault="00664D2E" w:rsidP="004116FA">
            <w:pPr>
              <w:jc w:val="both"/>
            </w:pPr>
            <w:r>
              <w:lastRenderedPageBreak/>
              <w:t xml:space="preserve">2018 год - </w:t>
            </w:r>
            <w:r w:rsidRPr="00B84E9F">
              <w:t>4598,3</w:t>
            </w:r>
            <w:r>
              <w:t>тыс. рублей;</w:t>
            </w:r>
          </w:p>
          <w:p w:rsidR="00664D2E" w:rsidRDefault="00664D2E" w:rsidP="004116FA">
            <w:pPr>
              <w:jc w:val="both"/>
            </w:pPr>
            <w:r>
              <w:t xml:space="preserve">2019 год - </w:t>
            </w:r>
            <w:r w:rsidRPr="00B84E9F">
              <w:t>4781,8</w:t>
            </w:r>
            <w:r>
              <w:t>тыс. рублей</w:t>
            </w:r>
          </w:p>
          <w:p w:rsidR="00664D2E" w:rsidRDefault="00664D2E" w:rsidP="004116FA">
            <w:pPr>
              <w:jc w:val="both"/>
            </w:pPr>
            <w:r>
              <w:t xml:space="preserve">2020 год - </w:t>
            </w:r>
            <w:r w:rsidRPr="00B84E9F">
              <w:t>4781,8</w:t>
            </w:r>
            <w:r>
              <w:t xml:space="preserve"> тыс. рублей</w:t>
            </w:r>
          </w:p>
          <w:p w:rsidR="00664D2E" w:rsidRDefault="00664D2E" w:rsidP="004116FA">
            <w:pPr>
              <w:jc w:val="both"/>
            </w:pPr>
            <w:r>
              <w:t>2021 год -</w:t>
            </w:r>
            <w:r w:rsidRPr="00B84E9F">
              <w:t>4781,8</w:t>
            </w:r>
            <w:r>
              <w:t xml:space="preserve"> тыс. рублей</w:t>
            </w:r>
          </w:p>
          <w:p w:rsidR="00664D2E" w:rsidRDefault="00664D2E" w:rsidP="004116FA">
            <w:pPr>
              <w:jc w:val="both"/>
            </w:pPr>
            <w:r>
              <w:t xml:space="preserve">Муниципальный бюджет – </w:t>
            </w:r>
            <w:r w:rsidRPr="00256573">
              <w:rPr>
                <w:b/>
              </w:rPr>
              <w:t>36708</w:t>
            </w:r>
            <w:r>
              <w:rPr>
                <w:b/>
              </w:rPr>
              <w:t xml:space="preserve"> </w:t>
            </w:r>
            <w:r>
              <w:t>тыс. рублей;</w:t>
            </w:r>
          </w:p>
          <w:p w:rsidR="00664D2E" w:rsidRDefault="00664D2E" w:rsidP="004116FA">
            <w:pPr>
              <w:jc w:val="both"/>
            </w:pPr>
            <w:r>
              <w:t>в том числе по годам:</w:t>
            </w:r>
          </w:p>
          <w:p w:rsidR="00664D2E" w:rsidRDefault="00664D2E" w:rsidP="004116FA">
            <w:pPr>
              <w:jc w:val="both"/>
            </w:pPr>
            <w:r>
              <w:t xml:space="preserve">2018 год - </w:t>
            </w:r>
            <w:r w:rsidRPr="00256573">
              <w:t>8459,8</w:t>
            </w:r>
            <w:r>
              <w:t>тыс. рублей;</w:t>
            </w:r>
          </w:p>
          <w:p w:rsidR="00664D2E" w:rsidRDefault="00664D2E" w:rsidP="004116FA">
            <w:pPr>
              <w:jc w:val="both"/>
            </w:pPr>
            <w:r>
              <w:t xml:space="preserve">2019 год - </w:t>
            </w:r>
            <w:r w:rsidRPr="00256573">
              <w:t>9416</w:t>
            </w:r>
            <w:r>
              <w:t xml:space="preserve">тыс. рублей. </w:t>
            </w:r>
          </w:p>
          <w:p w:rsidR="00664D2E" w:rsidRDefault="00664D2E" w:rsidP="004116FA">
            <w:pPr>
              <w:jc w:val="both"/>
            </w:pPr>
            <w:r>
              <w:t xml:space="preserve">2020 год - </w:t>
            </w:r>
            <w:r w:rsidRPr="00256573">
              <w:t>9416,1</w:t>
            </w:r>
            <w:r>
              <w:t xml:space="preserve"> тыс. рублей</w:t>
            </w:r>
          </w:p>
          <w:p w:rsidR="00664D2E" w:rsidRPr="009E5772" w:rsidRDefault="00664D2E" w:rsidP="004116FA">
            <w:pPr>
              <w:jc w:val="both"/>
            </w:pPr>
            <w:r>
              <w:t xml:space="preserve">2021 год- </w:t>
            </w:r>
            <w:r w:rsidRPr="00256573">
              <w:t>9416,1</w:t>
            </w:r>
            <w:r>
              <w:t xml:space="preserve"> тыс. рублей</w:t>
            </w:r>
          </w:p>
        </w:tc>
      </w:tr>
      <w:tr w:rsidR="00664D2E" w:rsidRPr="009E5772" w:rsidTr="004116FA">
        <w:trPr>
          <w:trHeight w:val="140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jc w:val="both"/>
            </w:pPr>
            <w:r w:rsidRPr="009E5772">
              <w:lastRenderedPageBreak/>
              <w:t>Ожидаемые результаты реализации Подпрограммы 4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tabs>
                <w:tab w:val="left" w:pos="454"/>
              </w:tabs>
              <w:jc w:val="both"/>
            </w:pPr>
            <w:r w:rsidRPr="009E5772">
              <w:t>Значение показателей, планируемое к достижению по завершению реализации Подпрограммы 4:</w:t>
            </w:r>
          </w:p>
          <w:p w:rsidR="00664D2E" w:rsidRPr="009E5772" w:rsidRDefault="00664D2E" w:rsidP="004116FA">
            <w:pPr>
              <w:tabs>
                <w:tab w:val="left" w:pos="454"/>
              </w:tabs>
              <w:jc w:val="both"/>
            </w:pPr>
            <w:r>
              <w:t>1</w:t>
            </w:r>
            <w:r w:rsidRPr="009E5772">
              <w:t>. 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 100%.</w:t>
            </w:r>
          </w:p>
          <w:p w:rsidR="00664D2E" w:rsidRPr="009E5772" w:rsidRDefault="00664D2E" w:rsidP="004116FA">
            <w:pPr>
              <w:tabs>
                <w:tab w:val="left" w:pos="454"/>
              </w:tabs>
              <w:jc w:val="both"/>
            </w:pPr>
            <w:r>
              <w:t>2</w:t>
            </w:r>
            <w:r w:rsidRPr="009E5772">
              <w:t xml:space="preserve">. Доля детей и подростков, получивших услуги по организации отдыха в лагерях с дневным пребыванием Ломоносовского муниципального района, </w:t>
            </w:r>
            <w:r>
              <w:t xml:space="preserve">потребности </w:t>
            </w:r>
            <w:r w:rsidRPr="009E5772">
              <w:t>100%.</w:t>
            </w:r>
          </w:p>
          <w:p w:rsidR="00664D2E" w:rsidRPr="009E5772" w:rsidRDefault="00664D2E" w:rsidP="004116FA">
            <w:pPr>
              <w:tabs>
                <w:tab w:val="left" w:pos="454"/>
              </w:tabs>
              <w:jc w:val="both"/>
            </w:pPr>
            <w:r>
              <w:t>3</w:t>
            </w:r>
            <w:r w:rsidRPr="009E5772">
              <w:t>. Доля муниципальных общеобразовательных организаций, организующих отдых и оздоровление детей и подростков 100%.</w:t>
            </w:r>
          </w:p>
        </w:tc>
      </w:tr>
    </w:tbl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9E5772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Default="00664D2E" w:rsidP="00664D2E">
      <w:pPr>
        <w:tabs>
          <w:tab w:val="right" w:leader="dot" w:pos="9344"/>
        </w:tabs>
        <w:spacing w:before="120"/>
        <w:jc w:val="center"/>
        <w:rPr>
          <w:bCs/>
        </w:rPr>
      </w:pPr>
    </w:p>
    <w:p w:rsidR="00664D2E" w:rsidRPr="00664D2E" w:rsidRDefault="00664D2E" w:rsidP="00664D2E">
      <w:pPr>
        <w:jc w:val="center"/>
        <w:rPr>
          <w:rStyle w:val="affff4"/>
          <w:b/>
          <w:i w:val="0"/>
        </w:rPr>
      </w:pPr>
    </w:p>
    <w:p w:rsidR="00664D2E" w:rsidRPr="00664D2E" w:rsidRDefault="00664D2E" w:rsidP="00664D2E">
      <w:pPr>
        <w:jc w:val="center"/>
        <w:rPr>
          <w:rStyle w:val="affff4"/>
          <w:b/>
          <w:i w:val="0"/>
        </w:rPr>
      </w:pPr>
      <w:r w:rsidRPr="00664D2E">
        <w:rPr>
          <w:rStyle w:val="affff4"/>
          <w:b/>
          <w:i w:val="0"/>
          <w:lang w:val="en-US"/>
        </w:rPr>
        <w:t>VIII</w:t>
      </w:r>
      <w:r w:rsidRPr="00664D2E">
        <w:rPr>
          <w:rStyle w:val="affff4"/>
          <w:b/>
          <w:i w:val="0"/>
        </w:rPr>
        <w:t>. Информация о ресурсном обеспечении муниципальной программы</w:t>
      </w:r>
    </w:p>
    <w:p w:rsidR="00664D2E" w:rsidRPr="00664D2E" w:rsidRDefault="00664D2E" w:rsidP="00664D2E">
      <w:pPr>
        <w:jc w:val="center"/>
        <w:rPr>
          <w:rStyle w:val="affff4"/>
          <w:b/>
          <w:i w:val="0"/>
        </w:rPr>
      </w:pP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  <w:i w:val="0"/>
        </w:rPr>
        <w:t xml:space="preserve">Общий объем финансирования Программы составит </w:t>
      </w:r>
      <w:r w:rsidRPr="00664D2E">
        <w:rPr>
          <w:b/>
        </w:rPr>
        <w:t xml:space="preserve">4783224,5 </w:t>
      </w:r>
      <w:r w:rsidRPr="00664D2E">
        <w:rPr>
          <w:rStyle w:val="affff4"/>
          <w:i w:val="0"/>
        </w:rPr>
        <w:t xml:space="preserve">тыс. рублей (средства федерального, областного, местного бюджетов, а также прочих источников финансирования). 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</w:rPr>
      </w:pPr>
      <w:r w:rsidRPr="00664D2E">
        <w:rPr>
          <w:rStyle w:val="affff4"/>
          <w:i w:val="0"/>
        </w:rPr>
        <w:t>Сведения о финансировании Программы в разрезе подпрограмм, источников финансирования, основных мероприятий представлены в приложении 5 к Программе.</w:t>
      </w:r>
    </w:p>
    <w:p w:rsidR="00664D2E" w:rsidRPr="00664D2E" w:rsidRDefault="00664D2E" w:rsidP="00664D2E">
      <w:pPr>
        <w:jc w:val="center"/>
        <w:rPr>
          <w:rStyle w:val="affff4"/>
          <w:b/>
          <w:i w:val="0"/>
        </w:rPr>
      </w:pPr>
    </w:p>
    <w:p w:rsidR="00664D2E" w:rsidRPr="00664D2E" w:rsidRDefault="00664D2E" w:rsidP="00664D2E">
      <w:pPr>
        <w:jc w:val="center"/>
        <w:rPr>
          <w:rStyle w:val="affff4"/>
          <w:b/>
          <w:i w:val="0"/>
        </w:rPr>
      </w:pPr>
      <w:r w:rsidRPr="00664D2E">
        <w:rPr>
          <w:rStyle w:val="affff4"/>
          <w:b/>
          <w:i w:val="0"/>
          <w:lang w:val="en-US"/>
        </w:rPr>
        <w:t>IX</w:t>
      </w:r>
      <w:r w:rsidRPr="00664D2E">
        <w:rPr>
          <w:rStyle w:val="affff4"/>
          <w:b/>
          <w:i w:val="0"/>
        </w:rPr>
        <w:t>. Методика оценки эффективности муниципальной программы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 xml:space="preserve">Оценка эффективности реализации Программы производится Комитетом по образованию администрации муниципального образования Ломоносовский муниципальный район Ленинградской области. 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Оценка эффективности реализации Программы проводится на основе анализа: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 xml:space="preserve">1) степени достижения целей и решения задач Программы путем </w:t>
      </w:r>
      <w:proofErr w:type="gramStart"/>
      <w:r w:rsidRPr="00664D2E">
        <w:rPr>
          <w:rStyle w:val="affff4"/>
          <w:i w:val="0"/>
          <w:spacing w:val="-8"/>
        </w:rPr>
        <w:t>сопоставления</w:t>
      </w:r>
      <w:proofErr w:type="gramEnd"/>
      <w:r w:rsidRPr="00664D2E">
        <w:rPr>
          <w:rStyle w:val="affff4"/>
          <w:i w:val="0"/>
          <w:spacing w:val="-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664D2E">
        <w:rPr>
          <w:rStyle w:val="affff4"/>
          <w:i w:val="0"/>
          <w:spacing w:val="-8"/>
        </w:rPr>
        <w:t>Сд</w:t>
      </w:r>
      <w:proofErr w:type="spellEnd"/>
      <w:r w:rsidRPr="00664D2E">
        <w:rPr>
          <w:rStyle w:val="affff4"/>
          <w:i w:val="0"/>
          <w:spacing w:val="-8"/>
        </w:rPr>
        <w:t>) определяется по формуле: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proofErr w:type="spellStart"/>
      <w:r w:rsidRPr="00664D2E">
        <w:rPr>
          <w:rStyle w:val="affff4"/>
          <w:i w:val="0"/>
          <w:spacing w:val="-8"/>
        </w:rPr>
        <w:t>Сд</w:t>
      </w:r>
      <w:proofErr w:type="spellEnd"/>
      <w:r w:rsidRPr="00664D2E">
        <w:rPr>
          <w:rStyle w:val="affff4"/>
          <w:i w:val="0"/>
          <w:spacing w:val="-8"/>
        </w:rPr>
        <w:t xml:space="preserve"> = </w:t>
      </w:r>
      <w:proofErr w:type="spellStart"/>
      <w:r w:rsidRPr="00664D2E">
        <w:rPr>
          <w:rStyle w:val="affff4"/>
          <w:i w:val="0"/>
          <w:spacing w:val="-8"/>
        </w:rPr>
        <w:t>Зф</w:t>
      </w:r>
      <w:proofErr w:type="spellEnd"/>
      <w:r w:rsidRPr="00664D2E">
        <w:rPr>
          <w:rStyle w:val="affff4"/>
          <w:i w:val="0"/>
          <w:spacing w:val="-8"/>
        </w:rPr>
        <w:t xml:space="preserve"> / </w:t>
      </w:r>
      <w:proofErr w:type="spellStart"/>
      <w:r w:rsidRPr="00664D2E">
        <w:rPr>
          <w:rStyle w:val="affff4"/>
          <w:i w:val="0"/>
          <w:spacing w:val="-8"/>
        </w:rPr>
        <w:t>Зп</w:t>
      </w:r>
      <w:proofErr w:type="spellEnd"/>
      <w:r w:rsidRPr="00664D2E">
        <w:rPr>
          <w:rStyle w:val="affff4"/>
          <w:i w:val="0"/>
          <w:spacing w:val="-8"/>
        </w:rPr>
        <w:t xml:space="preserve"> </w:t>
      </w:r>
      <w:proofErr w:type="spellStart"/>
      <w:r w:rsidRPr="00664D2E">
        <w:rPr>
          <w:rStyle w:val="affff4"/>
          <w:i w:val="0"/>
          <w:spacing w:val="-8"/>
        </w:rPr>
        <w:t>x</w:t>
      </w:r>
      <w:proofErr w:type="spellEnd"/>
      <w:r w:rsidRPr="00664D2E">
        <w:rPr>
          <w:rStyle w:val="affff4"/>
          <w:i w:val="0"/>
          <w:spacing w:val="-8"/>
        </w:rPr>
        <w:t xml:space="preserve"> 100%, где: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proofErr w:type="spellStart"/>
      <w:r w:rsidRPr="00664D2E">
        <w:rPr>
          <w:rStyle w:val="affff4"/>
          <w:i w:val="0"/>
          <w:spacing w:val="-8"/>
        </w:rPr>
        <w:t>Зф</w:t>
      </w:r>
      <w:proofErr w:type="spellEnd"/>
      <w:r w:rsidRPr="00664D2E">
        <w:rPr>
          <w:rStyle w:val="affff4"/>
          <w:i w:val="0"/>
          <w:spacing w:val="-8"/>
        </w:rPr>
        <w:t xml:space="preserve"> - фактическое значение индикатора (показателя) Программы;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proofErr w:type="spellStart"/>
      <w:r w:rsidRPr="00664D2E">
        <w:rPr>
          <w:rStyle w:val="affff4"/>
          <w:i w:val="0"/>
          <w:spacing w:val="-8"/>
        </w:rPr>
        <w:t>Зп</w:t>
      </w:r>
      <w:proofErr w:type="spellEnd"/>
      <w:r w:rsidRPr="00664D2E">
        <w:rPr>
          <w:rStyle w:val="affff4"/>
          <w:i w:val="0"/>
          <w:spacing w:val="-8"/>
        </w:rPr>
        <w:t xml:space="preserve"> - плановое значение индикатора (показателя) Программы.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 xml:space="preserve">Уф = </w:t>
      </w:r>
      <w:proofErr w:type="spellStart"/>
      <w:r w:rsidRPr="00664D2E">
        <w:rPr>
          <w:rStyle w:val="affff4"/>
          <w:i w:val="0"/>
          <w:spacing w:val="-8"/>
        </w:rPr>
        <w:t>Фф</w:t>
      </w:r>
      <w:proofErr w:type="spellEnd"/>
      <w:r w:rsidRPr="00664D2E">
        <w:rPr>
          <w:rStyle w:val="affff4"/>
          <w:i w:val="0"/>
          <w:spacing w:val="-8"/>
        </w:rPr>
        <w:t xml:space="preserve"> / </w:t>
      </w:r>
      <w:proofErr w:type="spellStart"/>
      <w:r w:rsidRPr="00664D2E">
        <w:rPr>
          <w:rStyle w:val="affff4"/>
          <w:i w:val="0"/>
          <w:spacing w:val="-8"/>
        </w:rPr>
        <w:t>Фп</w:t>
      </w:r>
      <w:proofErr w:type="spellEnd"/>
      <w:r w:rsidRPr="00664D2E">
        <w:rPr>
          <w:rStyle w:val="affff4"/>
          <w:i w:val="0"/>
          <w:spacing w:val="-8"/>
        </w:rPr>
        <w:t xml:space="preserve"> </w:t>
      </w:r>
      <w:proofErr w:type="spellStart"/>
      <w:r w:rsidRPr="00664D2E">
        <w:rPr>
          <w:rStyle w:val="affff4"/>
          <w:i w:val="0"/>
          <w:spacing w:val="-8"/>
        </w:rPr>
        <w:t>x</w:t>
      </w:r>
      <w:proofErr w:type="spellEnd"/>
      <w:r w:rsidRPr="00664D2E">
        <w:rPr>
          <w:rStyle w:val="affff4"/>
          <w:i w:val="0"/>
          <w:spacing w:val="-8"/>
        </w:rPr>
        <w:t xml:space="preserve"> 100%, где: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proofErr w:type="spellStart"/>
      <w:r w:rsidRPr="00664D2E">
        <w:rPr>
          <w:rStyle w:val="affff4"/>
          <w:i w:val="0"/>
          <w:spacing w:val="-8"/>
        </w:rPr>
        <w:t>Фф</w:t>
      </w:r>
      <w:proofErr w:type="spellEnd"/>
      <w:r w:rsidRPr="00664D2E">
        <w:rPr>
          <w:rStyle w:val="affff4"/>
          <w:i w:val="0"/>
          <w:spacing w:val="-8"/>
        </w:rPr>
        <w:t xml:space="preserve"> - фактический объем финансовых ресурсов, направленный на реализацию Программы;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proofErr w:type="spellStart"/>
      <w:r w:rsidRPr="00664D2E">
        <w:rPr>
          <w:rStyle w:val="affff4"/>
          <w:i w:val="0"/>
          <w:spacing w:val="-8"/>
        </w:rPr>
        <w:t>Фп</w:t>
      </w:r>
      <w:proofErr w:type="spellEnd"/>
      <w:r w:rsidRPr="00664D2E">
        <w:rPr>
          <w:rStyle w:val="affff4"/>
          <w:i w:val="0"/>
          <w:spacing w:val="-8"/>
        </w:rPr>
        <w:t xml:space="preserve"> - плановый объем финансовых ресурсов на соответствующий отчетный период.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3) степени реализации мероприятий Программы,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Интервалы значений показателей, характеризующих уровень эффективности: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1) высокий уровень эффективности: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значения 95% и более показателей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 xml:space="preserve">не менее 95% мероприятий, запланированных на отчетный год, </w:t>
      </w:r>
      <w:proofErr w:type="gramStart"/>
      <w:r w:rsidRPr="00664D2E">
        <w:rPr>
          <w:rStyle w:val="affff4"/>
          <w:i w:val="0"/>
          <w:spacing w:val="-8"/>
        </w:rPr>
        <w:t>выполнены</w:t>
      </w:r>
      <w:proofErr w:type="gramEnd"/>
      <w:r w:rsidRPr="00664D2E">
        <w:rPr>
          <w:rStyle w:val="affff4"/>
          <w:i w:val="0"/>
          <w:spacing w:val="-8"/>
        </w:rPr>
        <w:t xml:space="preserve"> в полном объеме;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2) удовлетворительный уровень эффективности: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значения 80% и более показателей муниципальной программы и ее подпрограмм входят в установленный интервал значений для отнесения Программы к высокому уровню эффективности;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 xml:space="preserve">не менее 80 % мероприятий, запланированных на отчетный год, </w:t>
      </w:r>
      <w:proofErr w:type="gramStart"/>
      <w:r w:rsidRPr="00664D2E">
        <w:rPr>
          <w:rStyle w:val="affff4"/>
          <w:i w:val="0"/>
          <w:spacing w:val="-8"/>
        </w:rPr>
        <w:t>выполнены</w:t>
      </w:r>
      <w:proofErr w:type="gramEnd"/>
      <w:r w:rsidRPr="00664D2E">
        <w:rPr>
          <w:rStyle w:val="affff4"/>
          <w:i w:val="0"/>
          <w:spacing w:val="-8"/>
        </w:rPr>
        <w:t xml:space="preserve"> в полном объеме;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>3) неудовлетворительный уровень эффективности:</w:t>
      </w:r>
    </w:p>
    <w:p w:rsidR="00664D2E" w:rsidRPr="00664D2E" w:rsidRDefault="00664D2E" w:rsidP="00664D2E">
      <w:pPr>
        <w:ind w:firstLine="709"/>
        <w:jc w:val="both"/>
        <w:rPr>
          <w:rStyle w:val="affff4"/>
          <w:i w:val="0"/>
          <w:spacing w:val="-8"/>
        </w:rPr>
      </w:pPr>
      <w:r w:rsidRPr="00664D2E">
        <w:rPr>
          <w:rStyle w:val="affff4"/>
          <w:i w:val="0"/>
          <w:spacing w:val="-8"/>
        </w:rPr>
        <w:t xml:space="preserve">реализация муниципальной программы не отвечает критериям, указанным в пунктах 1 и </w:t>
      </w:r>
    </w:p>
    <w:p w:rsidR="00664D2E" w:rsidRPr="00664D2E" w:rsidRDefault="00664D2E" w:rsidP="00664D2E">
      <w:pPr>
        <w:jc w:val="both"/>
        <w:rPr>
          <w:rStyle w:val="affff4"/>
          <w:i w:val="0"/>
        </w:rPr>
      </w:pPr>
      <w:r w:rsidRPr="00664D2E">
        <w:rPr>
          <w:rStyle w:val="affff4"/>
          <w:i w:val="0"/>
          <w:spacing w:val="-8"/>
        </w:rPr>
        <w:t xml:space="preserve">Показатели реализации подпрограмм </w:t>
      </w:r>
      <w:proofErr w:type="gramStart"/>
      <w:r w:rsidRPr="00664D2E">
        <w:rPr>
          <w:rStyle w:val="affff4"/>
          <w:i w:val="0"/>
          <w:spacing w:val="-8"/>
        </w:rPr>
        <w:t>предполагают</w:t>
      </w:r>
      <w:proofErr w:type="gramEnd"/>
      <w:r w:rsidRPr="00664D2E">
        <w:rPr>
          <w:rStyle w:val="affff4"/>
          <w:i w:val="0"/>
          <w:spacing w:val="-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Программы.</w:t>
      </w:r>
    </w:p>
    <w:p w:rsidR="00664D2E" w:rsidRPr="009E5772" w:rsidRDefault="00664D2E" w:rsidP="00664D2E">
      <w:pPr>
        <w:jc w:val="both"/>
        <w:rPr>
          <w:rStyle w:val="affff4"/>
          <w:i w:val="0"/>
        </w:rPr>
        <w:sectPr w:rsidR="00664D2E" w:rsidRPr="009E5772" w:rsidSect="00664D2E">
          <w:footerReference w:type="default" r:id="rId10"/>
          <w:pgSz w:w="11906" w:h="16838"/>
          <w:pgMar w:top="992" w:right="1134" w:bottom="1134" w:left="993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664D2E" w:rsidRPr="009E5772" w:rsidTr="004116FA">
        <w:tc>
          <w:tcPr>
            <w:tcW w:w="8613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№1</w:t>
            </w:r>
          </w:p>
          <w:p w:rsidR="00664D2E" w:rsidRPr="009E5772" w:rsidRDefault="00664D2E" w:rsidP="004116FA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jc w:val="both"/>
              <w:rPr>
                <w:b/>
              </w:rPr>
            </w:pPr>
            <w:proofErr w:type="spellStart"/>
            <w:r w:rsidRPr="009E5772">
              <w:t>от____________№</w:t>
            </w:r>
            <w:proofErr w:type="spellEnd"/>
            <w:r w:rsidRPr="009E5772">
              <w:t>________________</w:t>
            </w:r>
          </w:p>
        </w:tc>
      </w:tr>
    </w:tbl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Перечень подпрограмм, основных мероприятий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561"/>
        <w:gridCol w:w="1560"/>
        <w:gridCol w:w="992"/>
        <w:gridCol w:w="992"/>
        <w:gridCol w:w="1979"/>
        <w:gridCol w:w="6"/>
        <w:gridCol w:w="5183"/>
      </w:tblGrid>
      <w:tr w:rsidR="00664D2E" w:rsidRPr="009E5772" w:rsidTr="004116FA">
        <w:tc>
          <w:tcPr>
            <w:tcW w:w="516" w:type="dxa"/>
            <w:vMerge w:val="restart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61" w:type="dxa"/>
            <w:vMerge w:val="restart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Год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189" w:type="dxa"/>
            <w:gridSpan w:val="2"/>
            <w:vMerge w:val="restart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</w:tr>
      <w:tr w:rsidR="00664D2E" w:rsidRPr="009E5772" w:rsidTr="004116FA">
        <w:tc>
          <w:tcPr>
            <w:tcW w:w="516" w:type="dxa"/>
            <w:vMerge/>
            <w:shd w:val="clear" w:color="auto" w:fill="auto"/>
            <w:vAlign w:val="center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1" w:type="dxa"/>
            <w:vMerge/>
            <w:shd w:val="clear" w:color="auto" w:fill="auto"/>
            <w:vAlign w:val="center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9" w:type="dxa"/>
            <w:gridSpan w:val="2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9E5772" w:rsidTr="004116FA">
        <w:tc>
          <w:tcPr>
            <w:tcW w:w="51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356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2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4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5</w:t>
            </w:r>
          </w:p>
        </w:tc>
        <w:tc>
          <w:tcPr>
            <w:tcW w:w="1979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6</w:t>
            </w:r>
          </w:p>
        </w:tc>
        <w:tc>
          <w:tcPr>
            <w:tcW w:w="5189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7</w:t>
            </w:r>
          </w:p>
        </w:tc>
      </w:tr>
      <w:tr w:rsidR="00664D2E" w:rsidRPr="009E5772" w:rsidTr="004116FA">
        <w:tc>
          <w:tcPr>
            <w:tcW w:w="51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3561" w:type="dxa"/>
            <w:shd w:val="clear" w:color="auto" w:fill="auto"/>
          </w:tcPr>
          <w:p w:rsidR="00664D2E" w:rsidRPr="00D7728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b/>
              </w:rPr>
              <w:t xml:space="preserve">Подпрограмма 1. «Развитие дошкольного образования детей муниципального образования Ломоносовский муниципальный район Ленинградской области» </w:t>
            </w:r>
            <w:r w:rsidRPr="00D77283">
              <w:rPr>
                <w:b/>
              </w:rPr>
      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Комитет по образованию (далее - </w:t>
            </w:r>
            <w:proofErr w:type="gramStart"/>
            <w:r w:rsidRPr="009E5772">
              <w:t>КО</w:t>
            </w:r>
            <w:proofErr w:type="gramEnd"/>
            <w:r w:rsidRPr="009E5772">
              <w:t>)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9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9E5772" w:rsidTr="004116FA">
        <w:tc>
          <w:tcPr>
            <w:tcW w:w="51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iCs/>
              </w:rPr>
              <w:t xml:space="preserve">Мероприятие 1.1 «Реализация образовательных программ дошкольного образования в рамках подпрограммы «Развитие дошкольного </w:t>
            </w:r>
            <w:r w:rsidRPr="009E5772">
              <w:rPr>
                <w:iCs/>
              </w:rPr>
              <w:lastRenderedPageBreak/>
              <w:t>образования детей муниципального образования Ломоносовский муниципальный район Ленинградской области»</w:t>
            </w:r>
            <w:r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tabs>
                <w:tab w:val="left" w:pos="528"/>
              </w:tabs>
              <w:jc w:val="both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Рост социальной напряженности в связи с невозможностью соблюдения </w:t>
            </w: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 на получение образования, увеличение количества детей, нуждающихся в предоставлении мест в дошкольной образовательной организации</w:t>
            </w:r>
          </w:p>
        </w:tc>
        <w:tc>
          <w:tcPr>
            <w:tcW w:w="5189" w:type="dxa"/>
            <w:gridSpan w:val="2"/>
            <w:shd w:val="clear" w:color="auto" w:fill="auto"/>
          </w:tcPr>
          <w:p w:rsidR="00664D2E" w:rsidRPr="009E5772" w:rsidRDefault="00664D2E" w:rsidP="004116FA">
            <w:pPr>
              <w:tabs>
                <w:tab w:val="left" w:pos="67"/>
              </w:tabs>
              <w:jc w:val="both"/>
            </w:pPr>
            <w:r w:rsidRPr="009E5772">
              <w:lastRenderedPageBreak/>
              <w:t>1. Обеспеченность доступности дошкольного образования для детей в возрасте от 3 до 7 лет.</w:t>
            </w:r>
          </w:p>
          <w:p w:rsidR="00664D2E" w:rsidRPr="009E5772" w:rsidRDefault="00664D2E" w:rsidP="004116FA">
            <w:pPr>
              <w:tabs>
                <w:tab w:val="left" w:pos="67"/>
              </w:tabs>
              <w:jc w:val="both"/>
            </w:pPr>
            <w:r w:rsidRPr="009E5772">
              <w:t xml:space="preserve">2. Доля детей в возрасте 1 - 6 лет, получающих дошкольную образовательную услугу и (или) услугу по их содержанию в муниципальных </w:t>
            </w:r>
            <w:r w:rsidRPr="009E5772">
              <w:lastRenderedPageBreak/>
              <w:t>образовательных организациях в общей численности детей в возрасте 1 - 6 лет.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  <w:p w:rsidR="00664D2E" w:rsidRPr="009E5772" w:rsidRDefault="00664D2E" w:rsidP="004116FA">
            <w:pPr>
              <w:tabs>
                <w:tab w:val="left" w:pos="67"/>
              </w:tabs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</w:tc>
      </w:tr>
      <w:tr w:rsidR="00664D2E" w:rsidRPr="009E5772" w:rsidTr="004116FA">
        <w:tc>
          <w:tcPr>
            <w:tcW w:w="51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1" w:type="dxa"/>
            <w:shd w:val="clear" w:color="auto" w:fill="auto"/>
          </w:tcPr>
          <w:p w:rsidR="00664D2E" w:rsidRPr="00D7728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iCs/>
              </w:rPr>
              <w:t>Мероприятие 1.2 «Укрепление материально-технической базы дошкольн</w:t>
            </w:r>
            <w:r>
              <w:rPr>
                <w:iCs/>
              </w:rPr>
              <w:t>ых</w:t>
            </w:r>
            <w:r w:rsidRPr="009E5772">
              <w:rPr>
                <w:iCs/>
              </w:rPr>
              <w:t xml:space="preserve"> </w:t>
            </w:r>
            <w:r>
              <w:rPr>
                <w:iCs/>
              </w:rPr>
              <w:t>образовательных организаций</w:t>
            </w:r>
            <w:r w:rsidRPr="009E5772">
              <w:rPr>
                <w:iCs/>
              </w:rPr>
              <w:t xml:space="preserve">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 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60"/>
        <w:gridCol w:w="992"/>
        <w:gridCol w:w="992"/>
        <w:gridCol w:w="2126"/>
        <w:gridCol w:w="5387"/>
      </w:tblGrid>
      <w:tr w:rsidR="00664D2E" w:rsidRPr="009E5772" w:rsidTr="004116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iCs/>
              </w:rPr>
            </w:pPr>
            <w:r w:rsidRPr="009E5772">
              <w:rPr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7</w:t>
            </w:r>
          </w:p>
        </w:tc>
      </w:tr>
      <w:tr w:rsidR="00664D2E" w:rsidRPr="009E5772" w:rsidTr="004116FA">
        <w:tc>
          <w:tcPr>
            <w:tcW w:w="675" w:type="dxa"/>
            <w:shd w:val="clear" w:color="auto" w:fill="auto"/>
          </w:tcPr>
          <w:p w:rsidR="00664D2E" w:rsidRPr="009E5772" w:rsidRDefault="00664D2E" w:rsidP="004116FA"/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9E5772">
              <w:rPr>
                <w:rStyle w:val="affff4"/>
              </w:rPr>
              <w:t xml:space="preserve">Мероприятие 1.3. </w:t>
            </w:r>
            <w:r w:rsidRPr="009E5772">
              <w:rPr>
                <w:iCs/>
              </w:rPr>
              <w:t>«Оказани</w:t>
            </w:r>
            <w:r>
              <w:rPr>
                <w:iCs/>
              </w:rPr>
              <w:t>е</w:t>
            </w:r>
            <w:r w:rsidRPr="009E5772">
              <w:rPr>
                <w:iCs/>
              </w:rPr>
              <w:t xml:space="preserve"> мер социальной поддержки семьям, имеющим детей»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981EA5">
              <w:t>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 100% имеющих право на меры социальной поддержки.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  <w:r w:rsidRPr="009E5772">
              <w:t>. Охват детей-инвалидов дошкольного возраста, проживающих в Ломоносовском муниципальном районе,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</w:tc>
      </w:tr>
      <w:tr w:rsidR="00664D2E" w:rsidRPr="00D77283" w:rsidTr="004116FA">
        <w:tc>
          <w:tcPr>
            <w:tcW w:w="675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664D2E" w:rsidRPr="00593439" w:rsidRDefault="00664D2E" w:rsidP="004116FA">
            <w:pPr>
              <w:jc w:val="both"/>
            </w:pPr>
            <w:r w:rsidRPr="00593439">
              <w:rPr>
                <w:iCs/>
              </w:rPr>
              <w:t>Мероприятие 1.4 «Ликвидация очередей в детские дошкольные организации»</w:t>
            </w:r>
          </w:p>
        </w:tc>
        <w:tc>
          <w:tcPr>
            <w:tcW w:w="1560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</w:tc>
      </w:tr>
      <w:tr w:rsidR="00664D2E" w:rsidRPr="00D77283" w:rsidTr="004116FA">
        <w:trPr>
          <w:trHeight w:val="2302"/>
        </w:trPr>
        <w:tc>
          <w:tcPr>
            <w:tcW w:w="675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664D2E" w:rsidRPr="00593439" w:rsidRDefault="00664D2E" w:rsidP="004116FA">
            <w:pPr>
              <w:jc w:val="both"/>
              <w:rPr>
                <w:iCs/>
              </w:rPr>
            </w:pPr>
            <w:r w:rsidRPr="00593439">
              <w:rPr>
                <w:iCs/>
              </w:rPr>
              <w:t>Мероприятие 1.5 «Повышение квалификации педагогических работников по персонифицированной модели»</w:t>
            </w:r>
          </w:p>
        </w:tc>
        <w:tc>
          <w:tcPr>
            <w:tcW w:w="1560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 xml:space="preserve">11. 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Pr="00593439">
              <w:rPr>
                <w:iCs/>
              </w:rPr>
              <w:t>и(</w:t>
            </w:r>
            <w:proofErr w:type="gramEnd"/>
            <w:r w:rsidRPr="00593439">
              <w:rPr>
                <w:iCs/>
              </w:rPr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организаций.</w:t>
            </w:r>
          </w:p>
        </w:tc>
      </w:tr>
      <w:tr w:rsidR="00664D2E" w:rsidRPr="009E5772" w:rsidTr="004116FA"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2</w:t>
            </w:r>
          </w:p>
        </w:tc>
        <w:tc>
          <w:tcPr>
            <w:tcW w:w="3402" w:type="dxa"/>
            <w:shd w:val="clear" w:color="auto" w:fill="auto"/>
          </w:tcPr>
          <w:p w:rsidR="00664D2E" w:rsidRPr="00593439" w:rsidRDefault="00664D2E" w:rsidP="004116FA">
            <w:pPr>
              <w:jc w:val="both"/>
              <w:rPr>
                <w:b/>
                <w:iCs/>
              </w:rPr>
            </w:pPr>
            <w:r w:rsidRPr="009E5772">
              <w:rPr>
                <w:b/>
                <w:iCs/>
              </w:rPr>
              <w:t xml:space="preserve">Подпрограмма 2. «Развитие начального общего, основного общего и среднего общего образования детей муниципального образования Ломоносовский </w:t>
            </w:r>
            <w:r w:rsidRPr="009E5772">
              <w:rPr>
                <w:b/>
                <w:iCs/>
              </w:rPr>
              <w:lastRenderedPageBreak/>
              <w:t>муниципальный район Ленинградской области»</w:t>
            </w:r>
            <w:r>
              <w:t xml:space="preserve"> </w:t>
            </w:r>
            <w:r w:rsidRPr="00D77283">
              <w:rPr>
                <w:b/>
                <w:iCs/>
              </w:rPr>
              <w:t>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D2E" w:rsidRPr="009E5772" w:rsidTr="004116FA">
        <w:trPr>
          <w:trHeight w:val="6803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E03C8C" w:rsidRDefault="00664D2E" w:rsidP="004116FA">
            <w:pPr>
              <w:jc w:val="both"/>
              <w:rPr>
                <w:iCs/>
              </w:rPr>
            </w:pPr>
            <w:r w:rsidRPr="00E03C8C">
              <w:rPr>
                <w:iCs/>
              </w:rPr>
              <w:t>Мероприятие 2.1 «Реализация образовательных программ начального общего, основного общего и среднего общего образования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Рост социальной напряженности в связи с невозможностью соблюдения прав граждан на получение общедоступного, качественного образования, ухудшение здоровья детей, ухудшение качества образования, ухудшение результата предоставления образовательной услуги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9E5772">
              <w:t>. Охват детей школьного возраста в муниципальных общеобразовательных организациях образовательными услугами в рамках государственного образовательного стандарта и федерального государственного образовательного стандарта к общей численности детей, посещающих муниципальные общеобразовательные организации.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9E5772">
              <w:t>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</w:t>
            </w:r>
            <w:r>
              <w:t>бщеобразовательных организаций.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9E5772">
              <w:t xml:space="preserve">. Доля детей первой и второй групп здоровья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организациях.</w:t>
            </w: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9E5772">
              <w:t xml:space="preserve">Расходы бюджета муниципального образования на общее образование в расчете на 1 обучающегося в муниципальных общеобразовательных </w:t>
            </w:r>
            <w:r w:rsidRPr="00D13494">
              <w:t>организациях.</w:t>
            </w: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муниципальных общеобразовательных организациях.</w:t>
            </w: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7. Соотношение уровня средней заработной </w:t>
            </w:r>
            <w:r>
              <w:lastRenderedPageBreak/>
              <w:t>платы педагогических работников муниципальных общеобразовательных организаций к средней заработной плате в экономике Ленинградской области.</w:t>
            </w: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  Среднемесячная номинальная начисленная заработная плата педагогических работников муниципальных общеобразовательных организаций.</w:t>
            </w: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 </w:t>
            </w:r>
            <w:proofErr w:type="gramStart"/>
            <w:r>
              <w:t xml:space="preserve">Доля обучающихся в муниципальных общеобразовательных организациях, обеспеченных подвозом до места учебы и обратно. </w:t>
            </w:r>
            <w:proofErr w:type="gramEnd"/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 Обеспечение мероприятий по выполнению муниципального задания муниципальными бюджетными общеобразовательными организациями.</w:t>
            </w:r>
          </w:p>
        </w:tc>
      </w:tr>
      <w:tr w:rsidR="00664D2E" w:rsidRPr="009E5772" w:rsidTr="004116FA">
        <w:trPr>
          <w:trHeight w:val="4016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9E5772">
              <w:rPr>
                <w:iCs/>
              </w:rPr>
              <w:t xml:space="preserve">Мероприятие 2.2 «Укрепление материально-технической базы </w:t>
            </w:r>
            <w:r>
              <w:rPr>
                <w:iCs/>
              </w:rPr>
              <w:t xml:space="preserve">общеобразовательных </w:t>
            </w:r>
            <w:r w:rsidRPr="009E5772">
              <w:rPr>
                <w:iCs/>
              </w:rPr>
              <w:t>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Pr="00D77283">
              <w:rPr>
                <w:b/>
                <w:iCs/>
              </w:rPr>
              <w:t xml:space="preserve"> </w:t>
            </w:r>
            <w:r w:rsidRPr="00E6704E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Снижение количества образовательных организаций, соответствующих требованиям государственной аккредитации, снижение качества образования</w:t>
            </w:r>
          </w:p>
        </w:tc>
        <w:tc>
          <w:tcPr>
            <w:tcW w:w="5387" w:type="dxa"/>
            <w:shd w:val="clear" w:color="auto" w:fill="auto"/>
          </w:tcPr>
          <w:p w:rsidR="00664D2E" w:rsidRP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E5772">
              <w:t xml:space="preserve"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</w:t>
            </w:r>
            <w:r w:rsidRPr="00664D2E">
              <w:t>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  <w:p w:rsidR="00664D2E" w:rsidRPr="009E5772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12.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</w:t>
            </w:r>
          </w:p>
        </w:tc>
      </w:tr>
      <w:tr w:rsidR="00664D2E" w:rsidRPr="009E5772" w:rsidTr="004116FA">
        <w:trPr>
          <w:trHeight w:val="4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5B0323" w:rsidRDefault="00664D2E" w:rsidP="004116FA">
            <w:pPr>
              <w:jc w:val="both"/>
              <w:rPr>
                <w:iCs/>
              </w:rPr>
            </w:pPr>
            <w:r w:rsidRPr="005B0323">
              <w:rPr>
                <w:iCs/>
              </w:rPr>
              <w:t xml:space="preserve">Мероприятие 2.3 «Расходы на обновление содержания общего образования, создание современной образовательной среды и развитие сети </w:t>
            </w:r>
            <w:proofErr w:type="gramStart"/>
            <w:r w:rsidRPr="005B0323">
              <w:rPr>
                <w:iCs/>
              </w:rPr>
              <w:t>общеобразовательных</w:t>
            </w:r>
            <w:proofErr w:type="gramEnd"/>
            <w:r w:rsidRPr="005B0323">
              <w:rPr>
                <w:iCs/>
              </w:rPr>
              <w:t xml:space="preserve"> </w:t>
            </w:r>
          </w:p>
          <w:p w:rsidR="00664D2E" w:rsidRPr="000C608D" w:rsidRDefault="00664D2E" w:rsidP="004116FA">
            <w:pPr>
              <w:jc w:val="both"/>
              <w:rPr>
                <w:iCs/>
                <w:color w:val="FF0000"/>
              </w:rPr>
            </w:pPr>
            <w:r w:rsidRPr="005B0323">
              <w:rPr>
                <w:iCs/>
              </w:rPr>
              <w:t>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560" w:type="dxa"/>
            <w:shd w:val="clear" w:color="auto" w:fill="auto"/>
          </w:tcPr>
          <w:p w:rsidR="00664D2E" w:rsidRPr="005B0323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323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5B0323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323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5B0323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323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664D2E" w:rsidRPr="005B03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664D2E" w:rsidRPr="005B032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0323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5B0323">
              <w:rPr>
                <w:iCs/>
              </w:rPr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  <w:p w:rsidR="00664D2E" w:rsidRPr="005B032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0323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5B0323">
              <w:rPr>
                <w:iCs/>
              </w:rPr>
              <w:t xml:space="preserve">. Доля муниципальных общеобразовательных организаций, участвующих в апробации модели </w:t>
            </w:r>
          </w:p>
          <w:p w:rsidR="00664D2E" w:rsidRPr="005B032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0323">
              <w:rPr>
                <w:iCs/>
              </w:rPr>
              <w:t>общероссийской (электронной) системы оценки качества образования.</w:t>
            </w:r>
          </w:p>
          <w:p w:rsidR="00664D2E" w:rsidRPr="005B032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B0323">
              <w:rPr>
                <w:iCs/>
              </w:rPr>
              <w:t>1</w:t>
            </w:r>
            <w:r>
              <w:rPr>
                <w:iCs/>
              </w:rPr>
              <w:t>5</w:t>
            </w:r>
            <w:r w:rsidRPr="005B0323">
              <w:rPr>
                <w:iCs/>
              </w:rPr>
              <w:t>.</w:t>
            </w:r>
            <w:r w:rsidRPr="005B0323">
              <w:t xml:space="preserve"> </w:t>
            </w:r>
            <w:r w:rsidRPr="005B0323">
              <w:rPr>
                <w:iCs/>
              </w:rPr>
              <w:t>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</w:t>
            </w:r>
          </w:p>
        </w:tc>
      </w:tr>
      <w:tr w:rsidR="00664D2E" w:rsidRPr="009E5772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9E5772">
              <w:t>Мероприятие 2.4 «Оказание 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6704E"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</w:t>
            </w:r>
            <w:r w:rsidRPr="009E5772">
              <w:t>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  <w:p w:rsidR="00664D2E" w:rsidRPr="009E5772" w:rsidRDefault="00664D2E" w:rsidP="004116FA">
            <w:pPr>
              <w:widowControl w:val="0"/>
              <w:tabs>
                <w:tab w:val="left" w:pos="4995"/>
                <w:tab w:val="left" w:pos="5312"/>
              </w:tabs>
              <w:autoSpaceDE w:val="0"/>
              <w:autoSpaceDN w:val="0"/>
              <w:adjustRightInd w:val="0"/>
              <w:jc w:val="both"/>
            </w:pPr>
            <w:r>
              <w:t>17</w:t>
            </w:r>
            <w:r w:rsidRPr="009E5772">
              <w:t>. Охват организованн</w:t>
            </w:r>
            <w:r>
              <w:t xml:space="preserve">ым горячим питанием обучающихся </w:t>
            </w:r>
            <w:r w:rsidRPr="009E5772">
              <w:t>муниципальных</w:t>
            </w:r>
            <w:r>
              <w:t xml:space="preserve"> </w:t>
            </w:r>
            <w:r w:rsidRPr="009E5772">
              <w:t>общеобразовательных организаций.</w:t>
            </w:r>
          </w:p>
        </w:tc>
      </w:tr>
      <w:tr w:rsidR="00664D2E" w:rsidRPr="009E5772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9E5772"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</w:t>
            </w:r>
            <w:r w:rsidRPr="009E5772">
              <w:t xml:space="preserve">. </w:t>
            </w:r>
            <w:r w:rsidRPr="00D13494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Pr="00D13494">
              <w:t>и(</w:t>
            </w:r>
            <w:proofErr w:type="gramEnd"/>
            <w:r w:rsidRPr="00D13494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</w:tc>
      </w:tr>
      <w:tr w:rsidR="00664D2E" w:rsidRPr="009E5772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EB1081">
              <w:rPr>
                <w:iCs/>
              </w:rPr>
              <w:t>Мероприятие 2.6 «</w:t>
            </w:r>
            <w:r w:rsidRPr="00EB1081">
              <w:rPr>
                <w:rStyle w:val="affff4"/>
              </w:rPr>
              <w:t>Реновация общеобразовательных организаций</w:t>
            </w:r>
            <w:r w:rsidRPr="00EB1081">
              <w:rPr>
                <w:iCs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Pr="009E5772">
              <w:t>. Доля зданий муниципальных общеобразовательных организаций, в которых проведены мероприятия по реновации.</w:t>
            </w:r>
          </w:p>
        </w:tc>
      </w:tr>
      <w:tr w:rsidR="00664D2E" w:rsidRPr="00EC2223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664D2E" w:rsidRPr="00593439" w:rsidRDefault="00664D2E" w:rsidP="004116FA">
            <w:pPr>
              <w:jc w:val="both"/>
              <w:rPr>
                <w:iCs/>
              </w:rPr>
            </w:pPr>
            <w:r w:rsidRPr="00593439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560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593439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439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93439">
              <w:rPr>
                <w:iCs/>
              </w:rPr>
              <w:t>2</w:t>
            </w:r>
            <w:r>
              <w:rPr>
                <w:iCs/>
              </w:rPr>
              <w:t>0</w:t>
            </w:r>
            <w:r w:rsidRPr="00593439">
              <w:rPr>
                <w:iCs/>
              </w:rPr>
              <w:t xml:space="preserve">. Доля зданий муниципальных общеобразовательных организаций, в которых проведены мероприятия по </w:t>
            </w:r>
            <w:r>
              <w:rPr>
                <w:iCs/>
              </w:rPr>
              <w:t xml:space="preserve">строительству, </w:t>
            </w:r>
            <w:r w:rsidRPr="00593439">
              <w:rPr>
                <w:iCs/>
              </w:rPr>
              <w:t>реконструкции и модернизации</w:t>
            </w:r>
          </w:p>
        </w:tc>
      </w:tr>
      <w:tr w:rsidR="00664D2E" w:rsidRPr="009E5772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</w:t>
            </w: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b/>
                <w:iCs/>
              </w:rPr>
            </w:pPr>
            <w:r w:rsidRPr="009E5772">
              <w:rPr>
                <w:b/>
                <w:iCs/>
              </w:rPr>
              <w:t xml:space="preserve">Подпрограмма 3. «Развитие </w:t>
            </w:r>
            <w:r w:rsidRPr="009E5772">
              <w:rPr>
                <w:b/>
                <w:iCs/>
              </w:rPr>
              <w:lastRenderedPageBreak/>
              <w:t>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D2E" w:rsidRPr="009E5772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9E5772">
              <w:rPr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работы организаций дополнительного образования детей, ухудшение качества услуг дополнительного образования</w:t>
            </w: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9E5772">
              <w:t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9E5772">
              <w:t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3.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  <w:p w:rsidR="00664D2E" w:rsidRPr="00AE1550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9E5772">
              <w:t xml:space="preserve">. Обеспечение выполнения муниципального задания муниципальными бюджетными автономными организациями дополнительного </w:t>
            </w:r>
            <w:r w:rsidRPr="00AE1550">
              <w:t>образования.</w:t>
            </w:r>
          </w:p>
          <w:p w:rsidR="00664D2E" w:rsidRPr="009E5772" w:rsidRDefault="00664D2E" w:rsidP="004116FA">
            <w:pPr>
              <w:tabs>
                <w:tab w:val="left" w:pos="259"/>
              </w:tabs>
              <w:jc w:val="both"/>
            </w:pPr>
          </w:p>
        </w:tc>
      </w:tr>
      <w:tr w:rsidR="00664D2E" w:rsidRPr="009E5772" w:rsidTr="004116FA">
        <w:trPr>
          <w:trHeight w:val="4426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9E5772">
              <w:rPr>
                <w:iCs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Снижение качества образования</w:t>
            </w:r>
          </w:p>
        </w:tc>
        <w:tc>
          <w:tcPr>
            <w:tcW w:w="5387" w:type="dxa"/>
            <w:shd w:val="clear" w:color="auto" w:fill="auto"/>
          </w:tcPr>
          <w:p w:rsidR="00664D2E" w:rsidRP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D2E">
              <w:t xml:space="preserve">5.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t>жизни</w:t>
            </w:r>
            <w:proofErr w:type="gramEnd"/>
            <w:r w:rsidRPr="00664D2E"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</w:pPr>
            <w:r w:rsidRPr="00664D2E">
              <w:rPr>
                <w:rFonts w:ascii="Times New Roman" w:hAnsi="Times New Roman" w:cs="Times New Roman"/>
                <w:sz w:val="24"/>
                <w:szCs w:val="24"/>
              </w:rPr>
              <w:t>6.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</w:tr>
      <w:tr w:rsidR="00664D2E" w:rsidRPr="009E5772" w:rsidTr="004116FA">
        <w:trPr>
          <w:trHeight w:val="2428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D80902" w:rsidRDefault="00664D2E" w:rsidP="004116F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Мероприятие </w:t>
            </w:r>
            <w:r w:rsidRPr="00DC39A3">
              <w:rPr>
                <w:bCs/>
              </w:rPr>
              <w:t>3.3.</w:t>
            </w:r>
            <w:r w:rsidRPr="00D80902">
              <w:rPr>
                <w:bCs/>
              </w:rPr>
              <w:t xml:space="preserve"> «Повышение квалификации педагогических работников по персонифицированной модели»</w:t>
            </w:r>
          </w:p>
          <w:p w:rsidR="00664D2E" w:rsidRPr="009E5772" w:rsidRDefault="00664D2E" w:rsidP="004116FA">
            <w:pPr>
              <w:jc w:val="both"/>
              <w:rPr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64D2E" w:rsidRPr="00664D2E" w:rsidRDefault="00664D2E" w:rsidP="004116FA">
            <w:pPr>
              <w:jc w:val="both"/>
              <w:rPr>
                <w:rStyle w:val="affff4"/>
                <w:bCs/>
                <w:iCs w:val="0"/>
              </w:rPr>
            </w:pPr>
            <w:r w:rsidRPr="00664D2E">
              <w:rPr>
                <w:bCs/>
              </w:rPr>
              <w:t xml:space="preserve">7. Доля педагогических и руководящих работников </w:t>
            </w:r>
            <w:r w:rsidRPr="00664D2E">
              <w:rPr>
                <w:rStyle w:val="affff4"/>
              </w:rPr>
              <w:t>муниципальных организаций дополнительного образования</w:t>
            </w:r>
            <w:r w:rsidRPr="00664D2E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664D2E">
              <w:rPr>
                <w:rStyle w:val="affff4"/>
              </w:rPr>
              <w:t>муниципальных организаций дополнительного образования</w:t>
            </w:r>
            <w:r w:rsidRPr="00664D2E">
              <w:rPr>
                <w:bCs/>
              </w:rPr>
              <w:t>).</w:t>
            </w:r>
          </w:p>
          <w:p w:rsidR="00664D2E" w:rsidRP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D2E" w:rsidRPr="009E5772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4</w:t>
            </w: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b/>
                <w:iCs/>
              </w:rPr>
            </w:pPr>
            <w:r w:rsidRPr="009E5772">
              <w:rPr>
                <w:b/>
                <w:iCs/>
              </w:rPr>
              <w:t xml:space="preserve">Подпрограмма 4. «Развитие системы отдыха детей в каникулярное время муниципального образования Ломоносовский муниципальный район </w:t>
            </w:r>
            <w:r w:rsidRPr="009E5772">
              <w:rPr>
                <w:b/>
                <w:iCs/>
              </w:rPr>
              <w:lastRenderedPageBreak/>
              <w:t>Ленинградской области»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9E5772" w:rsidTr="004116FA">
        <w:trPr>
          <w:trHeight w:val="140"/>
        </w:trPr>
        <w:tc>
          <w:tcPr>
            <w:tcW w:w="675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iCs/>
              </w:rPr>
            </w:pPr>
            <w:r w:rsidRPr="009E5772">
              <w:t>Мероприятие 4.1. «</w:t>
            </w:r>
            <w:r w:rsidRPr="00A0010B">
              <w:t>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</w:t>
            </w:r>
            <w:r>
              <w:t>ный район Ленинградской области</w:t>
            </w:r>
            <w:r w:rsidRPr="009E5772">
              <w:t>»</w:t>
            </w:r>
            <w:r>
              <w:t xml:space="preserve"> </w:t>
            </w:r>
            <w:r w:rsidRPr="00EC2223"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560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Снижение уровня социальных гарантий в системе оздоровления и отдыха детей</w:t>
            </w:r>
          </w:p>
        </w:tc>
        <w:tc>
          <w:tcPr>
            <w:tcW w:w="5387" w:type="dxa"/>
            <w:shd w:val="clear" w:color="auto" w:fill="auto"/>
          </w:tcPr>
          <w:p w:rsidR="00664D2E" w:rsidRPr="009E5772" w:rsidRDefault="00664D2E" w:rsidP="004116FA">
            <w:pPr>
              <w:tabs>
                <w:tab w:val="left" w:pos="67"/>
              </w:tabs>
              <w:jc w:val="both"/>
            </w:pPr>
            <w:r>
              <w:t>1</w:t>
            </w:r>
            <w:r w:rsidRPr="009E5772">
              <w:t>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образовании.</w:t>
            </w:r>
          </w:p>
          <w:p w:rsidR="00664D2E" w:rsidRDefault="00664D2E" w:rsidP="004116FA">
            <w:pPr>
              <w:tabs>
                <w:tab w:val="left" w:pos="67"/>
              </w:tabs>
              <w:jc w:val="both"/>
            </w:pPr>
            <w:r>
              <w:t>2</w:t>
            </w:r>
            <w:r w:rsidRPr="009E5772">
              <w:t xml:space="preserve">. Доля детей и подростков, получивших услуги по организации отдыха </w:t>
            </w:r>
            <w:r>
              <w:t xml:space="preserve">в </w:t>
            </w:r>
            <w:r w:rsidRPr="009E5772">
              <w:t>лагерях с дневным пребыванием Ломоносовск</w:t>
            </w:r>
            <w:r>
              <w:t>ого</w:t>
            </w:r>
            <w:r w:rsidRPr="009E5772">
              <w:t xml:space="preserve"> муниципальн</w:t>
            </w:r>
            <w:r>
              <w:t>ого</w:t>
            </w:r>
            <w:r w:rsidRPr="009E5772">
              <w:t xml:space="preserve"> район</w:t>
            </w:r>
            <w:r>
              <w:t>а</w:t>
            </w:r>
            <w:r w:rsidRPr="009E5772">
              <w:t xml:space="preserve">, от </w:t>
            </w:r>
            <w:r>
              <w:t>потребности</w:t>
            </w:r>
          </w:p>
          <w:p w:rsidR="00664D2E" w:rsidRPr="009E5772" w:rsidRDefault="00664D2E" w:rsidP="004116FA">
            <w:pPr>
              <w:tabs>
                <w:tab w:val="left" w:pos="67"/>
              </w:tabs>
              <w:jc w:val="both"/>
            </w:pPr>
            <w:r>
              <w:t xml:space="preserve">3. </w:t>
            </w:r>
            <w:r w:rsidRPr="006228DF">
              <w:t>Доля муниципальных общеобразовательных организаций, организующих отдых и оздоровление детей и подростков.</w:t>
            </w:r>
          </w:p>
        </w:tc>
      </w:tr>
    </w:tbl>
    <w:p w:rsidR="00664D2E" w:rsidRPr="009E5772" w:rsidRDefault="00664D2E" w:rsidP="00664D2E">
      <w:pPr>
        <w:widowControl w:val="0"/>
        <w:autoSpaceDE w:val="0"/>
        <w:autoSpaceDN w:val="0"/>
        <w:adjustRightInd w:val="0"/>
        <w:sectPr w:rsidR="00664D2E" w:rsidRPr="009E5772" w:rsidSect="008C1981">
          <w:headerReference w:type="default" r:id="rId11"/>
          <w:pgSz w:w="16838" w:h="11906" w:orient="landscape"/>
          <w:pgMar w:top="709" w:right="1134" w:bottom="0" w:left="1134" w:header="709" w:footer="709" w:gutter="0"/>
          <w:pgNumType w:start="1"/>
          <w:cols w:space="708"/>
          <w:docGrid w:linePitch="360"/>
        </w:sectPr>
      </w:pPr>
    </w:p>
    <w:p w:rsidR="00664D2E" w:rsidRPr="009E5772" w:rsidRDefault="00664D2E" w:rsidP="00664D2E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8613"/>
        <w:gridCol w:w="6173"/>
      </w:tblGrid>
      <w:tr w:rsidR="00664D2E" w:rsidRPr="009E5772" w:rsidTr="004116FA">
        <w:tc>
          <w:tcPr>
            <w:tcW w:w="8613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№2</w:t>
            </w:r>
          </w:p>
          <w:p w:rsidR="00664D2E" w:rsidRPr="009E5772" w:rsidRDefault="00664D2E" w:rsidP="004116FA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jc w:val="both"/>
              <w:rPr>
                <w:b/>
              </w:rPr>
            </w:pPr>
            <w:proofErr w:type="spellStart"/>
            <w:r w:rsidRPr="009E5772">
              <w:t>от____________№</w:t>
            </w:r>
            <w:proofErr w:type="spellEnd"/>
            <w:r w:rsidRPr="009E5772">
              <w:t>________________</w:t>
            </w:r>
          </w:p>
        </w:tc>
      </w:tr>
    </w:tbl>
    <w:p w:rsidR="00664D2E" w:rsidRPr="009E5772" w:rsidRDefault="00664D2E" w:rsidP="00664D2E"/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Сведения</w:t>
      </w:r>
      <w:r w:rsidRPr="009E5772">
        <w:rPr>
          <w:b/>
        </w:rPr>
        <w:br/>
        <w:t xml:space="preserve">о показателях (индикаторах) муниципальной программы «Современное образование в Ломоносовском муниципальном районе» </w:t>
      </w:r>
      <w:r w:rsidRPr="009E5772">
        <w:rPr>
          <w:b/>
        </w:rPr>
        <w:br/>
        <w:t>и их значения</w:t>
      </w:r>
    </w:p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</w:pPr>
    </w:p>
    <w:tbl>
      <w:tblPr>
        <w:tblW w:w="1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671"/>
        <w:gridCol w:w="10"/>
        <w:gridCol w:w="10"/>
        <w:gridCol w:w="6"/>
        <w:gridCol w:w="9"/>
        <w:gridCol w:w="9"/>
        <w:gridCol w:w="6"/>
        <w:gridCol w:w="9"/>
        <w:gridCol w:w="9"/>
        <w:gridCol w:w="6"/>
        <w:gridCol w:w="9"/>
        <w:gridCol w:w="1735"/>
        <w:gridCol w:w="1134"/>
        <w:gridCol w:w="1276"/>
        <w:gridCol w:w="1276"/>
        <w:gridCol w:w="1276"/>
        <w:gridCol w:w="1276"/>
        <w:gridCol w:w="1276"/>
        <w:gridCol w:w="1276"/>
      </w:tblGrid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№ </w:t>
            </w:r>
            <w:proofErr w:type="spellStart"/>
            <w:proofErr w:type="gramStart"/>
            <w:r w:rsidRPr="009E5772">
              <w:t>п</w:t>
            </w:r>
            <w:proofErr w:type="spellEnd"/>
            <w:proofErr w:type="gramEnd"/>
            <w:r w:rsidRPr="009E5772">
              <w:t>/</w:t>
            </w:r>
            <w:proofErr w:type="spellStart"/>
            <w:r w:rsidRPr="009E5772">
              <w:t>п</w:t>
            </w:r>
            <w:proofErr w:type="spellEnd"/>
          </w:p>
        </w:tc>
        <w:tc>
          <w:tcPr>
            <w:tcW w:w="8671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Показатель (индикатор)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 (наименование)</w:t>
            </w:r>
          </w:p>
        </w:tc>
        <w:tc>
          <w:tcPr>
            <w:tcW w:w="1818" w:type="dxa"/>
            <w:gridSpan w:val="11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Ед. измерения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Значения показателей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8" w:type="dxa"/>
            <w:gridSpan w:val="11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4D2E" w:rsidRPr="00E14E97" w:rsidRDefault="00664D2E" w:rsidP="004116FA">
            <w:pPr>
              <w:jc w:val="center"/>
            </w:pPr>
            <w:r>
              <w:t>2018</w:t>
            </w:r>
          </w:p>
        </w:tc>
        <w:tc>
          <w:tcPr>
            <w:tcW w:w="1276" w:type="dxa"/>
            <w:shd w:val="clear" w:color="auto" w:fill="auto"/>
          </w:tcPr>
          <w:p w:rsidR="00664D2E" w:rsidRPr="00E14E97" w:rsidRDefault="00664D2E" w:rsidP="004116FA">
            <w:r>
              <w:t>2019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1</w:t>
            </w: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2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9E5772">
              <w:rPr>
                <w:lang w:eastAsia="en-US"/>
              </w:rPr>
              <w:t>6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b/>
                <w:iCs/>
              </w:rPr>
              <w:t>Мероприятие 1.1</w:t>
            </w:r>
            <w:r w:rsidRPr="009E5772">
              <w:rPr>
                <w:iCs/>
              </w:rPr>
              <w:t xml:space="preserve"> </w:t>
            </w:r>
            <w:r w:rsidRPr="00495FEB">
              <w:rPr>
                <w:b/>
              </w:rPr>
              <w:t>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1. Обеспеченность доступности дошкольного образования для детей в возрасте от 3 до 7 лет.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/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104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104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664D2E" w:rsidRPr="00AF736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42902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44618,08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46402,8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495FEB" w:rsidRDefault="00664D2E" w:rsidP="004116FA">
            <w:pPr>
              <w:jc w:val="both"/>
              <w:rPr>
                <w:b/>
              </w:rPr>
            </w:pPr>
            <w:r w:rsidRPr="00495FEB">
              <w:rPr>
                <w:b/>
              </w:rPr>
              <w:t xml:space="preserve">Мероприятие 1.2. «Укрепление материально-технической базы </w:t>
            </w:r>
            <w:r>
              <w:rPr>
                <w:b/>
              </w:rPr>
              <w:t xml:space="preserve">дошкольных образовательных </w:t>
            </w:r>
            <w:r w:rsidRPr="00495FEB">
              <w:rPr>
                <w:b/>
              </w:rPr>
              <w:t>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524E9B" w:rsidRDefault="00664D2E" w:rsidP="004116FA">
            <w:pPr>
              <w:rPr>
                <w:b/>
              </w:rPr>
            </w:pPr>
            <w:r w:rsidRPr="00524E9B">
              <w:rPr>
                <w:b/>
              </w:rPr>
              <w:t>Мероприятие 1.3. «Оказани</w:t>
            </w:r>
            <w:r>
              <w:rPr>
                <w:b/>
              </w:rPr>
              <w:t>е</w:t>
            </w:r>
            <w:r w:rsidRPr="00524E9B">
              <w:rPr>
                <w:b/>
              </w:rPr>
              <w:t xml:space="preserve"> мер социальной поддержки семьям, имеющим детей»</w:t>
            </w:r>
          </w:p>
        </w:tc>
      </w:tr>
      <w:tr w:rsidR="00664D2E" w:rsidRPr="009E5772" w:rsidTr="004116FA">
        <w:trPr>
          <w:gridAfter w:val="4"/>
          <w:wAfter w:w="5104" w:type="dxa"/>
          <w:trHeight w:val="91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EA5">
              <w:t>8 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</w:t>
            </w:r>
            <w:r>
              <w:t>,</w:t>
            </w:r>
            <w:r w:rsidRPr="00981EA5">
              <w:t xml:space="preserve"> имеющих право на меры социальной поддержки</w:t>
            </w:r>
            <w:r w:rsidRPr="00981EA5">
              <w:rPr>
                <w:bCs/>
              </w:rPr>
              <w:t xml:space="preserve"> в соответствии со ст. 2.4 закона Ленинградской области от 17.11.2017 № 72-оз "Социальный кодекс Ленинградской области".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tabs>
                <w:tab w:val="left" w:pos="255"/>
                <w:tab w:val="center" w:pos="317"/>
              </w:tabs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  <w:trHeight w:val="1126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78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78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78</w:t>
            </w:r>
          </w:p>
        </w:tc>
      </w:tr>
      <w:tr w:rsidR="00664D2E" w:rsidRPr="00EC2223" w:rsidTr="004116FA">
        <w:trPr>
          <w:gridAfter w:val="4"/>
          <w:wAfter w:w="5104" w:type="dxa"/>
          <w:trHeight w:val="277"/>
        </w:trPr>
        <w:tc>
          <w:tcPr>
            <w:tcW w:w="534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593439" w:rsidRDefault="00664D2E" w:rsidP="004116FA">
            <w:pPr>
              <w:rPr>
                <w:b/>
              </w:rPr>
            </w:pPr>
            <w:r w:rsidRPr="00593439">
              <w:rPr>
                <w:b/>
              </w:rPr>
              <w:t>Мероприятие 1.4. «Ликвидация очередей в детские дошкольные организации»</w:t>
            </w:r>
          </w:p>
        </w:tc>
      </w:tr>
      <w:tr w:rsidR="00664D2E" w:rsidRPr="00EC2223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91" w:type="dxa"/>
            <w:gridSpan w:val="3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93439">
              <w:t>10. 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лет.</w:t>
            </w:r>
          </w:p>
        </w:tc>
        <w:tc>
          <w:tcPr>
            <w:tcW w:w="1798" w:type="dxa"/>
            <w:gridSpan w:val="9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yellow"/>
              </w:rPr>
            </w:pPr>
            <w:r w:rsidRPr="00494A76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376040" w:rsidRDefault="00664D2E" w:rsidP="004116FA">
            <w:pPr>
              <w:jc w:val="center"/>
            </w:pPr>
            <w:r w:rsidRPr="00376040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376040" w:rsidRDefault="00664D2E" w:rsidP="004116FA">
            <w:pPr>
              <w:jc w:val="center"/>
            </w:pPr>
            <w:r w:rsidRPr="00376040">
              <w:t>0</w:t>
            </w:r>
          </w:p>
        </w:tc>
      </w:tr>
      <w:tr w:rsidR="00664D2E" w:rsidRPr="00EC2223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7A199E" w:rsidRDefault="00664D2E" w:rsidP="004116FA">
            <w:r w:rsidRPr="007A199E">
              <w:t>Мероприятие 1.5. «Повышение квалификации педагогических работников по персонифицированной модели»</w:t>
            </w:r>
          </w:p>
        </w:tc>
      </w:tr>
      <w:tr w:rsidR="00664D2E" w:rsidRPr="00EC2223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97" w:type="dxa"/>
            <w:gridSpan w:val="4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 xml:space="preserve">11. </w:t>
            </w:r>
            <w:proofErr w:type="gramStart"/>
            <w:r w:rsidRPr="00593439"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</w:t>
            </w:r>
            <w:r w:rsidRPr="00593439">
              <w:lastRenderedPageBreak/>
              <w:t>трех лет повышение квалификации и 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792" w:type="dxa"/>
            <w:gridSpan w:val="8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439"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7A199E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C8485B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85B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C8485B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485B">
              <w:rPr>
                <w:b/>
              </w:rPr>
              <w:t>Мероприятие 2.1. «Реализация образовательных программ</w:t>
            </w:r>
            <w:r>
              <w:rPr>
                <w:b/>
              </w:rPr>
              <w:t xml:space="preserve"> начального общего, основного общего и среднего образования </w:t>
            </w:r>
            <w:r w:rsidRPr="00C8485B">
              <w:rPr>
                <w:b/>
              </w:rPr>
              <w:t>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Pr="00D77283">
              <w:rPr>
                <w:b/>
                <w:iCs/>
              </w:rPr>
              <w:t xml:space="preserve">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  <w:trHeight w:val="1689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 w:rsidRPr="009E5772">
              <w:t>1. Охват детей школьного возраста в муниципальных общеобразовательных организациях</w:t>
            </w:r>
            <w:r>
              <w:t xml:space="preserve"> Ломоносовского района</w:t>
            </w:r>
            <w:r w:rsidRPr="009E5772">
              <w:t xml:space="preserve">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  <w:r>
              <w:t xml:space="preserve"> к общей численности детей посещающие муниципальные образовательные организации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2</w:t>
            </w:r>
            <w:r w:rsidRPr="009E5772">
              <w:t>. 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3</w:t>
            </w:r>
            <w:r w:rsidRPr="009E5772">
              <w:t xml:space="preserve">. Доля детей первой и второй групп здоровья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92,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92,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92,</w:t>
            </w:r>
            <w:r>
              <w:t>5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4</w:t>
            </w:r>
            <w:r w:rsidRPr="009E5772">
              <w:t>. 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тысяч</w:t>
            </w:r>
          </w:p>
          <w:p w:rsidR="00664D2E" w:rsidRPr="009E5772" w:rsidRDefault="00664D2E" w:rsidP="004116FA">
            <w:pPr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112,6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117,1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121,7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5</w:t>
            </w:r>
            <w:r w:rsidRPr="009E5772">
              <w:t xml:space="preserve">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tabs>
                <w:tab w:val="left" w:pos="344"/>
                <w:tab w:val="center" w:pos="459"/>
              </w:tabs>
              <w:jc w:val="center"/>
            </w:pPr>
            <w:r w:rsidRPr="009E5772">
              <w:t>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Default="00664D2E" w:rsidP="004116FA">
            <w:pPr>
              <w:jc w:val="both"/>
            </w:pPr>
            <w:r>
              <w:t xml:space="preserve">6. </w:t>
            </w:r>
            <w:r w:rsidRPr="0013390C"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F684D" w:rsidRDefault="00664D2E" w:rsidP="004116FA">
            <w:r>
              <w:t xml:space="preserve">     </w:t>
            </w:r>
            <w:r w:rsidRPr="009F684D">
              <w:t>26%</w:t>
            </w:r>
          </w:p>
        </w:tc>
        <w:tc>
          <w:tcPr>
            <w:tcW w:w="1276" w:type="dxa"/>
            <w:shd w:val="clear" w:color="auto" w:fill="auto"/>
          </w:tcPr>
          <w:p w:rsidR="00664D2E" w:rsidRPr="009F684D" w:rsidRDefault="00664D2E" w:rsidP="004116FA">
            <w:r>
              <w:t xml:space="preserve">     </w:t>
            </w:r>
            <w:r w:rsidRPr="009F684D">
              <w:t>26%</w:t>
            </w:r>
          </w:p>
        </w:tc>
        <w:tc>
          <w:tcPr>
            <w:tcW w:w="1276" w:type="dxa"/>
            <w:shd w:val="clear" w:color="auto" w:fill="auto"/>
          </w:tcPr>
          <w:p w:rsidR="00664D2E" w:rsidRDefault="00664D2E" w:rsidP="004116FA">
            <w:r>
              <w:t xml:space="preserve">     </w:t>
            </w:r>
            <w:r w:rsidRPr="009F684D">
              <w:t>26%</w:t>
            </w:r>
          </w:p>
        </w:tc>
      </w:tr>
      <w:tr w:rsidR="00664D2E" w:rsidRPr="009E5772" w:rsidTr="004116FA">
        <w:trPr>
          <w:gridAfter w:val="4"/>
          <w:wAfter w:w="5104" w:type="dxa"/>
          <w:trHeight w:val="1104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r>
              <w:t>7</w:t>
            </w:r>
            <w:r w:rsidRPr="009E5772">
              <w:t>. Соотношение уровня средней заработной платы педагогических работников муниципальных</w:t>
            </w:r>
            <w:r>
              <w:t xml:space="preserve"> </w:t>
            </w:r>
            <w:r w:rsidRPr="009E5772">
              <w:t>общеобразовательных организаций к средней заработной плате в экономике Ленинградской области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  <w:r w:rsidRPr="00494A76">
              <w:t>114,8</w:t>
            </w: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  <w:r w:rsidRPr="00494A76">
              <w:t>114,8</w:t>
            </w: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  <w:r w:rsidRPr="00494A76">
              <w:t>114,8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8</w:t>
            </w:r>
            <w:r w:rsidRPr="009E5772">
              <w:t>.Среднемесячная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44760,1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r w:rsidRPr="00981EA5">
              <w:t>46551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r w:rsidRPr="00981EA5">
              <w:t>46817</w:t>
            </w:r>
          </w:p>
        </w:tc>
      </w:tr>
      <w:tr w:rsidR="00664D2E" w:rsidRPr="009E5772" w:rsidTr="004116FA">
        <w:trPr>
          <w:gridAfter w:val="4"/>
          <w:wAfter w:w="5104" w:type="dxa"/>
          <w:trHeight w:val="825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9</w:t>
            </w:r>
            <w:r w:rsidRPr="009E5772">
              <w:t xml:space="preserve">. </w:t>
            </w:r>
            <w:proofErr w:type="gramStart"/>
            <w:r w:rsidRPr="009E5772">
              <w:t>Доля обучающихся в муниципальных общеобразовательных организациях, обеспеченных подвозом до места учебы и обратно</w:t>
            </w:r>
            <w:proofErr w:type="gramEnd"/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  <w:trHeight w:val="57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10</w:t>
            </w:r>
            <w:r w:rsidRPr="009E5772">
              <w:t xml:space="preserve">. Обеспечение мероприятий по </w:t>
            </w:r>
            <w:r>
              <w:t xml:space="preserve">выполнению </w:t>
            </w:r>
            <w:r w:rsidRPr="009E5772">
              <w:t>муниципального задания муниципальными бюджетными общеобразовательными организациями.</w:t>
            </w:r>
          </w:p>
          <w:p w:rsidR="00664D2E" w:rsidRPr="009E5772" w:rsidRDefault="00664D2E" w:rsidP="004116FA">
            <w:pPr>
              <w:jc w:val="both"/>
            </w:pP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trHeight w:val="303"/>
        </w:trPr>
        <w:tc>
          <w:tcPr>
            <w:tcW w:w="534" w:type="dxa"/>
            <w:shd w:val="clear" w:color="auto" w:fill="auto"/>
          </w:tcPr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 xml:space="preserve">Мероприятие 2.2. «Укрепление материально-технической базы </w:t>
            </w:r>
            <w:r>
              <w:rPr>
                <w:b/>
              </w:rPr>
              <w:t xml:space="preserve">общеобразовательных </w:t>
            </w:r>
            <w:r w:rsidRPr="0013390C">
              <w:rPr>
                <w:b/>
              </w:rPr>
              <w:t>организа</w:t>
            </w:r>
            <w:r>
              <w:rPr>
                <w:b/>
              </w:rPr>
              <w:t>ци</w:t>
            </w:r>
            <w:r w:rsidRPr="0013390C">
              <w:rPr>
                <w:b/>
              </w:rPr>
              <w:t xml:space="preserve">й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</w:pPr>
            <w:r w:rsidRPr="0013390C">
              <w:rPr>
                <w:b/>
              </w:rPr>
              <w:t>Ломоносовский муниципальный район Ленинградской области»</w:t>
            </w:r>
            <w:r w:rsidRPr="009E5772"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276" w:type="dxa"/>
          </w:tcPr>
          <w:p w:rsidR="00664D2E" w:rsidRPr="009E5772" w:rsidRDefault="00664D2E" w:rsidP="004116FA"/>
        </w:tc>
        <w:tc>
          <w:tcPr>
            <w:tcW w:w="1276" w:type="dxa"/>
          </w:tcPr>
          <w:p w:rsidR="00664D2E" w:rsidRPr="009E5772" w:rsidRDefault="00664D2E" w:rsidP="004116FA"/>
        </w:tc>
        <w:tc>
          <w:tcPr>
            <w:tcW w:w="1276" w:type="dxa"/>
          </w:tcPr>
          <w:p w:rsidR="00664D2E" w:rsidRPr="009E5772" w:rsidRDefault="00664D2E" w:rsidP="004116FA"/>
        </w:tc>
        <w:tc>
          <w:tcPr>
            <w:tcW w:w="1276" w:type="dxa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  <w:trHeight w:val="552"/>
        </w:trPr>
        <w:tc>
          <w:tcPr>
            <w:tcW w:w="534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</w:t>
            </w:r>
            <w:r>
              <w:t>1</w:t>
            </w:r>
            <w:r w:rsidRPr="009E5772">
              <w:t xml:space="preserve"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  <w:trHeight w:val="319"/>
        </w:trPr>
        <w:tc>
          <w:tcPr>
            <w:tcW w:w="534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</w:t>
            </w:r>
            <w:r>
              <w:t>2</w:t>
            </w:r>
            <w:r w:rsidRPr="009E5772">
              <w:t xml:space="preserve"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 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</w:tr>
      <w:tr w:rsidR="00664D2E" w:rsidRPr="00EC2223" w:rsidTr="004116FA">
        <w:trPr>
          <w:gridAfter w:val="4"/>
          <w:wAfter w:w="5104" w:type="dxa"/>
          <w:trHeight w:val="480"/>
        </w:trPr>
        <w:tc>
          <w:tcPr>
            <w:tcW w:w="534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3439">
              <w:rPr>
                <w:b/>
              </w:rPr>
              <w:t>Мероприятие 2.3.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 общего, основного общего образования детей муниципального образования Ломоносовский муниципальный район Ленинградской области»</w:t>
            </w:r>
          </w:p>
        </w:tc>
      </w:tr>
      <w:tr w:rsidR="00664D2E" w:rsidRPr="00EC2223" w:rsidTr="004116FA">
        <w:trPr>
          <w:gridAfter w:val="4"/>
          <w:wAfter w:w="5104" w:type="dxa"/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5" w:type="dxa"/>
            <w:gridSpan w:val="6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1</w:t>
            </w:r>
            <w:r>
              <w:t>3</w:t>
            </w:r>
            <w:r w:rsidRPr="00593439">
              <w:t>. Доля муниципальных общеобразовательных организаций, применяющих новые формы и методы организации образовательной деятельности (внедрение ФГОС).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664D2E" w:rsidRPr="00593439" w:rsidRDefault="00664D2E" w:rsidP="004116FA"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</w:tr>
      <w:tr w:rsidR="00664D2E" w:rsidRPr="00EC2223" w:rsidTr="004116FA">
        <w:trPr>
          <w:gridAfter w:val="4"/>
          <w:wAfter w:w="5104" w:type="dxa"/>
          <w:trHeight w:val="315"/>
        </w:trPr>
        <w:tc>
          <w:tcPr>
            <w:tcW w:w="534" w:type="dxa"/>
            <w:vMerge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5" w:type="dxa"/>
            <w:gridSpan w:val="6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1</w:t>
            </w:r>
            <w:r>
              <w:t>4</w:t>
            </w:r>
            <w:r w:rsidRPr="00593439">
              <w:t xml:space="preserve">.Доля муниципальных общеобразовательных организаций, участвующих в </w:t>
            </w:r>
            <w:r w:rsidRPr="00593439">
              <w:lastRenderedPageBreak/>
              <w:t>апробации модели общероссийской (электронной) системы оценки качества образования.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664D2E" w:rsidRPr="00593439" w:rsidRDefault="00664D2E" w:rsidP="004116FA">
            <w:r w:rsidRPr="00593439"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</w:tr>
      <w:tr w:rsidR="00664D2E" w:rsidRPr="00EC2223" w:rsidTr="004116FA">
        <w:trPr>
          <w:gridAfter w:val="4"/>
          <w:wAfter w:w="5104" w:type="dxa"/>
          <w:trHeight w:val="315"/>
        </w:trPr>
        <w:tc>
          <w:tcPr>
            <w:tcW w:w="534" w:type="dxa"/>
            <w:shd w:val="clear" w:color="auto" w:fill="auto"/>
          </w:tcPr>
          <w:p w:rsidR="00664D2E" w:rsidRPr="00BE4467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715" w:type="dxa"/>
            <w:gridSpan w:val="6"/>
            <w:shd w:val="clear" w:color="auto" w:fill="auto"/>
          </w:tcPr>
          <w:p w:rsidR="00664D2E" w:rsidRPr="00981EA5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EA5">
              <w:t>1</w:t>
            </w:r>
            <w:r>
              <w:t>5</w:t>
            </w:r>
            <w:r w:rsidRPr="00981EA5">
              <w:t>.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664D2E" w:rsidRPr="00981EA5" w:rsidRDefault="00664D2E" w:rsidP="004116FA">
            <w:r w:rsidRPr="00981EA5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100</w:t>
            </w:r>
          </w:p>
        </w:tc>
      </w:tr>
      <w:tr w:rsidR="00664D2E" w:rsidRPr="0013390C" w:rsidTr="004116FA">
        <w:trPr>
          <w:gridAfter w:val="4"/>
          <w:wAfter w:w="5104" w:type="dxa"/>
          <w:trHeight w:val="141"/>
        </w:trPr>
        <w:tc>
          <w:tcPr>
            <w:tcW w:w="534" w:type="dxa"/>
            <w:shd w:val="clear" w:color="auto" w:fill="auto"/>
          </w:tcPr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>Мероприятие 2.4. «Оказание 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  <w:trHeight w:val="240"/>
        </w:trPr>
        <w:tc>
          <w:tcPr>
            <w:tcW w:w="534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1" w:type="dxa"/>
            <w:gridSpan w:val="7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16.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</w:t>
            </w:r>
          </w:p>
        </w:tc>
      </w:tr>
      <w:tr w:rsidR="00664D2E" w:rsidRPr="009E5772" w:rsidTr="004116FA">
        <w:trPr>
          <w:gridAfter w:val="4"/>
          <w:wAfter w:w="5104" w:type="dxa"/>
          <w:trHeight w:val="195"/>
        </w:trPr>
        <w:tc>
          <w:tcPr>
            <w:tcW w:w="534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1" w:type="dxa"/>
            <w:gridSpan w:val="7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17. Охват организованным горячим питанием обучающихся муниципальных общеобразовательных организаций.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95,5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95,5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95,5</w:t>
            </w:r>
          </w:p>
        </w:tc>
      </w:tr>
      <w:tr w:rsidR="00664D2E" w:rsidRPr="009E5772" w:rsidTr="004116FA">
        <w:trPr>
          <w:gridAfter w:val="4"/>
          <w:wAfter w:w="5104" w:type="dxa"/>
          <w:trHeight w:val="285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>Мероприятие 2.5. «Повышение квалификации педагогических работников по персонифицированной модели»</w:t>
            </w:r>
          </w:p>
        </w:tc>
      </w:tr>
      <w:tr w:rsidR="00664D2E" w:rsidRPr="00AF7362" w:rsidTr="004116FA">
        <w:trPr>
          <w:gridAfter w:val="4"/>
          <w:wAfter w:w="5104" w:type="dxa"/>
          <w:trHeight w:val="168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0" w:type="dxa"/>
            <w:gridSpan w:val="8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18. </w:t>
            </w:r>
            <w:r w:rsidRPr="0013390C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Pr="0013390C">
              <w:t>и(</w:t>
            </w:r>
            <w:proofErr w:type="gramEnd"/>
            <w:r w:rsidRPr="0013390C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</w:tc>
        <w:tc>
          <w:tcPr>
            <w:tcW w:w="1759" w:type="dxa"/>
            <w:gridSpan w:val="4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100</w:t>
            </w:r>
          </w:p>
        </w:tc>
      </w:tr>
      <w:tr w:rsidR="00664D2E" w:rsidRPr="009E5772" w:rsidTr="004116FA">
        <w:trPr>
          <w:gridAfter w:val="4"/>
          <w:wAfter w:w="5104" w:type="dxa"/>
          <w:trHeight w:val="18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81EA5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1EA5">
              <w:rPr>
                <w:b/>
              </w:rPr>
              <w:t xml:space="preserve">Мероприятие 2.6. «Реновация </w:t>
            </w:r>
            <w:r>
              <w:rPr>
                <w:b/>
              </w:rPr>
              <w:t xml:space="preserve">общеобразовательных </w:t>
            </w:r>
            <w:r w:rsidRPr="00981EA5">
              <w:rPr>
                <w:b/>
              </w:rPr>
              <w:t>организаций»</w:t>
            </w:r>
          </w:p>
        </w:tc>
      </w:tr>
      <w:tr w:rsidR="00664D2E" w:rsidRPr="009E5772" w:rsidTr="004116FA">
        <w:trPr>
          <w:gridAfter w:val="4"/>
          <w:wAfter w:w="5104" w:type="dxa"/>
          <w:trHeight w:val="18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0" w:type="dxa"/>
            <w:gridSpan w:val="8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19. Доля зданий муниципальных общеобразовательных организаций, в которых проведены мероприятия по реновации. </w:t>
            </w:r>
          </w:p>
        </w:tc>
        <w:tc>
          <w:tcPr>
            <w:tcW w:w="1759" w:type="dxa"/>
            <w:gridSpan w:val="4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</w:t>
            </w:r>
          </w:p>
        </w:tc>
      </w:tr>
      <w:tr w:rsidR="00664D2E" w:rsidRPr="00EC2223" w:rsidTr="004116FA">
        <w:trPr>
          <w:gridAfter w:val="4"/>
          <w:wAfter w:w="5104" w:type="dxa"/>
          <w:trHeight w:val="333"/>
        </w:trPr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593439">
              <w:rPr>
                <w:b/>
              </w:rPr>
              <w:t>Мероприятие 2.7. «Строительство, реконструкция и модернизация объектов образования»</w:t>
            </w:r>
          </w:p>
        </w:tc>
      </w:tr>
      <w:tr w:rsidR="00664D2E" w:rsidRPr="00EC2223" w:rsidTr="004116FA">
        <w:trPr>
          <w:gridAfter w:val="4"/>
          <w:wAfter w:w="5104" w:type="dxa"/>
          <w:trHeight w:val="480"/>
        </w:trPr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739" w:type="dxa"/>
            <w:gridSpan w:val="9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20</w:t>
            </w:r>
            <w:r w:rsidRPr="001B013C">
              <w:t>. Доля зданий муниципальных общеобразовательных организаций, в которых проведены мероприятия по строительству, реконструкции и модернизации.</w:t>
            </w:r>
            <w:r w:rsidRPr="00593439">
              <w:t xml:space="preserve"> 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1B013C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013C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1B013C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13C">
              <w:t xml:space="preserve">      </w:t>
            </w: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664D2E" w:rsidRPr="001B013C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1B013C">
              <w:t xml:space="preserve">       </w:t>
            </w:r>
            <w:r>
              <w:t>6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</w:t>
            </w: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jc w:val="both"/>
              <w:rPr>
                <w:b/>
                <w:iCs/>
              </w:rPr>
            </w:pPr>
            <w:r w:rsidRPr="0013390C">
              <w:rPr>
                <w:b/>
                <w:iCs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  <w:trHeight w:val="594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jc w:val="both"/>
              <w:rPr>
                <w:b/>
                <w:iCs/>
              </w:rPr>
            </w:pPr>
            <w:r w:rsidRPr="0013390C">
              <w:rPr>
                <w:b/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  <w:iCs/>
              </w:rPr>
              <w:t xml:space="preserve">муниципального образования Ломоносовский муниципальный район Ленинградской области «Современное </w:t>
            </w:r>
            <w:r w:rsidRPr="00EC2223">
              <w:rPr>
                <w:b/>
                <w:iCs/>
              </w:rPr>
              <w:lastRenderedPageBreak/>
              <w:t>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9E5772">
              <w:t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75,5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78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81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9E5772">
              <w:t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103,3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103,3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103,3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9E5772">
              <w:t>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47475,6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r w:rsidRPr="00981EA5">
              <w:t>49374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r w:rsidRPr="00981EA5">
              <w:t>49474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9E5772">
              <w:t>. Обеспечение выполнения муниципального задания муниципальными бюджетными</w:t>
            </w:r>
            <w:r>
              <w:t>,</w:t>
            </w:r>
            <w:r w:rsidRPr="009E5772">
              <w:t xml:space="preserve"> автономными организациями дополнительного образования.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390C">
              <w:rPr>
                <w:b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276" w:type="dxa"/>
          </w:tcPr>
          <w:p w:rsidR="00664D2E" w:rsidRPr="009E5772" w:rsidRDefault="00664D2E" w:rsidP="004116FA"/>
        </w:tc>
        <w:tc>
          <w:tcPr>
            <w:tcW w:w="1276" w:type="dxa"/>
          </w:tcPr>
          <w:p w:rsidR="00664D2E" w:rsidRPr="009E5772" w:rsidRDefault="00664D2E" w:rsidP="004116FA"/>
        </w:tc>
        <w:tc>
          <w:tcPr>
            <w:tcW w:w="1276" w:type="dxa"/>
          </w:tcPr>
          <w:p w:rsidR="00664D2E" w:rsidRPr="009E5772" w:rsidRDefault="00664D2E" w:rsidP="004116FA"/>
        </w:tc>
        <w:tc>
          <w:tcPr>
            <w:tcW w:w="1276" w:type="dxa"/>
          </w:tcPr>
          <w:p w:rsidR="00664D2E" w:rsidRDefault="00664D2E" w:rsidP="004116FA">
            <w:pPr>
              <w:jc w:val="center"/>
            </w:pPr>
            <w:r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rPr>
                <w:lang w:eastAsia="en-US"/>
              </w:rPr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664D2E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664D2E">
              <w:t xml:space="preserve">5.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664D2E">
              <w:t>жизни</w:t>
            </w:r>
            <w:proofErr w:type="gramEnd"/>
            <w:r w:rsidRPr="00664D2E">
              <w:t xml:space="preserve"> обучающихся и работников во время их трудовой и учебной деятельности, в общем количестве муниципальных организаций дополнительного образования.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64D2E">
              <w:rPr>
                <w:rFonts w:ascii="Times New Roman" w:hAnsi="Times New Roman" w:cs="Times New Roman"/>
              </w:rPr>
              <w:t>6.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664D2E" w:rsidRDefault="00664D2E" w:rsidP="004116FA">
            <w:pPr>
              <w:jc w:val="both"/>
              <w:rPr>
                <w:b/>
                <w:bCs/>
              </w:rPr>
            </w:pPr>
            <w:r w:rsidRPr="00664D2E">
              <w:rPr>
                <w:b/>
              </w:rPr>
              <w:t>Мероприятие 3.3. «</w:t>
            </w:r>
            <w:r w:rsidRPr="00664D2E">
              <w:rPr>
                <w:b/>
                <w:bCs/>
              </w:rPr>
              <w:t>Повышение квалификации педагогических работников по персонифицированной модели»</w:t>
            </w:r>
          </w:p>
          <w:p w:rsidR="00664D2E" w:rsidRPr="00664D2E" w:rsidRDefault="00664D2E" w:rsidP="004116FA">
            <w:pPr>
              <w:jc w:val="center"/>
              <w:rPr>
                <w:b/>
              </w:rPr>
            </w:pP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664D2E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rFonts w:ascii="Times New Roman" w:hAnsi="Times New Roman" w:cs="Times New Roman"/>
              </w:rPr>
            </w:pPr>
            <w:r w:rsidRPr="00664D2E">
              <w:rPr>
                <w:rFonts w:ascii="Times New Roman" w:hAnsi="Times New Roman" w:cs="Times New Roman"/>
                <w:bCs/>
              </w:rPr>
              <w:t xml:space="preserve">7. Доля педагогических и руководящих работников </w:t>
            </w:r>
            <w:r w:rsidRPr="00664D2E">
              <w:rPr>
                <w:rStyle w:val="affff4"/>
                <w:rFonts w:ascii="Times New Roman" w:hAnsi="Times New Roman" w:cs="Times New Roman"/>
              </w:rPr>
              <w:t>муниципальных организаций дополнительного образования</w:t>
            </w:r>
            <w:r w:rsidRPr="00664D2E">
              <w:rPr>
                <w:rFonts w:ascii="Times New Roman" w:hAnsi="Times New Roman" w:cs="Times New Roman"/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664D2E">
              <w:rPr>
                <w:rStyle w:val="affff4"/>
                <w:rFonts w:ascii="Times New Roman" w:hAnsi="Times New Roman" w:cs="Times New Roman"/>
              </w:rPr>
              <w:t xml:space="preserve">муниципальных организаций дополнительного </w:t>
            </w:r>
            <w:r w:rsidRPr="00664D2E">
              <w:rPr>
                <w:rStyle w:val="affff4"/>
                <w:rFonts w:ascii="Times New Roman" w:hAnsi="Times New Roman" w:cs="Times New Roman"/>
              </w:rPr>
              <w:lastRenderedPageBreak/>
              <w:t>образования</w:t>
            </w:r>
            <w:r w:rsidRPr="00664D2E">
              <w:rPr>
                <w:rFonts w:ascii="Times New Roman" w:hAnsi="Times New Roman" w:cs="Times New Roman"/>
                <w:bCs/>
              </w:rPr>
              <w:t>).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r w:rsidRPr="009E5772"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lastRenderedPageBreak/>
              <w:t>4</w:t>
            </w: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5772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FEB">
              <w:rPr>
                <w:b/>
              </w:rPr>
              <w:t>Мероприятие 4.1. «Организация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r>
              <w:t>1</w:t>
            </w:r>
            <w:r w:rsidRPr="009E5772">
              <w:t>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r>
              <w:t>2</w:t>
            </w:r>
            <w:r w:rsidRPr="009E5772">
              <w:t xml:space="preserve">. Доля детей и подростков, получивших услуги по организации отдыха и оздоровления в санаторно-курортных учреждениях, лагерях с дневным пребыванием МО Ломоносовский муниципальный район, от </w:t>
            </w:r>
            <w:r>
              <w:t>потребности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  <w:tr w:rsidR="00664D2E" w:rsidRPr="009E5772" w:rsidTr="004116FA">
        <w:trPr>
          <w:gridAfter w:val="4"/>
          <w:wAfter w:w="5104" w:type="dxa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r>
              <w:t>3</w:t>
            </w:r>
            <w:r w:rsidRPr="009E5772">
              <w:t>.</w:t>
            </w:r>
            <w:r>
              <w:t xml:space="preserve"> Доля</w:t>
            </w:r>
            <w:r w:rsidRPr="009E5772">
              <w:t xml:space="preserve"> муниципальных общеобразовательных организаций, организующих отдых и оздоровление детей и подростков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</w:tr>
    </w:tbl>
    <w:p w:rsidR="00664D2E" w:rsidRDefault="00664D2E" w:rsidP="00664D2E">
      <w:pPr>
        <w:widowControl w:val="0"/>
        <w:autoSpaceDE w:val="0"/>
        <w:autoSpaceDN w:val="0"/>
        <w:adjustRightInd w:val="0"/>
        <w:outlineLvl w:val="2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671"/>
        <w:gridCol w:w="10"/>
        <w:gridCol w:w="10"/>
        <w:gridCol w:w="6"/>
        <w:gridCol w:w="9"/>
        <w:gridCol w:w="9"/>
        <w:gridCol w:w="6"/>
        <w:gridCol w:w="9"/>
        <w:gridCol w:w="9"/>
        <w:gridCol w:w="6"/>
        <w:gridCol w:w="9"/>
        <w:gridCol w:w="1735"/>
        <w:gridCol w:w="1134"/>
        <w:gridCol w:w="1276"/>
        <w:gridCol w:w="1276"/>
      </w:tblGrid>
      <w:tr w:rsidR="00664D2E" w:rsidRPr="009E5772" w:rsidTr="004116FA">
        <w:tc>
          <w:tcPr>
            <w:tcW w:w="534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№ </w:t>
            </w:r>
            <w:proofErr w:type="spellStart"/>
            <w:proofErr w:type="gramStart"/>
            <w:r w:rsidRPr="009E5772">
              <w:t>п</w:t>
            </w:r>
            <w:proofErr w:type="spellEnd"/>
            <w:proofErr w:type="gramEnd"/>
            <w:r w:rsidRPr="009E5772">
              <w:t>/</w:t>
            </w:r>
            <w:proofErr w:type="spellStart"/>
            <w:r w:rsidRPr="009E5772">
              <w:t>п</w:t>
            </w:r>
            <w:proofErr w:type="spellEnd"/>
          </w:p>
        </w:tc>
        <w:tc>
          <w:tcPr>
            <w:tcW w:w="8671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Показатель (индикатор)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 xml:space="preserve"> (наименование)</w:t>
            </w:r>
          </w:p>
        </w:tc>
        <w:tc>
          <w:tcPr>
            <w:tcW w:w="1818" w:type="dxa"/>
            <w:gridSpan w:val="11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Ед. измерения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Значения показателей</w:t>
            </w:r>
          </w:p>
        </w:tc>
      </w:tr>
      <w:tr w:rsidR="00664D2E" w:rsidRPr="009E5772" w:rsidTr="004116FA">
        <w:tc>
          <w:tcPr>
            <w:tcW w:w="534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8" w:type="dxa"/>
            <w:gridSpan w:val="11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4D2E" w:rsidRPr="00E14E97" w:rsidRDefault="00664D2E" w:rsidP="004116FA">
            <w:pPr>
              <w:jc w:val="center"/>
            </w:pPr>
            <w:r w:rsidRPr="00E14E97">
              <w:t>20</w:t>
            </w:r>
            <w:r>
              <w:t>21</w:t>
            </w:r>
          </w:p>
        </w:tc>
        <w:tc>
          <w:tcPr>
            <w:tcW w:w="1276" w:type="dxa"/>
            <w:shd w:val="clear" w:color="auto" w:fill="auto"/>
          </w:tcPr>
          <w:p w:rsidR="00664D2E" w:rsidRPr="00E14E97" w:rsidRDefault="00664D2E" w:rsidP="004116FA"/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1</w:t>
            </w: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2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E5772">
              <w:rPr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9E5772">
              <w:rPr>
                <w:lang w:eastAsia="en-US"/>
              </w:rPr>
              <w:t>6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1</w:t>
            </w: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rPr>
                <w:b/>
                <w:iCs/>
              </w:rPr>
              <w:t>Мероприятие 1.1</w:t>
            </w:r>
            <w:r w:rsidRPr="009E5772">
              <w:rPr>
                <w:iCs/>
              </w:rPr>
              <w:t xml:space="preserve"> </w:t>
            </w:r>
            <w:r w:rsidRPr="00495FEB">
              <w:rPr>
                <w:b/>
              </w:rPr>
              <w:t>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1. Обеспеченность доступности дошкольного образования для детей в возрасте от 3 до 7 лет.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2. 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/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3. Соотношение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сфере общего образования в муниципальном образовании.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104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AF736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4. Среднемесячная номинальная начисленная заработная плата педагогических работников муниципальных дошкольных образовательных организаций.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  <w:r w:rsidRPr="00981EA5">
              <w:t>46822</w:t>
            </w: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1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5. Обеспечение выполнения муниципального задания муниципальными бюджетными дошкольными образовательными организациями.</w:t>
            </w:r>
          </w:p>
        </w:tc>
        <w:tc>
          <w:tcPr>
            <w:tcW w:w="1818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495FEB" w:rsidRDefault="00664D2E" w:rsidP="004116FA">
            <w:pPr>
              <w:jc w:val="both"/>
              <w:rPr>
                <w:b/>
              </w:rPr>
            </w:pPr>
            <w:r w:rsidRPr="00495FEB">
              <w:rPr>
                <w:b/>
              </w:rPr>
              <w:t xml:space="preserve">Мероприятие 1.2. «Укрепление материально-технической базы </w:t>
            </w:r>
            <w:r>
              <w:rPr>
                <w:b/>
              </w:rPr>
              <w:t xml:space="preserve">дошкольных образовательных </w:t>
            </w:r>
            <w:r w:rsidRPr="00495FEB">
              <w:rPr>
                <w:b/>
              </w:rPr>
              <w:t>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 xml:space="preserve">6. Доля зданий муниципальных дошкольных 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дошкольных образовательных организаций.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7.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524E9B" w:rsidRDefault="00664D2E" w:rsidP="004116FA">
            <w:pPr>
              <w:rPr>
                <w:b/>
              </w:rPr>
            </w:pPr>
            <w:r w:rsidRPr="00524E9B">
              <w:rPr>
                <w:b/>
              </w:rPr>
              <w:t>Мероприятие 1.3. «Оказани</w:t>
            </w:r>
            <w:r>
              <w:rPr>
                <w:b/>
              </w:rPr>
              <w:t>е</w:t>
            </w:r>
            <w:r w:rsidRPr="00524E9B">
              <w:rPr>
                <w:b/>
              </w:rPr>
              <w:t xml:space="preserve"> мер социальной поддержки семьям, имеющим детей»</w:t>
            </w:r>
          </w:p>
        </w:tc>
      </w:tr>
      <w:tr w:rsidR="00664D2E" w:rsidRPr="009E5772" w:rsidTr="004116FA">
        <w:trPr>
          <w:trHeight w:val="91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EA5">
              <w:t>8</w:t>
            </w:r>
            <w:r>
              <w:t>.</w:t>
            </w:r>
            <w:r w:rsidRPr="00981EA5">
              <w:t xml:space="preserve"> 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числа нуждающихся семей)</w:t>
            </w:r>
            <w:r>
              <w:t>,</w:t>
            </w:r>
            <w:r w:rsidRPr="00981EA5">
              <w:t xml:space="preserve"> имеющих право на меры социальной поддержки</w:t>
            </w:r>
            <w:r w:rsidRPr="00981EA5">
              <w:rPr>
                <w:bCs/>
              </w:rPr>
              <w:t xml:space="preserve"> в соответствии со ст. 2.4 закона Ленинградской области от 17.11.2017 № 72-оз "Социальны</w:t>
            </w:r>
            <w:r>
              <w:rPr>
                <w:bCs/>
              </w:rPr>
              <w:t>й кодекс Ленинградской области"</w:t>
            </w:r>
            <w:r w:rsidRPr="00981EA5">
              <w:t>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tabs>
                <w:tab w:val="left" w:pos="255"/>
                <w:tab w:val="center" w:pos="317"/>
              </w:tabs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rPr>
          <w:trHeight w:val="1126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9. 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районе.</w:t>
            </w:r>
          </w:p>
        </w:tc>
        <w:tc>
          <w:tcPr>
            <w:tcW w:w="1808" w:type="dxa"/>
            <w:gridSpan w:val="10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78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EC2223" w:rsidTr="004116FA">
        <w:trPr>
          <w:trHeight w:val="277"/>
        </w:trPr>
        <w:tc>
          <w:tcPr>
            <w:tcW w:w="534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593439" w:rsidRDefault="00664D2E" w:rsidP="004116FA">
            <w:pPr>
              <w:rPr>
                <w:b/>
              </w:rPr>
            </w:pPr>
            <w:r w:rsidRPr="00593439">
              <w:rPr>
                <w:b/>
              </w:rPr>
              <w:t>Мероприятие 1.4. «Ликвидация очередей в детские дошкольные организации»</w:t>
            </w:r>
          </w:p>
        </w:tc>
      </w:tr>
      <w:tr w:rsidR="00664D2E" w:rsidRPr="00EC2223" w:rsidTr="004116FA"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91" w:type="dxa"/>
            <w:gridSpan w:val="3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93439">
              <w:t xml:space="preserve">10. Доля детей в возрасте 1 - 6 лет, стоящих на учете для определения в </w:t>
            </w:r>
            <w:r w:rsidRPr="00593439">
              <w:lastRenderedPageBreak/>
              <w:t>муниципальные дошкольные образовательные организации, в общей численности детей в возрасте 1 - 6 лет.</w:t>
            </w:r>
          </w:p>
        </w:tc>
        <w:tc>
          <w:tcPr>
            <w:tcW w:w="1798" w:type="dxa"/>
            <w:gridSpan w:val="9"/>
            <w:shd w:val="clear" w:color="auto" w:fill="auto"/>
          </w:tcPr>
          <w:p w:rsidR="00664D2E" w:rsidRPr="00593439" w:rsidRDefault="00664D2E" w:rsidP="004116FA">
            <w:pPr>
              <w:jc w:val="both"/>
            </w:pPr>
            <w:r>
              <w:lastRenderedPageBreak/>
              <w:t xml:space="preserve">   </w:t>
            </w: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yellow"/>
              </w:rPr>
            </w:pPr>
            <w:r w:rsidRPr="00494A76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yellow"/>
              </w:rPr>
            </w:pPr>
          </w:p>
        </w:tc>
      </w:tr>
      <w:tr w:rsidR="00664D2E" w:rsidRPr="00EC2223" w:rsidTr="004116FA"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7A199E" w:rsidRDefault="00664D2E" w:rsidP="004116FA">
            <w:r w:rsidRPr="007A199E">
              <w:t>Мероприятие 1.5. «Повышение квалификации педагогических работников по персонифицированной модели»</w:t>
            </w:r>
          </w:p>
        </w:tc>
      </w:tr>
      <w:tr w:rsidR="00664D2E" w:rsidRPr="00EC2223" w:rsidTr="004116FA"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697" w:type="dxa"/>
            <w:gridSpan w:val="4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 xml:space="preserve">11. </w:t>
            </w:r>
            <w:proofErr w:type="gramStart"/>
            <w:r w:rsidRPr="00593439">
              <w:t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1792" w:type="dxa"/>
            <w:gridSpan w:val="8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7A199E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C8485B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485B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C8485B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485B">
              <w:rPr>
                <w:b/>
              </w:rPr>
              <w:t>Мероприятие 2.1. «Реализация образовательных программ</w:t>
            </w:r>
            <w:r>
              <w:rPr>
                <w:b/>
              </w:rPr>
              <w:t xml:space="preserve"> начального общего, основного общего и среднего образования </w:t>
            </w:r>
            <w:r w:rsidRPr="00C8485B">
              <w:rPr>
                <w:b/>
              </w:rPr>
              <w:t>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 w:rsidRPr="00D77283">
              <w:rPr>
                <w:b/>
                <w:iCs/>
              </w:rPr>
              <w:t xml:space="preserve">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trHeight w:val="1689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 w:rsidRPr="009E5772">
              <w:t>1. Охват детей школьного возраста в муниципальных общеобразовательных организациях</w:t>
            </w:r>
            <w:r>
              <w:t xml:space="preserve"> Ломоносовского района</w:t>
            </w:r>
            <w:r w:rsidRPr="009E5772">
              <w:t xml:space="preserve"> образовательными услугами в рамках государственного образовательного стандарта и федерального государственного образовательного стандарта</w:t>
            </w:r>
            <w:r>
              <w:t xml:space="preserve"> к общей численности детей посещающие муниципальные образовательные организации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2</w:t>
            </w:r>
            <w:r w:rsidRPr="009E5772">
              <w:t>. 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92,</w:t>
            </w: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3</w:t>
            </w:r>
            <w:r w:rsidRPr="009E5772">
              <w:t xml:space="preserve">. Доля детей первой и второй групп здоровья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126,6</w:t>
            </w:r>
          </w:p>
        </w:tc>
        <w:tc>
          <w:tcPr>
            <w:tcW w:w="1276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4</w:t>
            </w:r>
            <w:r w:rsidRPr="009E5772">
              <w:t>. 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тысяч</w:t>
            </w:r>
          </w:p>
          <w:p w:rsidR="00664D2E" w:rsidRPr="009E5772" w:rsidRDefault="00664D2E" w:rsidP="004116FA">
            <w:pPr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5</w:t>
            </w:r>
            <w:r w:rsidRPr="009E5772">
              <w:t xml:space="preserve">. 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9E5772">
              <w:t>численности</w:t>
            </w:r>
            <w:proofErr w:type="gramEnd"/>
            <w:r w:rsidRPr="009E5772">
              <w:t xml:space="preserve"> обучающихся в муниципальных общеобразовательных организациях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F684D" w:rsidRDefault="00664D2E" w:rsidP="004116FA">
            <w:r>
              <w:t xml:space="preserve">     </w:t>
            </w:r>
            <w:r w:rsidRPr="009F684D">
              <w:t>26%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tabs>
                <w:tab w:val="left" w:pos="344"/>
                <w:tab w:val="center" w:pos="459"/>
              </w:tabs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Default="00664D2E" w:rsidP="004116FA">
            <w:pPr>
              <w:jc w:val="both"/>
            </w:pPr>
            <w:r>
              <w:t xml:space="preserve">6. </w:t>
            </w:r>
            <w:r w:rsidRPr="0013390C">
              <w:t xml:space="preserve">Удельный вес численности педагогических работников общеобразовательных </w:t>
            </w:r>
            <w:r w:rsidRPr="0013390C">
              <w:lastRenderedPageBreak/>
              <w:t>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  <w:r w:rsidRPr="00494A76">
              <w:t>114,8</w:t>
            </w:r>
          </w:p>
        </w:tc>
        <w:tc>
          <w:tcPr>
            <w:tcW w:w="1276" w:type="dxa"/>
            <w:shd w:val="clear" w:color="auto" w:fill="auto"/>
          </w:tcPr>
          <w:p w:rsidR="00664D2E" w:rsidRPr="009F684D" w:rsidRDefault="00664D2E" w:rsidP="004116FA"/>
        </w:tc>
        <w:tc>
          <w:tcPr>
            <w:tcW w:w="1276" w:type="dxa"/>
            <w:shd w:val="clear" w:color="auto" w:fill="auto"/>
          </w:tcPr>
          <w:p w:rsidR="00664D2E" w:rsidRDefault="00664D2E" w:rsidP="004116FA"/>
        </w:tc>
      </w:tr>
      <w:tr w:rsidR="00664D2E" w:rsidRPr="009E5772" w:rsidTr="004116FA">
        <w:trPr>
          <w:trHeight w:val="1104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r>
              <w:t>7</w:t>
            </w:r>
            <w:r w:rsidRPr="009E5772">
              <w:t>. Соотношение уровня средней заработной платы педагогических работников муниципальных</w:t>
            </w:r>
            <w:r>
              <w:t xml:space="preserve"> </w:t>
            </w:r>
            <w:r w:rsidRPr="009E5772">
              <w:t>общеобразовательных организаций к средней заработной плате в экономике Ленинградской области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  <w:r w:rsidRPr="00981EA5">
              <w:t>46817</w:t>
            </w: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jc w:val="center"/>
              <w:rPr>
                <w:highlight w:val="red"/>
              </w:rPr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8</w:t>
            </w:r>
            <w:r w:rsidRPr="009E5772">
              <w:t>.Среднемесячная номинальная начисленная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412C67" w:rsidRDefault="00664D2E" w:rsidP="004116FA">
            <w:pPr>
              <w:rPr>
                <w:highlight w:val="red"/>
              </w:rPr>
            </w:pPr>
          </w:p>
        </w:tc>
      </w:tr>
      <w:tr w:rsidR="00664D2E" w:rsidRPr="009E5772" w:rsidTr="004116FA">
        <w:trPr>
          <w:trHeight w:val="825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9</w:t>
            </w:r>
            <w:r w:rsidRPr="009E5772">
              <w:t xml:space="preserve">. </w:t>
            </w:r>
            <w:proofErr w:type="gramStart"/>
            <w:r w:rsidRPr="009E5772">
              <w:t>Доля обучающихся в муниципальных общеобразовательных организациях, обеспеченных подвозом до места учебы и обратно</w:t>
            </w:r>
            <w:proofErr w:type="gramEnd"/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rPr>
          <w:trHeight w:val="57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jc w:val="both"/>
            </w:pPr>
            <w:r>
              <w:t>10</w:t>
            </w:r>
            <w:r w:rsidRPr="009E5772">
              <w:t xml:space="preserve">. Обеспечение мероприятий по </w:t>
            </w:r>
            <w:r>
              <w:t xml:space="preserve">выполнению </w:t>
            </w:r>
            <w:r w:rsidRPr="009E5772">
              <w:t>муниципального задания муниципальными бюджетными общеобразовательными организациями.</w:t>
            </w:r>
          </w:p>
          <w:p w:rsidR="00664D2E" w:rsidRPr="009E5772" w:rsidRDefault="00664D2E" w:rsidP="004116FA">
            <w:pPr>
              <w:jc w:val="both"/>
            </w:pP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rPr>
          <w:trHeight w:val="303"/>
        </w:trPr>
        <w:tc>
          <w:tcPr>
            <w:tcW w:w="534" w:type="dxa"/>
            <w:shd w:val="clear" w:color="auto" w:fill="auto"/>
          </w:tcPr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 xml:space="preserve">Мероприятие 2.2. «Укрепление материально-технической базы </w:t>
            </w:r>
            <w:r>
              <w:rPr>
                <w:b/>
              </w:rPr>
              <w:t xml:space="preserve">общеобразовательных </w:t>
            </w:r>
            <w:r w:rsidRPr="0013390C">
              <w:rPr>
                <w:b/>
              </w:rPr>
              <w:t>организа</w:t>
            </w:r>
            <w:r>
              <w:rPr>
                <w:b/>
              </w:rPr>
              <w:t>ци</w:t>
            </w:r>
            <w:r w:rsidRPr="0013390C">
              <w:rPr>
                <w:b/>
              </w:rPr>
              <w:t xml:space="preserve">й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</w:pPr>
            <w:r w:rsidRPr="0013390C">
              <w:rPr>
                <w:b/>
              </w:rPr>
              <w:t>Ломоносовский муниципальный район Ленинградской области»</w:t>
            </w:r>
            <w:r w:rsidRPr="009E5772"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trHeight w:val="552"/>
        </w:trPr>
        <w:tc>
          <w:tcPr>
            <w:tcW w:w="534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E5772">
              <w:t xml:space="preserve">. Доля зданий муниципальных общеобразовательных организаций,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муниципальных общеобразовательных организаций.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06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</w:t>
            </w:r>
            <w:r>
              <w:t>2</w:t>
            </w:r>
            <w:r w:rsidRPr="009E5772">
              <w:t xml:space="preserve">. Доля муниципальных общеобразовательных организаций, здания которых находятся в аварийном состоянии или требуют капитального ремонта, в общем числе муниципальных общеобразовательных организаций. </w:t>
            </w:r>
          </w:p>
        </w:tc>
        <w:tc>
          <w:tcPr>
            <w:tcW w:w="1783" w:type="dxa"/>
            <w:gridSpan w:val="7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EC2223" w:rsidTr="004116FA">
        <w:trPr>
          <w:trHeight w:val="480"/>
        </w:trPr>
        <w:tc>
          <w:tcPr>
            <w:tcW w:w="534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93439">
              <w:rPr>
                <w:b/>
              </w:rPr>
              <w:t>Мероприятие 2.3.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 общего, основного общего образования детей муниципального образования Ломоносовский муниципальный район Ленинградской области»</w:t>
            </w:r>
          </w:p>
        </w:tc>
      </w:tr>
      <w:tr w:rsidR="00664D2E" w:rsidRPr="00EC2223" w:rsidTr="004116FA">
        <w:trPr>
          <w:trHeight w:val="330"/>
        </w:trPr>
        <w:tc>
          <w:tcPr>
            <w:tcW w:w="534" w:type="dxa"/>
            <w:vMerge w:val="restart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5" w:type="dxa"/>
            <w:gridSpan w:val="6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1</w:t>
            </w:r>
            <w:r>
              <w:t>3</w:t>
            </w:r>
            <w:r w:rsidRPr="00593439">
              <w:t xml:space="preserve">. Доля муниципальных общеобразовательных организаций, применяющих новые формы и методы организации образовательной деятельности (внедрение </w:t>
            </w:r>
            <w:r w:rsidRPr="00593439">
              <w:lastRenderedPageBreak/>
              <w:t>ФГОС).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/>
        </w:tc>
        <w:tc>
          <w:tcPr>
            <w:tcW w:w="1276" w:type="dxa"/>
            <w:shd w:val="clear" w:color="auto" w:fill="auto"/>
          </w:tcPr>
          <w:p w:rsidR="00664D2E" w:rsidRPr="007A199E" w:rsidRDefault="00664D2E" w:rsidP="004116FA"/>
        </w:tc>
      </w:tr>
      <w:tr w:rsidR="00664D2E" w:rsidRPr="00EC2223" w:rsidTr="004116FA">
        <w:trPr>
          <w:trHeight w:val="315"/>
        </w:trPr>
        <w:tc>
          <w:tcPr>
            <w:tcW w:w="534" w:type="dxa"/>
            <w:vMerge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15" w:type="dxa"/>
            <w:gridSpan w:val="6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14. </w:t>
            </w:r>
            <w:r w:rsidRPr="00593439">
              <w:t>Доля муниципальных общеобразовательных организаций, участвующих в апробации модели общероссийской (электронной) системы оценки качества образования.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593439" w:rsidRDefault="00664D2E" w:rsidP="004116FA">
            <w:pPr>
              <w:jc w:val="center"/>
            </w:pPr>
            <w:r w:rsidRPr="00593439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/>
        </w:tc>
        <w:tc>
          <w:tcPr>
            <w:tcW w:w="1276" w:type="dxa"/>
            <w:shd w:val="clear" w:color="auto" w:fill="auto"/>
          </w:tcPr>
          <w:p w:rsidR="00664D2E" w:rsidRPr="007A199E" w:rsidRDefault="00664D2E" w:rsidP="004116FA"/>
        </w:tc>
      </w:tr>
      <w:tr w:rsidR="00664D2E" w:rsidRPr="00EC2223" w:rsidTr="004116FA">
        <w:trPr>
          <w:trHeight w:val="315"/>
        </w:trPr>
        <w:tc>
          <w:tcPr>
            <w:tcW w:w="534" w:type="dxa"/>
            <w:shd w:val="clear" w:color="auto" w:fill="auto"/>
          </w:tcPr>
          <w:p w:rsidR="00664D2E" w:rsidRPr="00BE4467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715" w:type="dxa"/>
            <w:gridSpan w:val="6"/>
            <w:shd w:val="clear" w:color="auto" w:fill="auto"/>
          </w:tcPr>
          <w:p w:rsidR="00664D2E" w:rsidRPr="00981EA5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EA5">
              <w:t>1</w:t>
            </w:r>
            <w:r>
              <w:t>5</w:t>
            </w:r>
            <w:r w:rsidRPr="00981EA5">
              <w:t>. Доля муниципальных общеобразовательных организаций, участвующих в организации электронного и дистанционного обучения, в т.ч. детей с ОВЗ и детей-инвалидов</w:t>
            </w:r>
          </w:p>
        </w:tc>
        <w:tc>
          <w:tcPr>
            <w:tcW w:w="1774" w:type="dxa"/>
            <w:gridSpan w:val="6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BE4467" w:rsidRDefault="00664D2E" w:rsidP="004116FA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BE4467" w:rsidRDefault="00664D2E" w:rsidP="004116FA">
            <w:pPr>
              <w:rPr>
                <w:color w:val="FF0000"/>
              </w:rPr>
            </w:pPr>
          </w:p>
        </w:tc>
      </w:tr>
      <w:tr w:rsidR="00664D2E" w:rsidRPr="0013390C" w:rsidTr="004116FA">
        <w:trPr>
          <w:trHeight w:val="141"/>
        </w:trPr>
        <w:tc>
          <w:tcPr>
            <w:tcW w:w="534" w:type="dxa"/>
            <w:shd w:val="clear" w:color="auto" w:fill="auto"/>
          </w:tcPr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>Мероприятие 2.4. «Оказание мер социальной поддержки семьям, имеющим детей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trHeight w:val="240"/>
        </w:trPr>
        <w:tc>
          <w:tcPr>
            <w:tcW w:w="534" w:type="dxa"/>
            <w:vMerge w:val="restart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1" w:type="dxa"/>
            <w:gridSpan w:val="7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</w:t>
            </w:r>
            <w:r>
              <w:t>6</w:t>
            </w:r>
            <w:r w:rsidRPr="009E5772">
              <w:t>. Доля муниципальных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муниципальных общеобразовательных организаций.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yellow"/>
              </w:rPr>
            </w:pPr>
            <w:r w:rsidRPr="00981EA5">
              <w:t>12</w:t>
            </w: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yellow"/>
              </w:rPr>
            </w:pPr>
          </w:p>
        </w:tc>
      </w:tr>
      <w:tr w:rsidR="00664D2E" w:rsidRPr="009E5772" w:rsidTr="004116FA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21" w:type="dxa"/>
            <w:gridSpan w:val="7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</w:t>
            </w:r>
            <w:r>
              <w:t>7</w:t>
            </w:r>
            <w:r w:rsidRPr="009E5772">
              <w:t>. Охват организованным горячим питанием обучающихся муниципальных общеобразовательных организаций.</w:t>
            </w:r>
          </w:p>
        </w:tc>
        <w:tc>
          <w:tcPr>
            <w:tcW w:w="1768" w:type="dxa"/>
            <w:gridSpan w:val="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95,5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rPr>
          <w:trHeight w:val="285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>Мероприятие 2.5. «Повышение квалификации педагогических работников по персонифицированной модели»</w:t>
            </w:r>
          </w:p>
        </w:tc>
      </w:tr>
      <w:tr w:rsidR="00664D2E" w:rsidRPr="00AF7362" w:rsidTr="004116FA">
        <w:trPr>
          <w:trHeight w:val="168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0" w:type="dxa"/>
            <w:gridSpan w:val="8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9E5772">
              <w:t>1</w:t>
            </w:r>
            <w:r>
              <w:t>8</w:t>
            </w:r>
            <w:r w:rsidRPr="009E5772">
              <w:t xml:space="preserve">. </w:t>
            </w:r>
            <w:r w:rsidRPr="0013390C">
              <w:t xml:space="preserve">Доля педагогических и руководящих работников, прошедших в течение последних трех лет повышение квалификации </w:t>
            </w:r>
            <w:proofErr w:type="gramStart"/>
            <w:r w:rsidRPr="0013390C">
              <w:t>и(</w:t>
            </w:r>
            <w:proofErr w:type="gramEnd"/>
            <w:r w:rsidRPr="0013390C">
              <w:t>или) профессиональную переподготовку от общей численности руководящих и педагогических работников муниципальных общеобразовательных организаций.</w:t>
            </w:r>
          </w:p>
        </w:tc>
        <w:tc>
          <w:tcPr>
            <w:tcW w:w="1759" w:type="dxa"/>
            <w:gridSpan w:val="4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yellow"/>
              </w:rPr>
            </w:pPr>
            <w:r w:rsidRPr="00981EA5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rPr>
                <w:highlight w:val="yellow"/>
              </w:rPr>
            </w:pPr>
          </w:p>
        </w:tc>
      </w:tr>
      <w:tr w:rsidR="00664D2E" w:rsidRPr="009E5772" w:rsidTr="004116FA">
        <w:trPr>
          <w:trHeight w:val="18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390C">
              <w:rPr>
                <w:b/>
              </w:rPr>
              <w:t xml:space="preserve">Мероприятие 2.6. «Реновация </w:t>
            </w:r>
            <w:r>
              <w:rPr>
                <w:b/>
              </w:rPr>
              <w:t xml:space="preserve">общеобразовательных </w:t>
            </w:r>
            <w:r w:rsidRPr="0013390C">
              <w:rPr>
                <w:b/>
              </w:rPr>
              <w:t>организаций»</w:t>
            </w:r>
          </w:p>
        </w:tc>
      </w:tr>
      <w:tr w:rsidR="00664D2E" w:rsidRPr="009E5772" w:rsidTr="004116FA">
        <w:trPr>
          <w:trHeight w:val="180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0" w:type="dxa"/>
            <w:gridSpan w:val="8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Pr="009E5772">
              <w:t xml:space="preserve">. Доля зданий муниципальных общеобразовательных организаций, в которых проведены мероприятия по реновации. </w:t>
            </w:r>
          </w:p>
        </w:tc>
        <w:tc>
          <w:tcPr>
            <w:tcW w:w="1759" w:type="dxa"/>
            <w:gridSpan w:val="4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yellow"/>
              </w:rPr>
            </w:pPr>
            <w:r w:rsidRPr="00981EA5">
              <w:t>12</w:t>
            </w: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yellow"/>
              </w:rPr>
            </w:pPr>
          </w:p>
        </w:tc>
      </w:tr>
      <w:tr w:rsidR="00664D2E" w:rsidRPr="00EC2223" w:rsidTr="004116FA">
        <w:trPr>
          <w:trHeight w:val="333"/>
        </w:trPr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593439">
              <w:rPr>
                <w:b/>
              </w:rPr>
              <w:t>Мероприятие 2.7. «Строительство, реконструкция и модернизация объектов образования»</w:t>
            </w:r>
          </w:p>
        </w:tc>
      </w:tr>
      <w:tr w:rsidR="00664D2E" w:rsidRPr="00EC2223" w:rsidTr="004116FA">
        <w:trPr>
          <w:trHeight w:val="480"/>
        </w:trPr>
        <w:tc>
          <w:tcPr>
            <w:tcW w:w="534" w:type="dxa"/>
            <w:shd w:val="clear" w:color="auto" w:fill="auto"/>
          </w:tcPr>
          <w:p w:rsidR="00664D2E" w:rsidRPr="00EC2223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739" w:type="dxa"/>
            <w:gridSpan w:val="9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2</w:t>
            </w:r>
            <w:r>
              <w:t>0</w:t>
            </w:r>
            <w:r w:rsidRPr="00593439">
              <w:t xml:space="preserve">. Доля зданий муниципальных общеобразовательных организаций, в которых проведены мероприятия по </w:t>
            </w:r>
            <w:r>
              <w:t xml:space="preserve">строительству, </w:t>
            </w:r>
            <w:r w:rsidRPr="00593439">
              <w:t xml:space="preserve">реконструкции и модернизации. </w:t>
            </w:r>
          </w:p>
        </w:tc>
        <w:tc>
          <w:tcPr>
            <w:tcW w:w="1750" w:type="dxa"/>
            <w:gridSpan w:val="3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93439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664D2E" w:rsidRPr="00593439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</w:t>
            </w: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jc w:val="both"/>
              <w:rPr>
                <w:b/>
                <w:iCs/>
              </w:rPr>
            </w:pPr>
            <w:r w:rsidRPr="0013390C">
              <w:rPr>
                <w:b/>
                <w:iCs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rPr>
          <w:trHeight w:val="594"/>
        </w:trPr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jc w:val="both"/>
              <w:rPr>
                <w:b/>
                <w:iCs/>
              </w:rPr>
            </w:pPr>
            <w:r w:rsidRPr="0013390C">
              <w:rPr>
                <w:b/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9E5772">
              <w:t>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81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9E5772">
              <w:t>. Соотношение среднемесячной заработной платы педагогических работников муниципальных организаций дополнительного образования к среднемесячной заработной плате учителей муниципальных общеобразовательных организаций.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103,3</w:t>
            </w: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jc w:val="center"/>
              <w:rPr>
                <w:highlight w:val="red"/>
              </w:rPr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Pr="009E5772">
              <w:t>. Среднемесячная номинальная начисленная заработная плата педагогических работников муниципальных организаций дополнительного образования.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664D2E" w:rsidRPr="00981EA5" w:rsidRDefault="00664D2E" w:rsidP="004116FA">
            <w:pPr>
              <w:jc w:val="center"/>
            </w:pPr>
            <w:r w:rsidRPr="00981EA5">
              <w:t>49716</w:t>
            </w: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rPr>
                <w:highlight w:val="red"/>
              </w:rPr>
            </w:pPr>
          </w:p>
        </w:tc>
        <w:tc>
          <w:tcPr>
            <w:tcW w:w="1276" w:type="dxa"/>
            <w:shd w:val="clear" w:color="auto" w:fill="auto"/>
          </w:tcPr>
          <w:p w:rsidR="00664D2E" w:rsidRPr="001E6AE6" w:rsidRDefault="00664D2E" w:rsidP="004116FA">
            <w:pPr>
              <w:rPr>
                <w:highlight w:val="red"/>
              </w:rPr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5" w:type="dxa"/>
            <w:gridSpan w:val="10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9E5772">
              <w:t>. Обеспечение выполнения муниципального задания муниципальными бюджетными</w:t>
            </w:r>
            <w:r>
              <w:t>,</w:t>
            </w:r>
            <w:r w:rsidRPr="009E5772">
              <w:t xml:space="preserve"> автономными организациями дополнительного образования.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t>3.2</w:t>
            </w: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13390C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3390C">
              <w:rPr>
                <w:b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rPr>
                <w:lang w:eastAsia="en-US"/>
              </w:rPr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9E5772">
              <w:t xml:space="preserve">. Доля зданий муниципальных организаций дополнительного образования,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</w:t>
            </w:r>
            <w:proofErr w:type="gramStart"/>
            <w:r w:rsidRPr="009E5772">
              <w:t>жизни</w:t>
            </w:r>
            <w:proofErr w:type="gramEnd"/>
            <w:r w:rsidRPr="009E5772">
              <w:t xml:space="preserve"> обучающихся и работников во время их трудовой и учебной деятельности, в общем количестве </w:t>
            </w:r>
            <w:r w:rsidRPr="0013390C">
              <w:t>муниципальных организаций дополнительного образования.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lang w:eastAsia="en-US"/>
              </w:rPr>
            </w:pPr>
            <w:r>
              <w:t>6</w:t>
            </w:r>
            <w:r w:rsidRPr="009E5772">
              <w:t>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числе муниципальных организаций дополнительного образования.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B37B3" w:rsidRDefault="00664D2E" w:rsidP="004116FA">
            <w:pPr>
              <w:jc w:val="both"/>
              <w:rPr>
                <w:b/>
                <w:bCs/>
              </w:rPr>
            </w:pPr>
            <w:r w:rsidRPr="009B37B3">
              <w:rPr>
                <w:b/>
              </w:rPr>
              <w:t>Мероприятие 3.3. «</w:t>
            </w:r>
            <w:r w:rsidRPr="009B37B3">
              <w:rPr>
                <w:b/>
                <w:bCs/>
              </w:rPr>
              <w:t>Повышение квалификации педагогических работников по персонифицированной модели»</w:t>
            </w:r>
          </w:p>
          <w:p w:rsidR="00664D2E" w:rsidRPr="009B37B3" w:rsidRDefault="00664D2E" w:rsidP="004116FA">
            <w:pPr>
              <w:jc w:val="center"/>
              <w:rPr>
                <w:b/>
              </w:rPr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13390C" w:rsidRDefault="00664D2E" w:rsidP="004116FA">
            <w:pPr>
              <w:pStyle w:val="ab"/>
              <w:tabs>
                <w:tab w:val="left" w:pos="454"/>
              </w:tabs>
              <w:ind w:left="28"/>
              <w:jc w:val="both"/>
              <w:rPr>
                <w:b/>
              </w:rPr>
            </w:pPr>
            <w:r>
              <w:rPr>
                <w:bCs/>
              </w:rPr>
              <w:t xml:space="preserve">7. </w:t>
            </w:r>
            <w:r w:rsidRPr="00981EA5">
              <w:rPr>
                <w:bCs/>
              </w:rPr>
              <w:t xml:space="preserve">Доля педагогических и руководящих работников </w:t>
            </w:r>
            <w:r w:rsidRPr="00981EA5">
              <w:rPr>
                <w:rStyle w:val="affff4"/>
              </w:rPr>
              <w:t>муниципальных организаций дополнительного образования</w:t>
            </w:r>
            <w:r w:rsidRPr="00981EA5">
              <w:rPr>
                <w:bCs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</w:t>
            </w:r>
            <w:r w:rsidRPr="00981EA5">
              <w:rPr>
                <w:bCs/>
              </w:rPr>
              <w:lastRenderedPageBreak/>
              <w:t xml:space="preserve">руководящих и педагогических работников </w:t>
            </w:r>
            <w:r w:rsidRPr="00981EA5">
              <w:rPr>
                <w:rStyle w:val="affff4"/>
              </w:rPr>
              <w:t>муниципальных организаций дополнительного образования</w:t>
            </w:r>
            <w:r w:rsidRPr="00981EA5">
              <w:rPr>
                <w:bCs/>
              </w:rPr>
              <w:t>).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lastRenderedPageBreak/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Default="00664D2E" w:rsidP="004116FA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772">
              <w:lastRenderedPageBreak/>
              <w:t>4</w:t>
            </w: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5772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5" w:type="dxa"/>
            <w:gridSpan w:val="15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FEB">
              <w:rPr>
                <w:b/>
              </w:rPr>
              <w:t>Мероприятие 4.1. «Организация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b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r>
              <w:t>1</w:t>
            </w:r>
            <w:r w:rsidRPr="009E5772">
              <w:t>. Доля детей и подростков, охваченных организованным отдыхом, от общей численности детей и подростков школьного возраста, проживающих в муниципальном образовании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r>
              <w:t>2</w:t>
            </w:r>
            <w:r w:rsidRPr="009E5772">
              <w:t xml:space="preserve">. Доля детей и подростков, получивших услуги по организации отдыха и оздоровления в санаторно-курортных учреждениях, лагерях с дневным пребыванием МО Ломоносовский муниципальный район, от </w:t>
            </w:r>
            <w:r>
              <w:t>потребности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4" w:type="dxa"/>
            <w:gridSpan w:val="11"/>
            <w:shd w:val="clear" w:color="auto" w:fill="auto"/>
          </w:tcPr>
          <w:p w:rsidR="00664D2E" w:rsidRPr="009E5772" w:rsidRDefault="00664D2E" w:rsidP="004116FA">
            <w:r>
              <w:t>3</w:t>
            </w:r>
            <w:r w:rsidRPr="009E5772">
              <w:t>.</w:t>
            </w:r>
            <w:r>
              <w:t xml:space="preserve"> Доля</w:t>
            </w:r>
            <w:r w:rsidRPr="009E5772">
              <w:t xml:space="preserve"> муниципальных общеобразовательных организаций, организующих отдых и оздоровление детей и подростков</w:t>
            </w:r>
          </w:p>
        </w:tc>
        <w:tc>
          <w:tcPr>
            <w:tcW w:w="1735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  <w:r w:rsidRPr="009E5772">
              <w:t>100</w:t>
            </w: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4D2E" w:rsidRPr="009E5772" w:rsidRDefault="00664D2E" w:rsidP="004116FA">
            <w:pPr>
              <w:jc w:val="center"/>
            </w:pPr>
          </w:p>
        </w:tc>
      </w:tr>
    </w:tbl>
    <w:p w:rsidR="00664D2E" w:rsidRDefault="00664D2E" w:rsidP="00664D2E">
      <w:pPr>
        <w:widowControl w:val="0"/>
        <w:autoSpaceDE w:val="0"/>
        <w:autoSpaceDN w:val="0"/>
        <w:adjustRightInd w:val="0"/>
        <w:outlineLvl w:val="2"/>
      </w:pPr>
    </w:p>
    <w:p w:rsidR="00664D2E" w:rsidRDefault="00664D2E" w:rsidP="00664D2E">
      <w:pPr>
        <w:widowControl w:val="0"/>
        <w:autoSpaceDE w:val="0"/>
        <w:autoSpaceDN w:val="0"/>
        <w:adjustRightInd w:val="0"/>
        <w:outlineLvl w:val="2"/>
      </w:pPr>
    </w:p>
    <w:p w:rsidR="00664D2E" w:rsidRDefault="00664D2E" w:rsidP="00664D2E">
      <w:pPr>
        <w:widowControl w:val="0"/>
        <w:autoSpaceDE w:val="0"/>
        <w:autoSpaceDN w:val="0"/>
        <w:adjustRightInd w:val="0"/>
        <w:outlineLvl w:val="2"/>
      </w:pPr>
    </w:p>
    <w:p w:rsidR="00664D2E" w:rsidRPr="009E5772" w:rsidRDefault="00664D2E" w:rsidP="00664D2E">
      <w:pPr>
        <w:widowControl w:val="0"/>
        <w:autoSpaceDE w:val="0"/>
        <w:autoSpaceDN w:val="0"/>
        <w:adjustRightInd w:val="0"/>
        <w:outlineLvl w:val="2"/>
      </w:pPr>
    </w:p>
    <w:p w:rsidR="00664D2E" w:rsidRPr="009E5772" w:rsidRDefault="00664D2E" w:rsidP="00664D2E">
      <w:pPr>
        <w:widowControl w:val="0"/>
        <w:autoSpaceDE w:val="0"/>
        <w:autoSpaceDN w:val="0"/>
        <w:adjustRightInd w:val="0"/>
        <w:outlineLvl w:val="2"/>
        <w:sectPr w:rsidR="00664D2E" w:rsidRPr="009E5772" w:rsidSect="008C1981">
          <w:pgSz w:w="16838" w:h="11906" w:orient="landscape"/>
          <w:pgMar w:top="709" w:right="1134" w:bottom="0" w:left="1134" w:header="709" w:footer="709" w:gutter="0"/>
          <w:pgNumType w:start="1"/>
          <w:cols w:space="708"/>
          <w:docGrid w:linePitch="360"/>
        </w:sectPr>
      </w:pPr>
      <w:r w:rsidRPr="009E5772">
        <w:t>Председатель комитета ______________</w:t>
      </w:r>
      <w:r>
        <w:t xml:space="preserve">                                                                                                                               </w:t>
      </w:r>
      <w:r w:rsidRPr="009E5772">
        <w:t xml:space="preserve">И.С. </w:t>
      </w:r>
      <w:proofErr w:type="spellStart"/>
      <w:r w:rsidRPr="009E5772">
        <w:t>Засухина</w:t>
      </w:r>
      <w:proofErr w:type="spellEnd"/>
    </w:p>
    <w:p w:rsidR="00664D2E" w:rsidRPr="009E5772" w:rsidRDefault="00664D2E" w:rsidP="00664D2E">
      <w:pPr>
        <w:ind w:left="10206"/>
        <w:jc w:val="center"/>
        <w:rPr>
          <w:b/>
          <w:caps/>
        </w:rPr>
      </w:pPr>
    </w:p>
    <w:tbl>
      <w:tblPr>
        <w:tblW w:w="0" w:type="auto"/>
        <w:tblLook w:val="04A0"/>
      </w:tblPr>
      <w:tblGrid>
        <w:gridCol w:w="8613"/>
        <w:gridCol w:w="6173"/>
      </w:tblGrid>
      <w:tr w:rsidR="00664D2E" w:rsidRPr="009E5772" w:rsidTr="004116FA">
        <w:tc>
          <w:tcPr>
            <w:tcW w:w="8613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№3</w:t>
            </w:r>
          </w:p>
          <w:p w:rsidR="00664D2E" w:rsidRPr="009E5772" w:rsidRDefault="00664D2E" w:rsidP="004116FA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jc w:val="both"/>
              <w:rPr>
                <w:b/>
              </w:rPr>
            </w:pPr>
            <w:proofErr w:type="spellStart"/>
            <w:r w:rsidRPr="009E5772">
              <w:t>от____________№</w:t>
            </w:r>
            <w:proofErr w:type="spellEnd"/>
            <w:r w:rsidRPr="009E5772">
              <w:t>________________</w:t>
            </w:r>
          </w:p>
        </w:tc>
      </w:tr>
    </w:tbl>
    <w:p w:rsidR="00664D2E" w:rsidRPr="009E5772" w:rsidRDefault="00664D2E" w:rsidP="00664D2E">
      <w:pPr>
        <w:ind w:left="10206"/>
        <w:jc w:val="center"/>
        <w:rPr>
          <w:b/>
          <w:caps/>
        </w:rPr>
      </w:pPr>
    </w:p>
    <w:p w:rsidR="00664D2E" w:rsidRPr="009E5772" w:rsidRDefault="00664D2E" w:rsidP="00664D2E">
      <w:pPr>
        <w:jc w:val="right"/>
        <w:rPr>
          <w:rFonts w:eastAsia="Calibri"/>
          <w:sz w:val="22"/>
          <w:szCs w:val="22"/>
          <w:lang w:eastAsia="en-US"/>
        </w:rPr>
      </w:pPr>
    </w:p>
    <w:p w:rsidR="00664D2E" w:rsidRPr="009E5772" w:rsidRDefault="00664D2E" w:rsidP="00664D2E">
      <w:pPr>
        <w:jc w:val="center"/>
        <w:rPr>
          <w:b/>
        </w:rPr>
      </w:pPr>
      <w:r w:rsidRPr="009E5772">
        <w:rPr>
          <w:rFonts w:eastAsia="Calibri"/>
          <w:b/>
          <w:lang w:eastAsia="en-US"/>
        </w:rPr>
        <w:t xml:space="preserve">Сведения о порядке сбора информации и методике расчета показателя (индикатора) </w:t>
      </w:r>
      <w:r w:rsidRPr="009E5772">
        <w:rPr>
          <w:rFonts w:eastAsia="Calibri"/>
          <w:b/>
          <w:lang w:eastAsia="en-US"/>
        </w:rPr>
        <w:br/>
        <w:t>муниципальной программы</w:t>
      </w:r>
      <w:r w:rsidRPr="009E5772">
        <w:t xml:space="preserve"> </w:t>
      </w:r>
      <w:r w:rsidRPr="009E5772">
        <w:rPr>
          <w:b/>
        </w:rPr>
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9E5772" w:rsidRDefault="00664D2E" w:rsidP="00664D2E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  <w:r w:rsidRPr="009E577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Определение показателя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Временные характеристики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Базовые показатели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Метод сбора и индекс формы отчетности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Объект наблюдения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ind w:left="-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Охват совокупности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Обеспеченность доступности дошкольного образования для детей в возрасте от 3 до 7 лет.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доступность дошкольного образования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дошкольного возраста, получающих образование по программам дошкольного образования к численности детей дошкольного возраста, нуждающихся в этой услуге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детей дошкольного возраста, получающих образование по программам дошкольного образования;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численность детей дошкольного возраста, нуждающихся в этой услуге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Мониторинг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Default="00664D2E" w:rsidP="00664D2E"/>
    <w:p w:rsidR="00664D2E" w:rsidRDefault="00664D2E" w:rsidP="00664D2E"/>
    <w:p w:rsidR="00664D2E" w:rsidRPr="009E5772" w:rsidRDefault="00664D2E" w:rsidP="00664D2E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развитие альтернативных форм организации дошкольного образования и повышение доступности дошкольного образования.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в возрасте 1-6 лет, получающих дошкольную образовательную услугу и (или) услугу по их содержанию в муниципальных образовательных организациях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к общей численности детей в возрасте 1-6 лет 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детей в возрасте 1-6 лет, получающих дошкольную образовательную услугу и (или) услугу по их содержанию в муниципальных образовательных организациях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 в возрасте 1-6 лет 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Соотношение среднемесячной заработной платы педагогических работников муниципальных дошкольных образовательных организаций (далее МДОО) к среднемесячной заработной плате в сфере общего образования в муниципальном образовании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среднемесячной заработной платы педагогических работников МДОО к среднемесячной заработной плате в сфере общего образования в муниципальном образовании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среднемесячная заработная плата педагогических работников МДОО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среднемесячная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заработная плата в общем образовании в Муниципальном образовании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Среднемесячная номинальная начисленная заработная плата педагогических работников МДОО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МДОО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А/В, отношение фонда заработной платы педагогических работников МДОО к численности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педработников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фонд заработной платы педагогических работников   муниципальных дошкольных образовательных организаций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численность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педработников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Заработная плата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  <w:proofErr w:type="gramStart"/>
            <w:r w:rsidRPr="009E5772">
              <w:rPr>
                <w:sz w:val="22"/>
                <w:szCs w:val="22"/>
              </w:rPr>
              <w:t>муниципальными</w:t>
            </w:r>
            <w:proofErr w:type="gramEnd"/>
            <w:r w:rsidRPr="009E5772">
              <w:rPr>
                <w:sz w:val="22"/>
                <w:szCs w:val="22"/>
              </w:rPr>
              <w:t xml:space="preserve"> бюджетными МДОО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процент выполнения муниципального задания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А/В*100, Отношение общей суммы выделенных денежных сре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дств к к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оличеству воспитанников 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А/В*100, где 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А-выделенные</w:t>
            </w:r>
            <w:proofErr w:type="spell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денежные средства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В-количество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зданий МДОО,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 и работников </w:t>
            </w:r>
            <w:proofErr w:type="gramStart"/>
            <w:r w:rsidRPr="009E5772">
              <w:rPr>
                <w:sz w:val="22"/>
                <w:szCs w:val="22"/>
              </w:rPr>
              <w:t>во</w:t>
            </w:r>
            <w:proofErr w:type="gramEnd"/>
            <w:r w:rsidRPr="009E57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выполнение санитарно-эпидемиологических правил и нормативов, выполнение мероприятий по обеспечению противопожарной, антитеррористической безопасности.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зданий МДОО,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обучающихся, воспитанников и работников во время их трудовой и 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МДОО, в которых проведены мероприятия по обеспечению противопожарной, санитарной, антитеррористической безопасности, направленных на защиту здоровья и сохранения жизни обучающихся, воспитанников и работников во время их трудовой и учебной деятельности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sz w:val="22"/>
                <w:szCs w:val="22"/>
              </w:rPr>
            </w:pPr>
            <w:r w:rsidRPr="009E5772">
              <w:rPr>
                <w:sz w:val="22"/>
                <w:szCs w:val="22"/>
              </w:rPr>
              <w:t>время их трудовой и учебной деятельности, в общем количестве МДОО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учебной деятельности к общему числу МДОО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МДОО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sz w:val="22"/>
                <w:szCs w:val="22"/>
              </w:rPr>
            </w:pPr>
            <w:r w:rsidRPr="009E5772">
              <w:t xml:space="preserve">Доля МДОО, </w:t>
            </w:r>
            <w:proofErr w:type="gramStart"/>
            <w:r w:rsidRPr="009E5772">
              <w:t>здания</w:t>
            </w:r>
            <w:proofErr w:type="gramEnd"/>
            <w:r w:rsidRPr="009E5772">
              <w:t xml:space="preserve"> которых находятся в аварийном состоянии или требуют капитального ремонта, в общем числе МДОО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состояние МДОО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количества зданий МДОО, которые находятся в аварийном состоянии или требуют капитального ремонта</w:t>
            </w:r>
            <w:r w:rsidRPr="009E5772">
              <w:t xml:space="preserve">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к общему числу МДОО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МДОО, которые находятся в аварийном состоянии или требуют капитального ремонта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МДОО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AE1550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550">
              <w:rPr>
                <w:sz w:val="22"/>
                <w:szCs w:val="22"/>
              </w:rPr>
              <w:t xml:space="preserve">Доля нуждающихся семей с детьми, которым предоставляется компенсация части родительской платы за присмотр и уход за детьми, посещающими дошкольные образовательные организации (от общего </w:t>
            </w:r>
            <w:r w:rsidRPr="00AE1550">
              <w:rPr>
                <w:sz w:val="22"/>
                <w:szCs w:val="22"/>
              </w:rPr>
              <w:lastRenderedPageBreak/>
              <w:t>числа нуждающихся семей) 100% имеющих право на меры социальной поддержки.</w:t>
            </w:r>
          </w:p>
        </w:tc>
        <w:tc>
          <w:tcPr>
            <w:tcW w:w="615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принимаемые меры  по поддержке семей с детьми, посещающими МДОО в части компенсации  родительской платы за содержание детей в МДОО (</w:t>
            </w:r>
            <w:proofErr w:type="gramStart"/>
            <w:r w:rsidRPr="00AE1550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AE1550">
              <w:rPr>
                <w:rFonts w:eastAsia="Calibri"/>
                <w:sz w:val="22"/>
                <w:szCs w:val="22"/>
                <w:lang w:eastAsia="en-US"/>
              </w:rPr>
              <w:t xml:space="preserve"> %). Показатель определяется по факту произведенных выплат ежемесячно  по состоянию на 15 число следующего месяца</w:t>
            </w:r>
          </w:p>
        </w:tc>
        <w:tc>
          <w:tcPr>
            <w:tcW w:w="1201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E1550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AE1550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t>Показатель определяется по факту произведенных выплат ежемесячно  по состоянию на 15 число следующего месяца</w:t>
            </w:r>
          </w:p>
        </w:tc>
        <w:tc>
          <w:tcPr>
            <w:tcW w:w="2126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t>Показатель определяется по факту произведенных выплат ежемесячно  по состоянию на 15 число следующего месяца</w:t>
            </w:r>
          </w:p>
        </w:tc>
        <w:tc>
          <w:tcPr>
            <w:tcW w:w="1417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AE1550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E1550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lastRenderedPageBreak/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Охват детей-инвалидов дошкольного возраста, проживающих в Ломоносовском муниципальном районе дошкольными образовательными услугами, в общей численности детей-инвалидов дошкольного возраста проживающих в Ломоносовском муниципальном районе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доступность дошкольного образования для данной категории детей.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 численности детей-инвалидов дошкольного возраста охваченных программами дошкольного образования к  общей численности детей-инвалидов дошкольного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возраста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проживающих в Ломоносовском районе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 численность детей-инвалидов дошкольного возраста охваченных программами дошкольного образования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численности детей-инвалидов дошкольного возраста проживающих в Ломоносовском районе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Численности детей-инвалидов дошкольного возраста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в возрасте 1 - 6 лет, стоящих на учете для определения в МДОО, в общей численности детей в возрасте 1 - 6 лет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доступность дошкольного образования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в возрасте 1 - 6 лет, стоящих на учете для определения в МДОО к общей численности детей в возрасте 1-6 лет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 детей в возрасте 1 - 6 лет, стоящих на учете для определения в МДОО;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 в возрасте 1-6 лет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Мониторинг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806"/>
        <w:gridCol w:w="615"/>
        <w:gridCol w:w="255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664D2E" w:rsidRPr="0057086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70867">
              <w:rPr>
                <w:rFonts w:eastAsia="Calibri"/>
                <w:sz w:val="22"/>
                <w:szCs w:val="22"/>
                <w:lang w:eastAsia="en-US"/>
              </w:rPr>
              <w:t xml:space="preserve">Доля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</w:t>
            </w:r>
            <w:proofErr w:type="gramStart"/>
            <w:r w:rsidRPr="00570867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570867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 (в общей численности руководящих и педагогических работников муниципальных дошкольных образовательных организаций</w:t>
            </w:r>
          </w:p>
        </w:tc>
        <w:tc>
          <w:tcPr>
            <w:tcW w:w="615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Определяется как отношение численности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переподготовку, в общей численности руководящих и педагогических работников организаций дошкольного, общего и дополнительного образования детей.</w:t>
            </w:r>
          </w:p>
        </w:tc>
        <w:tc>
          <w:tcPr>
            <w:tcW w:w="1201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/ B </w:t>
            </w:r>
            <w:proofErr w:type="spellStart"/>
            <w:r w:rsidRPr="007B40E3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 100%, где: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переподготовку;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2126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переподготовку;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1417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Численность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Охват детей школьного возраста в </w:t>
            </w:r>
            <w:r w:rsidRPr="009E5772">
              <w:rPr>
                <w:sz w:val="22"/>
                <w:szCs w:val="22"/>
              </w:rPr>
              <w:lastRenderedPageBreak/>
              <w:t>муниципальных общеобразовательных организациях (далее МОО) образовательными услугами в рамках ГОС и ФГОС к общей численности детей</w:t>
            </w:r>
            <w:r>
              <w:rPr>
                <w:sz w:val="22"/>
                <w:szCs w:val="22"/>
              </w:rPr>
              <w:t>,</w:t>
            </w:r>
            <w:r w:rsidRPr="009E5772">
              <w:rPr>
                <w:sz w:val="22"/>
                <w:szCs w:val="22"/>
              </w:rPr>
              <w:t xml:space="preserve"> посещающих МОО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обеспечение реализации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 граждан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, за отчетный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А/В*100%, отношение численности детей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школьного возраста в МОО охваченных образовательными услугами в рамках ГОС и ФГОС к общей численности детей посещающих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 – численность детей школьного возраста в МОО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охваченных образовательными услугами в рамках ГОС и ФГОС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 посещающих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выпускников МОО, не получивших аттестат о среднем общем образовании, в общей численности выпускников МОО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качество образования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 выпускников, не получивших аттестат о среднем общем образовании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 общей численности выпускников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численность  выпускников, не получивших аттестат о среднем общем образовании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выпускников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детей первой и второй групп здоровья в общей </w:t>
            </w:r>
            <w:proofErr w:type="gramStart"/>
            <w:r w:rsidRPr="009E5772">
              <w:rPr>
                <w:sz w:val="22"/>
                <w:szCs w:val="22"/>
              </w:rPr>
              <w:t>численности</w:t>
            </w:r>
            <w:proofErr w:type="gramEnd"/>
            <w:r w:rsidRPr="009E5772">
              <w:rPr>
                <w:sz w:val="22"/>
                <w:szCs w:val="22"/>
              </w:rPr>
              <w:t xml:space="preserve"> обучающихся в МОО</w:t>
            </w:r>
          </w:p>
        </w:tc>
        <w:tc>
          <w:tcPr>
            <w:tcW w:w="615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5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состояние здоровья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численности детей первой и второй групп здоровья к общей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численность детей первой и второй групп здоровья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pPr w:leftFromText="180" w:rightFromText="180" w:vertAnchor="text" w:horzAnchor="margin" w:tblpY="5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709"/>
        <w:gridCol w:w="1843"/>
        <w:gridCol w:w="1201"/>
        <w:gridCol w:w="2343"/>
        <w:gridCol w:w="2268"/>
        <w:gridCol w:w="1275"/>
        <w:gridCol w:w="1134"/>
        <w:gridCol w:w="1134"/>
      </w:tblGrid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МОО</w:t>
            </w:r>
          </w:p>
        </w:tc>
        <w:tc>
          <w:tcPr>
            <w:tcW w:w="709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расходы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расходов бюджета муниципального образования на общее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 общей численности обучающихся в МОО</w:t>
            </w:r>
          </w:p>
        </w:tc>
        <w:tc>
          <w:tcPr>
            <w:tcW w:w="2268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Расходы бюджета муниципального образования на общее образование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обучающихся в МОО, занимающихся во вторую (третью) смену, в общей </w:t>
            </w:r>
            <w:proofErr w:type="gramStart"/>
            <w:r w:rsidRPr="009E5772">
              <w:rPr>
                <w:sz w:val="22"/>
                <w:szCs w:val="22"/>
              </w:rPr>
              <w:t>численности</w:t>
            </w:r>
            <w:proofErr w:type="gramEnd"/>
            <w:r w:rsidRPr="009E5772">
              <w:rPr>
                <w:sz w:val="22"/>
                <w:szCs w:val="22"/>
              </w:rPr>
              <w:t xml:space="preserve"> обучающихся в МОО</w:t>
            </w:r>
          </w:p>
        </w:tc>
        <w:tc>
          <w:tcPr>
            <w:tcW w:w="709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эффективность реализации права на образование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численности учащихся МОО, обучающихся во вторую смену к общей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</w:t>
            </w:r>
          </w:p>
        </w:tc>
        <w:tc>
          <w:tcPr>
            <w:tcW w:w="2268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МОО, обучающихся во вторую смену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34" w:type="dxa"/>
            <w:shd w:val="clear" w:color="auto" w:fill="auto"/>
          </w:tcPr>
          <w:p w:rsidR="00664D2E" w:rsidRPr="007B40E3" w:rsidRDefault="00664D2E" w:rsidP="004116FA">
            <w:pPr>
              <w:jc w:val="center"/>
              <w:rPr>
                <w:sz w:val="22"/>
                <w:szCs w:val="22"/>
              </w:rPr>
            </w:pPr>
            <w:r w:rsidRPr="007B40E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664D2E" w:rsidRPr="007B40E3" w:rsidRDefault="00664D2E" w:rsidP="004116FA">
            <w:pPr>
              <w:jc w:val="both"/>
              <w:rPr>
                <w:sz w:val="22"/>
                <w:szCs w:val="22"/>
              </w:rPr>
            </w:pPr>
            <w:r w:rsidRPr="007B40E3">
              <w:rPr>
                <w:sz w:val="22"/>
                <w:szCs w:val="22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p w:rsidR="00664D2E" w:rsidRPr="009E5772" w:rsidRDefault="00664D2E" w:rsidP="00664D2E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Соотношение уровня средней заработной платы педагогических работников МОО к средней заработной плате в экономике Ленинградской области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МОО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средней заработной платы педагогических работников  МОО к средней заработной плате в экономике Ленинградской области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 средняя заработная плата педагогических работников  МОО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средняя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заработная плата в экономике Ленинградской области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Среднемесячная номинальная начисленная заработная плата педагогических работников МОО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МОО и повышение конкурентоспособности педагогической профессии.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А/В, отношение фонда заработной платы педагогических работников  МОО к общей численности педагогических работников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фонд заработной платы педагогических работников  МОО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общая численность </w:t>
            </w:r>
            <w:proofErr w:type="spell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педработников</w:t>
            </w:r>
            <w:proofErr w:type="spell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МОО</w:t>
            </w:r>
            <w:proofErr w:type="gramEnd"/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</w:t>
            </w:r>
            <w:proofErr w:type="gramStart"/>
            <w:r w:rsidRPr="009E5772">
              <w:rPr>
                <w:sz w:val="22"/>
                <w:szCs w:val="22"/>
              </w:rPr>
              <w:t>обучающихся</w:t>
            </w:r>
            <w:proofErr w:type="gramEnd"/>
            <w:r w:rsidRPr="009E5772">
              <w:rPr>
                <w:sz w:val="22"/>
                <w:szCs w:val="22"/>
              </w:rPr>
              <w:t xml:space="preserve"> в МОО, обеспеченных подвозом до места учебы и обратно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 уровень соблюдения прав обучающихся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МОО, обеспеченных     подвозом  до места учебы и обратно к общему количеству обучающихся в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отношение количества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МОО, обеспеченных подвозом  до места учебы и обратно,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общее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Обеспечение мероприятий по выполнению муниципального задания МОО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процент выполнения муниципального задания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А/В*100,  отношение общей суммы выделенных денежных сре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дств к к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оличеству  обучающихся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А/В*100, где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А-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выделенные денежные средства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В-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количество обучающихся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зданий МОО, в которых проведены мероприятия по обеспечению противопожарной, санитарной, антитеррористической безопасности, направленны</w:t>
            </w:r>
            <w:r>
              <w:rPr>
                <w:sz w:val="22"/>
                <w:szCs w:val="22"/>
              </w:rPr>
              <w:t>е</w:t>
            </w:r>
            <w:r w:rsidRPr="009E5772">
              <w:rPr>
                <w:sz w:val="22"/>
                <w:szCs w:val="22"/>
              </w:rPr>
              <w:t xml:space="preserve"> на защиту здоровья и сохранения </w:t>
            </w:r>
            <w:proofErr w:type="gramStart"/>
            <w:r w:rsidRPr="009E5772">
              <w:rPr>
                <w:sz w:val="22"/>
                <w:szCs w:val="22"/>
              </w:rPr>
              <w:t>жизни</w:t>
            </w:r>
            <w:proofErr w:type="gramEnd"/>
            <w:r w:rsidRPr="009E5772">
              <w:rPr>
                <w:sz w:val="22"/>
                <w:szCs w:val="22"/>
              </w:rPr>
              <w:t xml:space="preserve"> обучающихся и работников во время их трудовой и учебной деятельности, в общем количестве МОО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выполнение санитарно-эпидемиологических правил и нормативов, выполнение мероприятий  по обеспечению противопожарной,  антитеррористической  безопасности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 количества зданий МОО, в которых проведены мероприятия по обеспечению противопожарной, санитарной, антитеррористической  безопасности, направленны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на защиту здоровья и сохранени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жизни обучающихся, воспитанников и работников во время их трудовой и учебной деятельности к  общему числу МОО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МОО, в которых проведены мероприятия по обеспечению противопожарной, санитарной, антитеррористической  безопасности, направленны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на защиту здоровья и сохранени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жизни обучающихся, воспитанников и работников во время их трудовой и учебной деятельности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общее число МОО 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664D2E" w:rsidRPr="00F820E9" w:rsidRDefault="00664D2E" w:rsidP="004116FA">
            <w:pPr>
              <w:jc w:val="both"/>
              <w:rPr>
                <w:sz w:val="22"/>
                <w:szCs w:val="22"/>
              </w:rPr>
            </w:pPr>
            <w:r w:rsidRPr="00F820E9">
              <w:rPr>
                <w:sz w:val="22"/>
                <w:szCs w:val="22"/>
              </w:rPr>
              <w:t xml:space="preserve">Доля МОО, </w:t>
            </w:r>
            <w:proofErr w:type="gramStart"/>
            <w:r w:rsidRPr="00F820E9">
              <w:rPr>
                <w:sz w:val="22"/>
                <w:szCs w:val="22"/>
              </w:rPr>
              <w:t>здания</w:t>
            </w:r>
            <w:proofErr w:type="gramEnd"/>
            <w:r w:rsidRPr="00F820E9">
              <w:rPr>
                <w:sz w:val="22"/>
                <w:szCs w:val="22"/>
              </w:rPr>
              <w:t xml:space="preserve"> которых находятся в аварийном состоянии или требуют капитального ремонта, в общем числе МДОО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состояние МОО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 количества зданий МОО, которые находятся в аварийном состоянии или требуют капитального ремонта</w:t>
            </w:r>
            <w:r w:rsidRPr="009E5772">
              <w:t xml:space="preserve">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к общему числу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МОО, которые находятся в аварийном состоянии или требуют капитального ремонта</w:t>
            </w:r>
          </w:p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МДОО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МОО, </w:t>
            </w:r>
            <w:proofErr w:type="gramStart"/>
            <w:r w:rsidRPr="009E5772">
              <w:rPr>
                <w:sz w:val="22"/>
                <w:szCs w:val="22"/>
              </w:rPr>
              <w:t>применяющих</w:t>
            </w:r>
            <w:proofErr w:type="gramEnd"/>
            <w:r w:rsidRPr="009E5772">
              <w:rPr>
                <w:sz w:val="22"/>
                <w:szCs w:val="22"/>
              </w:rPr>
              <w:t xml:space="preserve"> новые формы и методы организации образовательной деятельности (внедрение ФГОС)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качество образования.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МОО,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применяющих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новые формы и методы организации образовательной деятельности к общему количеству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МОО,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применяющих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новые формы и методы организации образовательной деятельности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количество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МОО</w:t>
            </w:r>
            <w:r>
              <w:rPr>
                <w:sz w:val="22"/>
                <w:szCs w:val="22"/>
              </w:rPr>
              <w:t>,</w:t>
            </w:r>
            <w:r w:rsidRPr="009E5772">
              <w:rPr>
                <w:sz w:val="22"/>
                <w:szCs w:val="22"/>
              </w:rPr>
              <w:t xml:space="preserve"> участвующих в апробации модели общероссийской (электронной) системы оценки качества образования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качество образования.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количества МОО, участвующих в апробации модели общероссийской (электронной) системы оценки качества образования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 общему количеству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МОО, участвующих в апробации модели общероссийской (электронной) системы оценки качества образования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количество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BD6457" w:rsidRDefault="00664D2E" w:rsidP="004116FA">
            <w:pPr>
              <w:jc w:val="center"/>
              <w:rPr>
                <w:sz w:val="22"/>
                <w:szCs w:val="22"/>
              </w:rPr>
            </w:pPr>
            <w:r w:rsidRPr="00BD6457">
              <w:rPr>
                <w:sz w:val="22"/>
                <w:szCs w:val="22"/>
              </w:rPr>
              <w:t>26</w:t>
            </w:r>
          </w:p>
        </w:tc>
        <w:tc>
          <w:tcPr>
            <w:tcW w:w="1994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sz w:val="22"/>
                <w:szCs w:val="22"/>
              </w:rPr>
            </w:pPr>
            <w:r w:rsidRPr="00BD6457">
              <w:rPr>
                <w:sz w:val="22"/>
                <w:szCs w:val="22"/>
              </w:rPr>
              <w:t xml:space="preserve">Доля муниципальных общеобразовательных организаций, </w:t>
            </w:r>
            <w:r w:rsidRPr="00BD6457">
              <w:rPr>
                <w:sz w:val="22"/>
                <w:szCs w:val="22"/>
              </w:rPr>
              <w:lastRenderedPageBreak/>
              <w:t>участвующих в организации электронного и дистанционного обучения, в т.ч. детей с ОВЗ и детей-инвалидов</w:t>
            </w:r>
          </w:p>
        </w:tc>
        <w:tc>
          <w:tcPr>
            <w:tcW w:w="567" w:type="dxa"/>
            <w:shd w:val="clear" w:color="auto" w:fill="auto"/>
          </w:tcPr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</w:t>
            </w:r>
          </w:p>
        </w:tc>
        <w:tc>
          <w:tcPr>
            <w:tcW w:w="1201" w:type="dxa"/>
            <w:shd w:val="clear" w:color="auto" w:fill="auto"/>
          </w:tcPr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D6457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BD6457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МОО, участвующих в </w:t>
            </w:r>
            <w:r w:rsidRPr="00BD6457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организации электронного и дистанционного обучения к общему количеству МОО</w:t>
            </w:r>
          </w:p>
        </w:tc>
        <w:tc>
          <w:tcPr>
            <w:tcW w:w="2126" w:type="dxa"/>
            <w:shd w:val="clear" w:color="auto" w:fill="auto"/>
          </w:tcPr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 – количество МОО, участвующих в дистанционном </w:t>
            </w:r>
            <w:r w:rsidRPr="00BD6457">
              <w:rPr>
                <w:rFonts w:eastAsia="Calibri"/>
                <w:sz w:val="22"/>
                <w:szCs w:val="22"/>
                <w:lang w:eastAsia="en-US"/>
              </w:rPr>
              <w:lastRenderedPageBreak/>
              <w:t>обучении</w:t>
            </w:r>
          </w:p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В – общее количество МОО</w:t>
            </w:r>
          </w:p>
        </w:tc>
        <w:tc>
          <w:tcPr>
            <w:tcW w:w="1417" w:type="dxa"/>
            <w:shd w:val="clear" w:color="auto" w:fill="auto"/>
          </w:tcPr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BD6457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326909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6909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МОО, в </w:t>
            </w:r>
            <w:proofErr w:type="gramStart"/>
            <w:r w:rsidRPr="009E5772">
              <w:rPr>
                <w:sz w:val="22"/>
                <w:szCs w:val="22"/>
              </w:rPr>
              <w:t>которых</w:t>
            </w:r>
            <w:proofErr w:type="gramEnd"/>
            <w:r w:rsidRPr="009E5772">
              <w:rPr>
                <w:sz w:val="22"/>
                <w:szCs w:val="22"/>
              </w:rPr>
              <w:t xml:space="preserve"> обеспечены возможности для беспрепятственного доступа обучающихся с ОВЗ к объектам инфраструктуры образовательной организации, в общем количестве МОО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доступность образования для детей с ОВЗ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количества МОО, в которых обеспечены возможности для беспрепятственного доступа обучающихся с ОВЗ к объектам инфраструктуры образовательной организации к общему количеству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МОО, в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которых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обеспечены возможности для беспрепятственного доступа обучающихся с ОВЗ к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объектам инфраструктуры образовательной организации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- общее количество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МОО, в </w:t>
            </w:r>
            <w:proofErr w:type="gramStart"/>
            <w:r w:rsidRPr="009E5772">
              <w:rPr>
                <w:sz w:val="22"/>
                <w:szCs w:val="22"/>
              </w:rPr>
              <w:t>которых</w:t>
            </w:r>
            <w:proofErr w:type="gramEnd"/>
            <w:r w:rsidRPr="009E5772">
              <w:rPr>
                <w:sz w:val="22"/>
                <w:szCs w:val="22"/>
              </w:rPr>
              <w:t xml:space="preserve"> обеспечены возможности для беспрепятственного доступа обучающихся с ОВЗ к объектам инфраструктуры образовательной организации, в общем количестве МОО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28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Охват организованным горячим питанием </w:t>
            </w:r>
            <w:proofErr w:type="gramStart"/>
            <w:r w:rsidRPr="009E5772">
              <w:rPr>
                <w:sz w:val="22"/>
                <w:szCs w:val="22"/>
              </w:rPr>
              <w:t>обучающихся</w:t>
            </w:r>
            <w:proofErr w:type="gramEnd"/>
            <w:r w:rsidRPr="009E5772">
              <w:rPr>
                <w:sz w:val="22"/>
                <w:szCs w:val="22"/>
              </w:rPr>
              <w:t xml:space="preserve"> МОО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организацию питания в МОО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детей питающимся в МОО к  общей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обучающихся в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–к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оличество детей питающимся в МОО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численность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в МОО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Охват организованным горячим питанием </w:t>
            </w:r>
            <w:proofErr w:type="gramStart"/>
            <w:r w:rsidRPr="009E5772">
              <w:rPr>
                <w:sz w:val="22"/>
                <w:szCs w:val="22"/>
              </w:rPr>
              <w:t>обучающ</w:t>
            </w:r>
            <w:r w:rsidRPr="009E5772">
              <w:rPr>
                <w:sz w:val="22"/>
                <w:szCs w:val="22"/>
              </w:rPr>
              <w:lastRenderedPageBreak/>
              <w:t>ихся</w:t>
            </w:r>
            <w:proofErr w:type="gramEnd"/>
            <w:r w:rsidRPr="009E5772">
              <w:rPr>
                <w:sz w:val="22"/>
                <w:szCs w:val="22"/>
              </w:rPr>
              <w:t xml:space="preserve"> МОО</w:t>
            </w:r>
          </w:p>
        </w:tc>
      </w:tr>
    </w:tbl>
    <w:p w:rsidR="00664D2E" w:rsidRPr="009E5772" w:rsidRDefault="00664D2E" w:rsidP="00664D2E">
      <w:r w:rsidRPr="009E5772">
        <w:lastRenderedPageBreak/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7B40E3" w:rsidRDefault="00664D2E" w:rsidP="00411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94" w:type="dxa"/>
            <w:shd w:val="clear" w:color="auto" w:fill="auto"/>
          </w:tcPr>
          <w:p w:rsidR="00664D2E" w:rsidRPr="007B40E3" w:rsidRDefault="00664D2E" w:rsidP="004116FA">
            <w:pPr>
              <w:jc w:val="both"/>
              <w:rPr>
                <w:sz w:val="22"/>
                <w:szCs w:val="22"/>
              </w:rPr>
            </w:pPr>
            <w:r w:rsidRPr="00570867">
              <w:rPr>
                <w:sz w:val="22"/>
                <w:szCs w:val="22"/>
              </w:rPr>
              <w:t>Доля педагогических и руководящих работников, прошедших в течение последних трех лет повышение квалификации и</w:t>
            </w:r>
            <w:r>
              <w:rPr>
                <w:sz w:val="22"/>
                <w:szCs w:val="22"/>
              </w:rPr>
              <w:t xml:space="preserve"> </w:t>
            </w:r>
            <w:r w:rsidRPr="00570867">
              <w:rPr>
                <w:sz w:val="22"/>
                <w:szCs w:val="22"/>
              </w:rPr>
              <w:t>(или) профессиональную переподготовку</w:t>
            </w:r>
            <w:r>
              <w:rPr>
                <w:sz w:val="22"/>
                <w:szCs w:val="22"/>
              </w:rPr>
              <w:t>,</w:t>
            </w:r>
            <w:r w:rsidRPr="00570867">
              <w:rPr>
                <w:sz w:val="22"/>
                <w:szCs w:val="22"/>
              </w:rPr>
              <w:t xml:space="preserve"> от общей численности руководящих и педагогических работников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</w:t>
            </w:r>
          </w:p>
        </w:tc>
        <w:tc>
          <w:tcPr>
            <w:tcW w:w="1201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/ B </w:t>
            </w:r>
            <w:proofErr w:type="spellStart"/>
            <w:r w:rsidRPr="007B40E3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 100%, где: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B40E3">
              <w:rPr>
                <w:rFonts w:eastAsia="Calibri"/>
                <w:sz w:val="22"/>
                <w:szCs w:val="22"/>
                <w:lang w:eastAsia="en-US"/>
              </w:rPr>
              <w:t>(или) профессиональную переподготовку;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2126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- численность руководящих и педагогических работников организаций дошкольного, общего и дополнительного образования детей, прошедших в течение последних 3 лет повышение квалификации </w:t>
            </w: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или) профессиональную переподготовку;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дошкольного, общего и дополнительного образования детей </w:t>
            </w:r>
          </w:p>
        </w:tc>
        <w:tc>
          <w:tcPr>
            <w:tcW w:w="1417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Численность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30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зданий МОО, в которых проведены мероприятия по реновации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эффективность реализации права на образование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 количества зданий МОО, в которых проведены мероприятия по реновации к общему числу МОО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МОО, в которых проведены мероприятия по реновации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общее число МОО 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зданий МОО, в которых проведены мероприятия по</w:t>
            </w:r>
            <w:r>
              <w:rPr>
                <w:sz w:val="22"/>
                <w:szCs w:val="22"/>
              </w:rPr>
              <w:t xml:space="preserve"> строительству, </w:t>
            </w:r>
            <w:r w:rsidRPr="009E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реконструкции и модернизации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эффективность реализации права на образование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 количества зданий МОО, в которых проведены мероприятия по</w:t>
            </w:r>
            <w:r>
              <w:rPr>
                <w:sz w:val="22"/>
                <w:szCs w:val="22"/>
              </w:rPr>
              <w:t xml:space="preserve"> строительству,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40893">
              <w:rPr>
                <w:rFonts w:eastAsia="Calibri"/>
                <w:sz w:val="22"/>
                <w:szCs w:val="22"/>
                <w:lang w:eastAsia="en-US"/>
              </w:rPr>
              <w:t>реконструкции и модернизации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 общему числу МОО 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количество зданий МОО, в которых проведены мероприятия по </w:t>
            </w:r>
            <w:r>
              <w:rPr>
                <w:sz w:val="22"/>
                <w:szCs w:val="22"/>
              </w:rPr>
              <w:t>строительству,</w:t>
            </w:r>
            <w:r w:rsidRPr="00540893">
              <w:rPr>
                <w:rFonts w:eastAsia="Calibri"/>
                <w:sz w:val="22"/>
                <w:szCs w:val="22"/>
                <w:lang w:eastAsia="en-US"/>
              </w:rPr>
              <w:t xml:space="preserve"> реконструкции и модернизации</w:t>
            </w:r>
            <w:proofErr w:type="gramStart"/>
            <w:r w:rsidRPr="0054089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общее число МОО 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32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эффективность реализации права детей и подростков на творческое, физическое, интеллектуальное развитие в соответствии  с личностными  запросами, способностями и возможностями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и молодежи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 к  общему количеству детей и данной возрастной группы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  <w:p w:rsidR="00664D2E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детей, проживающих на территории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Ломоносовского района  от 5 до 18 лет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Численность детей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Соотношение среднемесячной заработной платы педагогических работников муниципальных организаций дополнительного образования (далее МОДО) к среднемесячной заработной плате учителей МОО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среднемесячной заработной платы педагогических работников МОДО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среднемесячной заработной платы учителей МОО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отношение среднемесячной заработной платы работников МОДО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среднемесячная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заработная плата учителей МОО 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Заработная плата 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34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Среднемесячная номинальная начисленная заработная плата педагогических работников МОДО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педагогической профессии 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А/В, отношение фонда заработной платы педагогических работников МОДО к общей численности педагогических работников дополнительного образования 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- фонд заработной платы педагогических работников МОДО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педагогических работников дополнительного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35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  <w:proofErr w:type="gramStart"/>
            <w:r w:rsidRPr="009E5772">
              <w:rPr>
                <w:sz w:val="22"/>
                <w:szCs w:val="22"/>
              </w:rPr>
              <w:t>муниципальными</w:t>
            </w:r>
            <w:proofErr w:type="gramEnd"/>
            <w:r w:rsidRPr="009E5772">
              <w:rPr>
                <w:sz w:val="22"/>
                <w:szCs w:val="22"/>
              </w:rPr>
              <w:t xml:space="preserve"> бюджетными автономными МОДО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выполнение муниципального задания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А/В*100, Отношение общей суммы выделенных денежных сре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дств к к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оличеству обучающихся 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А/В*100, где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- выделенные денежные средства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- количество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МОДО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994"/>
        <w:gridCol w:w="567"/>
        <w:gridCol w:w="2410"/>
        <w:gridCol w:w="1201"/>
        <w:gridCol w:w="2343"/>
        <w:gridCol w:w="2126"/>
        <w:gridCol w:w="1417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36</w:t>
            </w:r>
          </w:p>
        </w:tc>
        <w:tc>
          <w:tcPr>
            <w:tcW w:w="199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зданий МОДО, в которых проведены мероприятия по обеспечению противопожарной, санитарной, антитеррористической безопасности, направленны</w:t>
            </w:r>
            <w:r>
              <w:rPr>
                <w:sz w:val="22"/>
                <w:szCs w:val="22"/>
              </w:rPr>
              <w:t>е</w:t>
            </w:r>
            <w:r w:rsidRPr="009E5772">
              <w:rPr>
                <w:sz w:val="22"/>
                <w:szCs w:val="22"/>
              </w:rPr>
              <w:t xml:space="preserve"> на защиту здоровья и сохранени</w:t>
            </w:r>
            <w:r>
              <w:rPr>
                <w:sz w:val="22"/>
                <w:szCs w:val="22"/>
              </w:rPr>
              <w:t>е</w:t>
            </w:r>
            <w:r w:rsidRPr="009E5772">
              <w:rPr>
                <w:sz w:val="22"/>
                <w:szCs w:val="22"/>
              </w:rPr>
              <w:t xml:space="preserve"> жизни обучающихся и работников во время их трудовой 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>и учебной деятельности, в общем количестве МОДО</w:t>
            </w:r>
          </w:p>
        </w:tc>
        <w:tc>
          <w:tcPr>
            <w:tcW w:w="56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выполнение санитарно-эпидемиологических правил и нормативов, выполнение мероприятий по обеспечению противопожарной, антитеррористической безопасности</w:t>
            </w:r>
          </w:p>
        </w:tc>
        <w:tc>
          <w:tcPr>
            <w:tcW w:w="12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количества зданий МОДО, в которых проведены мероприятия по обеспечению противопожарной, санитарной, антитеррористической безопасности, направленны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на защиту здоровья и сохранени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жизни обучающихся, воспитанников и работников во время их трудовой и учебной деятельности к общему числу МОДО</w:t>
            </w:r>
          </w:p>
        </w:tc>
        <w:tc>
          <w:tcPr>
            <w:tcW w:w="2126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зданий МОДО, в которых проведены мероприятия по обеспечению противопожарной, санитарной, антитеррористической безопасности, направленны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на защиту здоровья и сохранени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жизни обучающихся, воспитанников и работников во время их трудовой и учебной деятельности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В – общее число МОДО</w:t>
            </w:r>
          </w:p>
        </w:tc>
        <w:tc>
          <w:tcPr>
            <w:tcW w:w="1417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МОДО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94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sz w:val="22"/>
                <w:szCs w:val="22"/>
              </w:rPr>
            </w:pPr>
            <w:r w:rsidRPr="00BD6457">
              <w:rPr>
                <w:sz w:val="22"/>
                <w:szCs w:val="22"/>
              </w:rPr>
              <w:t xml:space="preserve">Доля МОДО, </w:t>
            </w:r>
            <w:proofErr w:type="gramStart"/>
            <w:r w:rsidRPr="00BD6457">
              <w:rPr>
                <w:sz w:val="22"/>
                <w:szCs w:val="22"/>
              </w:rPr>
              <w:t>здания</w:t>
            </w:r>
            <w:proofErr w:type="gramEnd"/>
            <w:r w:rsidRPr="00BD6457">
              <w:rPr>
                <w:sz w:val="22"/>
                <w:szCs w:val="22"/>
              </w:rPr>
              <w:t xml:space="preserve"> которых находятся в аварийном состоянии или требуют капитального ремонта, в общем числе МОДО</w:t>
            </w:r>
          </w:p>
        </w:tc>
        <w:tc>
          <w:tcPr>
            <w:tcW w:w="567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состояние МОДО </w:t>
            </w:r>
          </w:p>
        </w:tc>
        <w:tc>
          <w:tcPr>
            <w:tcW w:w="1201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D6457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BD6457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343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А/В*100%, отношение количества зданий МОДО, которые находятся в аварийном состоянии или требуют капитального ремонта</w:t>
            </w:r>
            <w:r w:rsidRPr="00BD6457">
              <w:rPr>
                <w:sz w:val="22"/>
                <w:szCs w:val="22"/>
              </w:rPr>
              <w:t xml:space="preserve"> </w:t>
            </w:r>
            <w:r w:rsidRPr="00BD6457">
              <w:rPr>
                <w:rFonts w:eastAsia="Calibri"/>
                <w:sz w:val="22"/>
                <w:szCs w:val="22"/>
                <w:lang w:eastAsia="en-US"/>
              </w:rPr>
              <w:t>к общему числу МОДО</w:t>
            </w:r>
          </w:p>
        </w:tc>
        <w:tc>
          <w:tcPr>
            <w:tcW w:w="2126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А – количество зданий МОДО, которые находятся в аварийном состоянии или требуют капитального ремонта</w:t>
            </w:r>
          </w:p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В – общее число МОДО</w:t>
            </w:r>
          </w:p>
        </w:tc>
        <w:tc>
          <w:tcPr>
            <w:tcW w:w="1417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BD6457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МОДО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Pr="009E5772" w:rsidRDefault="00664D2E" w:rsidP="00664D2E">
      <w:r w:rsidRPr="009E5772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2278"/>
        <w:gridCol w:w="708"/>
        <w:gridCol w:w="1701"/>
        <w:gridCol w:w="1134"/>
        <w:gridCol w:w="2694"/>
        <w:gridCol w:w="2268"/>
        <w:gridCol w:w="1275"/>
        <w:gridCol w:w="1134"/>
        <w:gridCol w:w="1134"/>
      </w:tblGrid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8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38</w:t>
            </w:r>
          </w:p>
        </w:tc>
        <w:tc>
          <w:tcPr>
            <w:tcW w:w="2278" w:type="dxa"/>
            <w:shd w:val="clear" w:color="auto" w:fill="auto"/>
          </w:tcPr>
          <w:p w:rsidR="00664D2E" w:rsidRPr="00326909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6909">
              <w:rPr>
                <w:bCs/>
                <w:sz w:val="22"/>
                <w:szCs w:val="22"/>
              </w:rPr>
              <w:t xml:space="preserve">Доля педагогических и руководящих работников </w:t>
            </w:r>
            <w:r w:rsidRPr="00326909">
              <w:rPr>
                <w:rStyle w:val="affff4"/>
                <w:sz w:val="22"/>
                <w:szCs w:val="22"/>
              </w:rPr>
              <w:t>муниципальных организаций дополнительного образования</w:t>
            </w:r>
            <w:r w:rsidRPr="00326909">
              <w:rPr>
                <w:bCs/>
                <w:sz w:val="22"/>
                <w:szCs w:val="22"/>
              </w:rPr>
              <w:t xml:space="preserve">, прошедших в течение последних трех лет повышение квалификации и (или) профессиональную переподготовку (в общей численности руководящих и педагогических работников </w:t>
            </w:r>
            <w:r w:rsidRPr="00326909">
              <w:rPr>
                <w:rStyle w:val="affff4"/>
                <w:sz w:val="22"/>
                <w:szCs w:val="22"/>
              </w:rPr>
              <w:t>муниципальных организаций дополнительного образования</w:t>
            </w:r>
            <w:r w:rsidRPr="00326909"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708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6457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Показатель характеризует уровень развития кадрового потенциала системы образования, позволяет в динамике оценить результаты реализации мероприятий, направленных на укрепление кадрового потенциала. </w:t>
            </w:r>
          </w:p>
        </w:tc>
        <w:tc>
          <w:tcPr>
            <w:tcW w:w="113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40E3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7B40E3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/ B </w:t>
            </w:r>
            <w:proofErr w:type="spellStart"/>
            <w:r w:rsidRPr="007B40E3">
              <w:rPr>
                <w:rFonts w:eastAsia="Calibri"/>
                <w:sz w:val="22"/>
                <w:szCs w:val="22"/>
                <w:lang w:eastAsia="en-US"/>
              </w:rPr>
              <w:t>x</w:t>
            </w:r>
            <w:proofErr w:type="spellEnd"/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 100%, где: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A - численность руководящих и педагогических работников организаций дополнительного образования, прошедших в течение последних 3 лет повышение квалификации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B40E3">
              <w:rPr>
                <w:rFonts w:eastAsia="Calibri"/>
                <w:sz w:val="22"/>
                <w:szCs w:val="22"/>
                <w:lang w:eastAsia="en-US"/>
              </w:rPr>
              <w:t>(или) профессиональную переподготовку;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дополнительного образования </w:t>
            </w:r>
          </w:p>
        </w:tc>
        <w:tc>
          <w:tcPr>
            <w:tcW w:w="2268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A - численность руководящих и педагогических работников организаций </w:t>
            </w:r>
            <w:r>
              <w:rPr>
                <w:rFonts w:eastAsia="Calibri"/>
                <w:sz w:val="22"/>
                <w:szCs w:val="22"/>
                <w:lang w:eastAsia="en-US"/>
              </w:rPr>
              <w:t>дополнительного образования</w:t>
            </w:r>
            <w:r w:rsidRPr="007B40E3">
              <w:rPr>
                <w:rFonts w:eastAsia="Calibri"/>
                <w:sz w:val="22"/>
                <w:szCs w:val="22"/>
                <w:lang w:eastAsia="en-US"/>
              </w:rPr>
              <w:t>, прошедших в течение последних 3 лет повышение квалификации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B40E3">
              <w:rPr>
                <w:rFonts w:eastAsia="Calibri"/>
                <w:sz w:val="22"/>
                <w:szCs w:val="22"/>
                <w:lang w:eastAsia="en-US"/>
              </w:rPr>
              <w:t>(или) профессиональную переподготовку;</w:t>
            </w:r>
          </w:p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 xml:space="preserve">B - общая численность руководящих и педагогических работников организаций дополнительного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Численность педагогических работников</w:t>
            </w:r>
          </w:p>
        </w:tc>
        <w:tc>
          <w:tcPr>
            <w:tcW w:w="1134" w:type="dxa"/>
            <w:shd w:val="clear" w:color="auto" w:fill="auto"/>
          </w:tcPr>
          <w:p w:rsidR="00664D2E" w:rsidRPr="007B40E3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40E3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39</w:t>
            </w:r>
          </w:p>
        </w:tc>
        <w:tc>
          <w:tcPr>
            <w:tcW w:w="2278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детей и подростков, охваченных организованным отдыхом и оздоровлением, от общей численности детей и подростков школьного возраста, проживающих в муниципальном образовании</w:t>
            </w:r>
          </w:p>
        </w:tc>
        <w:tc>
          <w:tcPr>
            <w:tcW w:w="708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уровень организации детского отдыха и оздоровления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А/В*100%, отношение численности детей и подростков, охваченных организованным отдыхо</w:t>
            </w:r>
            <w:r>
              <w:rPr>
                <w:rFonts w:eastAsia="Calibri"/>
                <w:sz w:val="22"/>
                <w:szCs w:val="22"/>
                <w:lang w:eastAsia="en-US"/>
              </w:rPr>
              <w:t>м,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к общей численности детей и подростков школьного возраста, проживающих в муниципальном образовании</w:t>
            </w:r>
          </w:p>
        </w:tc>
        <w:tc>
          <w:tcPr>
            <w:tcW w:w="2268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численность детей и подростков, охваченных организованным отдыхо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общая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численность детей 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 и подростков школьного возраста, проживающих в муниципальном образовании</w:t>
            </w: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278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 xml:space="preserve">Доля детей и подростков, получивших услуги по организации отдыха в лагерях с дневным пребыванием Ломоносовского муниципального района, от </w:t>
            </w:r>
            <w:r>
              <w:rPr>
                <w:sz w:val="22"/>
                <w:szCs w:val="22"/>
              </w:rPr>
              <w:t>потребности</w:t>
            </w:r>
          </w:p>
        </w:tc>
        <w:tc>
          <w:tcPr>
            <w:tcW w:w="708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уровень организации детского отдыха и оздоровления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детей и подростков, получивших услуги по организации отдыха и оздоровления в лагерях с дневным пребыванием МО Ломоносовский муниципальный район к </w:t>
            </w:r>
            <w:r>
              <w:rPr>
                <w:rFonts w:eastAsia="Calibri"/>
                <w:sz w:val="22"/>
                <w:szCs w:val="22"/>
                <w:lang w:eastAsia="en-US"/>
              </w:rPr>
              <w:t>потребности</w:t>
            </w:r>
          </w:p>
        </w:tc>
        <w:tc>
          <w:tcPr>
            <w:tcW w:w="2268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 – общая численность детей и подростков, получивших услуги по организации отдыха и оздоровления в лагерях с дневным пребыванием МО Ломоносовский муниципальный район </w:t>
            </w:r>
          </w:p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В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потребность</w:t>
            </w: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Численность детей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  <w:tr w:rsidR="00664D2E" w:rsidRPr="009E5772" w:rsidTr="004116FA">
        <w:trPr>
          <w:trHeight w:val="1961"/>
        </w:trPr>
        <w:tc>
          <w:tcPr>
            <w:tcW w:w="524" w:type="dxa"/>
            <w:shd w:val="clear" w:color="auto" w:fill="auto"/>
          </w:tcPr>
          <w:p w:rsidR="00664D2E" w:rsidRPr="009E5772" w:rsidRDefault="00664D2E" w:rsidP="004116F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278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772">
              <w:rPr>
                <w:sz w:val="22"/>
                <w:szCs w:val="22"/>
              </w:rPr>
              <w:t>Доля МОО, организующих отдых и оздоровление детей и подростков</w:t>
            </w:r>
          </w:p>
        </w:tc>
        <w:tc>
          <w:tcPr>
            <w:tcW w:w="708" w:type="dxa"/>
            <w:shd w:val="clear" w:color="auto" w:fill="auto"/>
          </w:tcPr>
          <w:p w:rsidR="00664D2E" w:rsidRPr="009E5772" w:rsidRDefault="00664D2E" w:rsidP="004116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64D2E" w:rsidRPr="009E5772" w:rsidRDefault="00664D2E" w:rsidP="004116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Показатель характеризует уровень организации детского отдыха и оздоровления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E5772">
              <w:rPr>
                <w:rFonts w:eastAsia="Calibri"/>
                <w:sz w:val="22"/>
                <w:szCs w:val="22"/>
                <w:lang w:eastAsia="en-US"/>
              </w:rPr>
              <w:t>Годовая</w:t>
            </w:r>
            <w:proofErr w:type="gramEnd"/>
            <w:r w:rsidRPr="009E5772">
              <w:rPr>
                <w:rFonts w:eastAsia="Calibri"/>
                <w:sz w:val="22"/>
                <w:szCs w:val="22"/>
                <w:lang w:eastAsia="en-US"/>
              </w:rPr>
              <w:t>, за отчетный период</w:t>
            </w:r>
          </w:p>
        </w:tc>
        <w:tc>
          <w:tcPr>
            <w:tcW w:w="2694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 xml:space="preserve">А/В*100%, отношение количества МОО, организующих отдых и оздоровление детей и подростков к общему количеству МОО </w:t>
            </w:r>
          </w:p>
        </w:tc>
        <w:tc>
          <w:tcPr>
            <w:tcW w:w="2268" w:type="dxa"/>
            <w:shd w:val="clear" w:color="auto" w:fill="auto"/>
          </w:tcPr>
          <w:p w:rsidR="00664D2E" w:rsidRPr="009E5772" w:rsidRDefault="00664D2E" w:rsidP="004116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А – количество МОО, организующих отдых и оздоровление детей и подростков, В – общее количество МОО</w:t>
            </w:r>
          </w:p>
        </w:tc>
        <w:tc>
          <w:tcPr>
            <w:tcW w:w="1275" w:type="dxa"/>
            <w:shd w:val="clear" w:color="auto" w:fill="auto"/>
          </w:tcPr>
          <w:p w:rsidR="00664D2E" w:rsidRPr="009E5772" w:rsidRDefault="00664D2E" w:rsidP="004116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МОО</w:t>
            </w:r>
          </w:p>
        </w:tc>
        <w:tc>
          <w:tcPr>
            <w:tcW w:w="1134" w:type="dxa"/>
            <w:shd w:val="clear" w:color="auto" w:fill="auto"/>
          </w:tcPr>
          <w:p w:rsidR="00664D2E" w:rsidRPr="009E5772" w:rsidRDefault="00664D2E" w:rsidP="004116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E5772">
              <w:rPr>
                <w:rFonts w:eastAsia="Calibri"/>
                <w:sz w:val="22"/>
                <w:szCs w:val="22"/>
                <w:lang w:eastAsia="en-US"/>
              </w:rPr>
              <w:t>Сплошной</w:t>
            </w:r>
          </w:p>
        </w:tc>
      </w:tr>
    </w:tbl>
    <w:p w:rsidR="00664D2E" w:rsidRDefault="00664D2E" w:rsidP="00664D2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64D2E" w:rsidRDefault="00664D2E" w:rsidP="00664D2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664D2E" w:rsidRPr="009E5772" w:rsidRDefault="00664D2E" w:rsidP="00664D2E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664D2E" w:rsidRPr="009E5772" w:rsidSect="00BA6AFE">
          <w:pgSz w:w="16838" w:h="11906" w:orient="landscape"/>
          <w:pgMar w:top="0" w:right="1134" w:bottom="0" w:left="1134" w:header="709" w:footer="709" w:gutter="0"/>
          <w:pgNumType w:start="1"/>
          <w:cols w:space="708"/>
          <w:docGrid w:linePitch="360"/>
        </w:sectPr>
      </w:pPr>
      <w:r w:rsidRPr="009E5772">
        <w:rPr>
          <w:rFonts w:eastAsia="Calibri"/>
          <w:sz w:val="22"/>
          <w:szCs w:val="22"/>
          <w:lang w:eastAsia="en-US"/>
        </w:rPr>
        <w:t>Председатель комитета</w:t>
      </w:r>
      <w:r>
        <w:rPr>
          <w:rFonts w:eastAsia="Calibri"/>
          <w:sz w:val="22"/>
          <w:szCs w:val="22"/>
          <w:lang w:eastAsia="en-US"/>
        </w:rPr>
        <w:t xml:space="preserve">             </w:t>
      </w:r>
      <w:r w:rsidRPr="009E5772">
        <w:rPr>
          <w:rFonts w:eastAsia="Calibri"/>
          <w:sz w:val="22"/>
          <w:szCs w:val="22"/>
          <w:lang w:eastAsia="en-US"/>
        </w:rPr>
        <w:t xml:space="preserve"> ___________________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Pr="009E5772">
        <w:rPr>
          <w:rFonts w:eastAsia="Calibri"/>
          <w:sz w:val="22"/>
          <w:szCs w:val="22"/>
          <w:lang w:eastAsia="en-US"/>
        </w:rPr>
        <w:t xml:space="preserve">И.С. </w:t>
      </w:r>
      <w:proofErr w:type="spellStart"/>
      <w:r w:rsidRPr="009E5772">
        <w:rPr>
          <w:rFonts w:eastAsia="Calibri"/>
          <w:sz w:val="22"/>
          <w:szCs w:val="22"/>
          <w:lang w:eastAsia="en-US"/>
        </w:rPr>
        <w:t>Засухина</w:t>
      </w:r>
      <w:proofErr w:type="spellEnd"/>
    </w:p>
    <w:tbl>
      <w:tblPr>
        <w:tblW w:w="0" w:type="auto"/>
        <w:tblLook w:val="04A0"/>
      </w:tblPr>
      <w:tblGrid>
        <w:gridCol w:w="8613"/>
        <w:gridCol w:w="6173"/>
      </w:tblGrid>
      <w:tr w:rsidR="00664D2E" w:rsidRPr="009E5772" w:rsidTr="004116FA">
        <w:tc>
          <w:tcPr>
            <w:tcW w:w="8613" w:type="dxa"/>
            <w:shd w:val="clear" w:color="auto" w:fill="auto"/>
          </w:tcPr>
          <w:p w:rsidR="00664D2E" w:rsidRPr="009E5772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664D2E" w:rsidRPr="009E5772" w:rsidRDefault="00664D2E" w:rsidP="004116FA">
            <w:pPr>
              <w:jc w:val="both"/>
              <w:rPr>
                <w:caps/>
              </w:rPr>
            </w:pPr>
            <w:r w:rsidRPr="009E5772">
              <w:t>Приложение</w:t>
            </w:r>
            <w:r w:rsidRPr="009E5772">
              <w:rPr>
                <w:caps/>
              </w:rPr>
              <w:t xml:space="preserve"> №4</w:t>
            </w:r>
          </w:p>
          <w:p w:rsidR="00664D2E" w:rsidRPr="009E5772" w:rsidRDefault="00664D2E" w:rsidP="004116FA">
            <w:pPr>
              <w:jc w:val="both"/>
            </w:pPr>
            <w:r w:rsidRPr="009E5772">
              <w:t>к муниципальной программе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  <w:p w:rsidR="00664D2E" w:rsidRPr="009E5772" w:rsidRDefault="00664D2E" w:rsidP="004116FA">
            <w:pPr>
              <w:jc w:val="both"/>
              <w:rPr>
                <w:b/>
              </w:rPr>
            </w:pPr>
            <w:proofErr w:type="spellStart"/>
            <w:r w:rsidRPr="009E5772">
              <w:t>от____________№</w:t>
            </w:r>
            <w:proofErr w:type="spellEnd"/>
            <w:r w:rsidRPr="009E5772">
              <w:t>________________</w:t>
            </w:r>
          </w:p>
        </w:tc>
      </w:tr>
    </w:tbl>
    <w:p w:rsidR="00664D2E" w:rsidRPr="009E5772" w:rsidRDefault="00664D2E" w:rsidP="00664D2E">
      <w:pPr>
        <w:ind w:left="10206"/>
        <w:jc w:val="center"/>
        <w:rPr>
          <w:b/>
          <w:caps/>
        </w:rPr>
      </w:pPr>
    </w:p>
    <w:p w:rsidR="00664D2E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5772">
        <w:rPr>
          <w:b/>
        </w:rPr>
        <w:t>Сведения об основных мерах правового регулирования в сфере 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</w:p>
    <w:p w:rsidR="00664D2E" w:rsidRPr="009E5772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4787"/>
        <w:gridCol w:w="4678"/>
        <w:gridCol w:w="1984"/>
        <w:gridCol w:w="2551"/>
      </w:tblGrid>
      <w:tr w:rsidR="00664D2E" w:rsidRPr="009E5772" w:rsidTr="004116F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(квартал, год)</w:t>
            </w:r>
          </w:p>
        </w:tc>
      </w:tr>
      <w:tr w:rsidR="00664D2E" w:rsidRPr="009E5772" w:rsidTr="004116F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4D2E" w:rsidRPr="009E5772" w:rsidTr="004116F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комитета по образованию администрации муниципального образования Ломоносовский муниципальный район Ленинградской области (далее – комитет по образованию, администрация)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детального плана-графика финансирования муниципальной программы </w:t>
            </w:r>
          </w:p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Ежегодно, 4 квартал</w:t>
            </w:r>
          </w:p>
        </w:tc>
      </w:tr>
      <w:tr w:rsidR="00664D2E" w:rsidRPr="009E5772" w:rsidTr="004116F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комитета по образованию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 формировании сети муниципальных образовательных организаций на учебный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Ежегодно, до 01 сентября</w:t>
            </w:r>
          </w:p>
        </w:tc>
      </w:tr>
      <w:tr w:rsidR="00664D2E" w:rsidRPr="009E5772" w:rsidTr="004116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Ломоносовский муниципальный район Ленинградской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О закреплении территорий муниципального образования Ломоносовский муниципальный район за муниципальными общеобразовательными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9E5772" w:rsidRDefault="00664D2E" w:rsidP="00411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72">
              <w:rPr>
                <w:rFonts w:ascii="Times New Roman" w:hAnsi="Times New Roman" w:cs="Times New Roman"/>
                <w:sz w:val="24"/>
                <w:szCs w:val="24"/>
              </w:rPr>
              <w:t>Ежегодно, до 01 февраля</w:t>
            </w:r>
          </w:p>
        </w:tc>
      </w:tr>
    </w:tbl>
    <w:p w:rsidR="00664D2E" w:rsidRPr="009E5772" w:rsidRDefault="00664D2E" w:rsidP="00664D2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664D2E" w:rsidRDefault="00664D2E" w:rsidP="00664D2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664D2E" w:rsidRPr="005A3618" w:rsidRDefault="00664D2E" w:rsidP="00664D2E">
      <w:pPr>
        <w:widowControl w:val="0"/>
        <w:autoSpaceDE w:val="0"/>
        <w:autoSpaceDN w:val="0"/>
        <w:adjustRightInd w:val="0"/>
        <w:rPr>
          <w:b/>
        </w:rPr>
      </w:pPr>
      <w:r w:rsidRPr="005A3618">
        <w:rPr>
          <w:rFonts w:eastAsia="Calibri"/>
          <w:lang w:eastAsia="en-US"/>
        </w:rPr>
        <w:t xml:space="preserve">Председатель комитета </w:t>
      </w:r>
      <w:r>
        <w:rPr>
          <w:rFonts w:eastAsia="Calibri"/>
          <w:lang w:eastAsia="en-US"/>
        </w:rPr>
        <w:t xml:space="preserve">               </w:t>
      </w:r>
      <w:r w:rsidRPr="005A3618">
        <w:rPr>
          <w:rFonts w:eastAsia="Calibri"/>
          <w:lang w:eastAsia="en-US"/>
        </w:rPr>
        <w:t xml:space="preserve">___________________                                                                                                 И.С. </w:t>
      </w:r>
      <w:proofErr w:type="spellStart"/>
      <w:r w:rsidRPr="005A3618">
        <w:rPr>
          <w:rFonts w:eastAsia="Calibri"/>
          <w:lang w:eastAsia="en-US"/>
        </w:rPr>
        <w:t>Засухина</w:t>
      </w:r>
      <w:proofErr w:type="spellEnd"/>
    </w:p>
    <w:p w:rsidR="00664D2E" w:rsidRPr="009E5772" w:rsidRDefault="00664D2E" w:rsidP="00664D2E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  <w:sectPr w:rsidR="00664D2E" w:rsidRPr="009E5772" w:rsidSect="008C1981">
          <w:pgSz w:w="16838" w:h="11906" w:orient="landscape"/>
          <w:pgMar w:top="709" w:right="1134" w:bottom="0" w:left="1134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8613"/>
        <w:gridCol w:w="6173"/>
      </w:tblGrid>
      <w:tr w:rsidR="00664D2E" w:rsidRPr="009A61FF" w:rsidTr="004116FA">
        <w:tc>
          <w:tcPr>
            <w:tcW w:w="8613" w:type="dxa"/>
            <w:shd w:val="clear" w:color="auto" w:fill="auto"/>
          </w:tcPr>
          <w:p w:rsidR="00664D2E" w:rsidRPr="009A61FF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3" w:type="dxa"/>
            <w:shd w:val="clear" w:color="auto" w:fill="auto"/>
          </w:tcPr>
          <w:p w:rsidR="00664D2E" w:rsidRPr="009A61FF" w:rsidRDefault="00664D2E" w:rsidP="004116FA">
            <w:pPr>
              <w:jc w:val="both"/>
              <w:rPr>
                <w:caps/>
              </w:rPr>
            </w:pPr>
            <w:r w:rsidRPr="00BB3316">
              <w:t>Приложение</w:t>
            </w:r>
            <w:r w:rsidRPr="009A61FF">
              <w:rPr>
                <w:caps/>
              </w:rPr>
              <w:t xml:space="preserve"> №</w:t>
            </w:r>
            <w:r>
              <w:rPr>
                <w:caps/>
              </w:rPr>
              <w:t>5</w:t>
            </w:r>
          </w:p>
          <w:p w:rsidR="00664D2E" w:rsidRPr="006156CF" w:rsidRDefault="00664D2E" w:rsidP="004116FA">
            <w:pPr>
              <w:jc w:val="both"/>
            </w:pPr>
            <w:r w:rsidRPr="001223A9">
              <w:t xml:space="preserve">к муниципальной программе муниципального образования Ломоносовский муниципальный район Ленинградской области «Современное образование в </w:t>
            </w:r>
            <w:r w:rsidRPr="006156CF">
              <w:t>Ломоносовском муниципальном районе»</w:t>
            </w:r>
          </w:p>
          <w:p w:rsidR="00664D2E" w:rsidRPr="009A61FF" w:rsidRDefault="00664D2E" w:rsidP="004116FA">
            <w:pPr>
              <w:jc w:val="both"/>
              <w:rPr>
                <w:b/>
              </w:rPr>
            </w:pPr>
            <w:proofErr w:type="spellStart"/>
            <w:r w:rsidRPr="006156CF">
              <w:t>от____________№</w:t>
            </w:r>
            <w:proofErr w:type="spellEnd"/>
            <w:r w:rsidRPr="006156CF">
              <w:t>________________</w:t>
            </w:r>
          </w:p>
        </w:tc>
      </w:tr>
    </w:tbl>
    <w:p w:rsidR="00664D2E" w:rsidRPr="001223A9" w:rsidRDefault="00664D2E" w:rsidP="00664D2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223A9">
        <w:rPr>
          <w:b/>
        </w:rPr>
        <w:t>План</w:t>
      </w:r>
    </w:p>
    <w:p w:rsidR="00664D2E" w:rsidRPr="000E4860" w:rsidRDefault="00664D2E" w:rsidP="00664D2E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1223A9">
        <w:rPr>
          <w:b/>
        </w:rPr>
        <w:t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>
        <w:rPr>
          <w:b/>
        </w:rPr>
        <w:t xml:space="preserve"> 2018-2021г.г.</w:t>
      </w:r>
      <w:r w:rsidRPr="000E4860">
        <w:rPr>
          <w:b/>
        </w:rPr>
        <w:t xml:space="preserve"> </w:t>
      </w:r>
    </w:p>
    <w:p w:rsidR="00664D2E" w:rsidRPr="000E4860" w:rsidRDefault="00664D2E" w:rsidP="00664D2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827"/>
        <w:gridCol w:w="1417"/>
        <w:gridCol w:w="993"/>
        <w:gridCol w:w="992"/>
        <w:gridCol w:w="1276"/>
        <w:gridCol w:w="1275"/>
        <w:gridCol w:w="1134"/>
        <w:gridCol w:w="1560"/>
        <w:gridCol w:w="1275"/>
        <w:gridCol w:w="993"/>
      </w:tblGrid>
      <w:tr w:rsidR="00664D2E" w:rsidRPr="000E4860" w:rsidTr="004116FA">
        <w:trPr>
          <w:trHeight w:val="3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 xml:space="preserve">N  </w:t>
            </w:r>
            <w:proofErr w:type="spellStart"/>
            <w:proofErr w:type="gramStart"/>
            <w:r w:rsidRPr="000E486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E486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E486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Ответственный исполнитель соисполнитель, участник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 xml:space="preserve">Оценка расходов (тыс. руб., в ценах соответствующих лет) </w:t>
            </w:r>
          </w:p>
        </w:tc>
      </w:tr>
      <w:tr w:rsidR="00664D2E" w:rsidRPr="000E4860" w:rsidTr="004116FA">
        <w:trPr>
          <w:trHeight w:val="8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spacing w:after="200" w:line="276" w:lineRule="auto"/>
              <w:ind w:left="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  <w:lang w:eastAsia="en-US"/>
              </w:rPr>
              <w:t xml:space="preserve">Областной бюджет </w:t>
            </w:r>
            <w:r>
              <w:rPr>
                <w:sz w:val="22"/>
                <w:szCs w:val="22"/>
                <w:lang w:eastAsia="en-US"/>
              </w:rPr>
              <w:t>Ленинградско</w:t>
            </w:r>
            <w:r w:rsidRPr="000E4860">
              <w:rPr>
                <w:sz w:val="22"/>
                <w:szCs w:val="22"/>
                <w:lang w:eastAsia="en-US"/>
              </w:rPr>
              <w:t>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sz w:val="22"/>
                <w:szCs w:val="22"/>
                <w:lang w:eastAsia="en-US"/>
              </w:rPr>
            </w:pPr>
            <w:r w:rsidRPr="000E4860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664D2E" w:rsidRPr="000E4860" w:rsidTr="004116FA">
        <w:trPr>
          <w:trHeight w:val="6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sz w:val="20"/>
                <w:szCs w:val="20"/>
                <w:lang w:eastAsia="en-US"/>
              </w:rPr>
            </w:pPr>
            <w:r w:rsidRPr="000E4860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sz w:val="20"/>
                <w:szCs w:val="20"/>
                <w:lang w:eastAsia="en-US"/>
              </w:rPr>
            </w:pPr>
            <w:r w:rsidRPr="000E4860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rPr>
                <w:lang w:eastAsia="en-US"/>
              </w:rPr>
            </w:pPr>
          </w:p>
        </w:tc>
      </w:tr>
      <w:tr w:rsidR="00664D2E" w:rsidRPr="000E4860" w:rsidTr="004116FA">
        <w:trPr>
          <w:trHeight w:val="30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11</w:t>
            </w:r>
          </w:p>
        </w:tc>
      </w:tr>
      <w:tr w:rsidR="00664D2E" w:rsidRPr="000E4860" w:rsidTr="004116FA">
        <w:trPr>
          <w:trHeight w:val="2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r w:rsidRPr="000E4860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FB4EB6" w:rsidRDefault="00664D2E" w:rsidP="004116FA">
            <w:pPr>
              <w:rPr>
                <w:b/>
              </w:rPr>
            </w:pPr>
            <w:r w:rsidRPr="00FB4EB6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r w:rsidRPr="000E4860">
              <w:t xml:space="preserve">Комитет по образованию (далее – </w:t>
            </w:r>
            <w:proofErr w:type="gramStart"/>
            <w:r w:rsidRPr="000E4860">
              <w:t>КО</w:t>
            </w:r>
            <w:proofErr w:type="gramEnd"/>
            <w:r w:rsidRPr="000E4860"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r w:rsidRPr="000E4860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555180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383350,5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171829,5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/>
        </w:tc>
      </w:tr>
      <w:tr w:rsidR="00664D2E" w:rsidRPr="000E4860" w:rsidTr="004116FA">
        <w:trPr>
          <w:trHeight w:val="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548453,2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356150,8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192302,4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4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548863,3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356350,8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192512,5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28427A" w:rsidRDefault="00664D2E" w:rsidP="004116FA">
            <w:pPr>
              <w:jc w:val="center"/>
            </w:pPr>
            <w:r w:rsidRPr="0028427A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28427A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 w:rsidRPr="0028427A">
              <w:rPr>
                <w:rFonts w:eastAsia="Calibri"/>
                <w:lang w:eastAsia="en-US"/>
              </w:rPr>
              <w:t>558202,2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356800,8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201401,4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3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664D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Default="00664D2E" w:rsidP="004116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 xml:space="preserve">ИТОГО за </w:t>
            </w:r>
            <w:r>
              <w:rPr>
                <w:b/>
                <w:lang w:eastAsia="en-US"/>
              </w:rPr>
              <w:t xml:space="preserve">4 </w:t>
            </w:r>
            <w:r w:rsidRPr="000E4860">
              <w:rPr>
                <w:b/>
                <w:lang w:eastAsia="en-US"/>
              </w:rPr>
              <w:t>года</w:t>
            </w:r>
          </w:p>
          <w:p w:rsidR="00664D2E" w:rsidRDefault="00664D2E" w:rsidP="004116FA">
            <w:pPr>
              <w:rPr>
                <w:lang w:eastAsia="en-US"/>
              </w:rPr>
            </w:pPr>
          </w:p>
          <w:p w:rsidR="00664D2E" w:rsidRPr="00593439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EA30B2" w:rsidRDefault="00664D2E" w:rsidP="004116FA">
            <w:pPr>
              <w:rPr>
                <w:b/>
              </w:rPr>
            </w:pPr>
            <w:r w:rsidRPr="00EA30B2">
              <w:rPr>
                <w:b/>
              </w:rPr>
              <w:t>2210698,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EA30B2" w:rsidRDefault="00664D2E" w:rsidP="004116FA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EA30B2" w:rsidRDefault="00664D2E" w:rsidP="004116FA">
            <w:pPr>
              <w:rPr>
                <w:b/>
              </w:rPr>
            </w:pPr>
            <w:r w:rsidRPr="00EA30B2">
              <w:rPr>
                <w:b/>
              </w:rPr>
              <w:t>1452652,9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EA30B2" w:rsidRDefault="00664D2E" w:rsidP="004116FA">
            <w:pPr>
              <w:rPr>
                <w:b/>
              </w:rPr>
            </w:pPr>
            <w:r w:rsidRPr="00EA30B2">
              <w:rPr>
                <w:b/>
              </w:rPr>
              <w:t>758045,</w:t>
            </w: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/>
        </w:tc>
      </w:tr>
    </w:tbl>
    <w:p w:rsidR="00664D2E" w:rsidRDefault="00664D2E" w:rsidP="004116FA">
      <w:pPr>
        <w:autoSpaceDE w:val="0"/>
        <w:autoSpaceDN w:val="0"/>
        <w:adjustRightInd w:val="0"/>
        <w:jc w:val="center"/>
        <w:rPr>
          <w:lang w:eastAsia="en-US"/>
        </w:rPr>
        <w:sectPr w:rsidR="00664D2E" w:rsidSect="00664D2E">
          <w:pgSz w:w="16840" w:h="11907" w:orient="landscape" w:code="9"/>
          <w:pgMar w:top="1276" w:right="1134" w:bottom="851" w:left="357" w:header="567" w:footer="680" w:gutter="0"/>
          <w:cols w:space="709"/>
          <w:titlePg/>
          <w:docGrid w:linePitch="326"/>
        </w:sect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827"/>
        <w:gridCol w:w="1417"/>
        <w:gridCol w:w="993"/>
        <w:gridCol w:w="992"/>
        <w:gridCol w:w="1276"/>
        <w:gridCol w:w="1275"/>
        <w:gridCol w:w="1134"/>
        <w:gridCol w:w="1560"/>
        <w:gridCol w:w="1275"/>
        <w:gridCol w:w="993"/>
      </w:tblGrid>
      <w:tr w:rsidR="00664D2E" w:rsidRPr="000E4860" w:rsidTr="004116FA">
        <w:trPr>
          <w:trHeight w:val="2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0E4860">
              <w:rPr>
                <w:iCs/>
              </w:rPr>
              <w:t>Мероприятие 1.1 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>
              <w:t xml:space="preserve"> </w:t>
            </w:r>
            <w:r w:rsidRPr="00EC2223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530254,2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359958,3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170295,9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529147,1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192117,9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529357,2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538246,1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2F10E9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F10E9">
              <w:rPr>
                <w:lang w:eastAsia="en-US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2F10E9" w:rsidRDefault="00664D2E" w:rsidP="004116FA">
            <w:pPr>
              <w:jc w:val="both"/>
            </w:pPr>
            <w:r w:rsidRPr="002F10E9">
              <w:rPr>
                <w:iCs/>
              </w:rPr>
              <w:t>Мероприятие 1.2 «Укрепление материально-технической базы дошкольных образовательных 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</w:pPr>
            <w:r w:rsidRPr="000E4860">
              <w:rPr>
                <w:iCs/>
              </w:rPr>
              <w:t>Мероприятие 1.3 «Оказани</w:t>
            </w:r>
            <w:r>
              <w:rPr>
                <w:iCs/>
              </w:rPr>
              <w:t>е</w:t>
            </w:r>
            <w:r w:rsidRPr="000E4860">
              <w:rPr>
                <w:iCs/>
              </w:rPr>
              <w:t xml:space="preserve"> мер социальной поддержки семьям, имеющим детей»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14661,9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33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3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3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</w:pPr>
            <w:r w:rsidRPr="000E4860">
              <w:rPr>
                <w:iCs/>
              </w:rPr>
              <w:t>Мероприятие 1.4 «Ликвидация очередей в детские дошкольные организации»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6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7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1.5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  <w:r w:rsidRPr="000E4860">
              <w:rPr>
                <w:iCs/>
              </w:rPr>
              <w:t>Мероприятие 1.5</w:t>
            </w:r>
            <w:r w:rsidRPr="000E4860">
              <w:rPr>
                <w:b/>
                <w:iCs/>
              </w:rPr>
              <w:t xml:space="preserve"> </w:t>
            </w:r>
            <w:r w:rsidRPr="000E4860">
              <w:rPr>
                <w:color w:val="000000"/>
              </w:rPr>
              <w:t xml:space="preserve">«Повышение квалификации педагогических </w:t>
            </w:r>
            <w:r w:rsidRPr="000E4860">
              <w:rPr>
                <w:color w:val="000000"/>
              </w:rPr>
              <w:lastRenderedPageBreak/>
              <w:t>работников по персонифицированной модели»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Default="00664D2E" w:rsidP="004116FA">
            <w:pPr>
              <w:jc w:val="center"/>
            </w:pPr>
            <w:r w:rsidRPr="000E4860">
              <w:t>2020</w:t>
            </w:r>
          </w:p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  <w:r w:rsidRPr="000E4860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  <w:r w:rsidRPr="000E4860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576331,9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454542,6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121789,3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585440,4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439262,2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146178,2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433699,1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127286,1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569467,8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435679,1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133788,7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 xml:space="preserve">ИТОГО за </w:t>
            </w:r>
            <w:r>
              <w:rPr>
                <w:b/>
                <w:lang w:eastAsia="en-US"/>
              </w:rPr>
              <w:t>4</w:t>
            </w:r>
            <w:r w:rsidRPr="000E4860">
              <w:rPr>
                <w:b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2292225,3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1763183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529042,3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AB3130" w:rsidRDefault="00664D2E" w:rsidP="004116FA">
            <w:pPr>
              <w:jc w:val="both"/>
            </w:pPr>
            <w:r w:rsidRPr="00AB3130">
              <w:rPr>
                <w:iCs/>
              </w:rPr>
              <w:t xml:space="preserve">Мероприятие 2.1 «Реализация образовательных программ начального общего, основного общего и среднего общего образования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  <w:proofErr w:type="gramStart"/>
            <w:r w:rsidRPr="00AB3130">
              <w:rPr>
                <w:iCs/>
              </w:rPr>
              <w:t>Ломоносовский</w:t>
            </w:r>
            <w:proofErr w:type="gramEnd"/>
            <w:r w:rsidRPr="00AB3130">
              <w:rPr>
                <w:iCs/>
              </w:rPr>
              <w:t xml:space="preserve"> муниципальный района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510937,3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398038,1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112899,2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AB3130" w:rsidRDefault="00664D2E" w:rsidP="004116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514505,8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122281,1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AB3130" w:rsidRDefault="00664D2E" w:rsidP="004116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119013,3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6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AB3130" w:rsidRDefault="00664D2E" w:rsidP="004116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515988,8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392224,7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123764,1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AB3130" w:rsidRDefault="00664D2E" w:rsidP="004116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AB3130" w:rsidRDefault="00664D2E" w:rsidP="004116FA">
            <w:pPr>
              <w:jc w:val="both"/>
              <w:rPr>
                <w:b/>
                <w:lang w:eastAsia="en-US"/>
              </w:rPr>
            </w:pPr>
            <w:r w:rsidRPr="00AB3130">
              <w:rPr>
                <w:iCs/>
              </w:rPr>
              <w:t>Мероприятие 2.2 «Укрепление материально-технической базы общеобразовательных 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36250,7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29403,8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26343,8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3060,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23222,6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20780,7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22760,7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  <w:rPr>
                <w:lang w:eastAsia="en-US"/>
              </w:rPr>
            </w:pPr>
          </w:p>
        </w:tc>
      </w:tr>
      <w:tr w:rsidR="00664D2E" w:rsidRPr="000E4860" w:rsidTr="004116FA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lastRenderedPageBreak/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2A702F" w:rsidRDefault="00664D2E" w:rsidP="004116FA">
            <w:pPr>
              <w:jc w:val="both"/>
              <w:rPr>
                <w:iCs/>
              </w:rPr>
            </w:pPr>
            <w:r w:rsidRPr="002A702F">
              <w:t>Мероприятие 2.3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района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  <w:r w:rsidRPr="000E4860">
              <w:rPr>
                <w:color w:val="000000"/>
              </w:rPr>
              <w:t>Мероприятие 2.4 «Оказание мер социальной поддержки семьям, имеющим детей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24223,3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4572,6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/>
                <w:iCs/>
              </w:rPr>
            </w:pPr>
            <w:r w:rsidRPr="000E4860">
              <w:rPr>
                <w:color w:val="000000"/>
              </w:rPr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1225F3" w:rsidRDefault="00664D2E" w:rsidP="004116FA">
            <w:pPr>
              <w:jc w:val="both"/>
              <w:rPr>
                <w:iCs/>
                <w:highlight w:val="green"/>
              </w:rPr>
            </w:pPr>
            <w:r w:rsidRPr="00AB3130">
              <w:rPr>
                <w:iCs/>
              </w:rPr>
              <w:t>Мероприятие 2.6 «</w:t>
            </w:r>
            <w:r w:rsidRPr="00AB3130">
              <w:rPr>
                <w:rStyle w:val="affff4"/>
              </w:rPr>
              <w:t>Реновация общеобразовательных организаций</w:t>
            </w:r>
            <w:r w:rsidRPr="00AB3130">
              <w:rPr>
                <w:iCs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6724,1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6724,1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676,9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2428,7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2428,7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Cs/>
              </w:rPr>
            </w:pPr>
            <w:r w:rsidRPr="000E4860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8959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8959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4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</w:rPr>
            </w:pPr>
            <w:r w:rsidRPr="000E4860">
              <w:rPr>
                <w:b/>
                <w:lang w:eastAsia="en-US"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E4860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56747,9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54866,5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4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lang w:eastAsia="en-US"/>
              </w:rPr>
            </w:pPr>
            <w:r w:rsidRPr="000E4860">
              <w:rPr>
                <w:b/>
                <w:lang w:eastAsia="en-US"/>
              </w:rPr>
              <w:t xml:space="preserve">ИТОГО за </w:t>
            </w:r>
            <w:r>
              <w:rPr>
                <w:b/>
                <w:lang w:eastAsia="en-US"/>
              </w:rPr>
              <w:t>4</w:t>
            </w:r>
            <w:r w:rsidRPr="000E4860">
              <w:rPr>
                <w:b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221288,8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E" w:rsidRPr="000E4860" w:rsidRDefault="00664D2E" w:rsidP="004116FA">
            <w:pPr>
              <w:jc w:val="center"/>
            </w:pPr>
          </w:p>
        </w:tc>
      </w:tr>
      <w:tr w:rsidR="00664D2E" w:rsidRPr="000E4860" w:rsidTr="004116FA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3.1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</w:pPr>
            <w:r w:rsidRPr="000E4860">
              <w:rPr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56564,6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56564,6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  <w:r w:rsidRPr="000E4860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54201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1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54772,6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</w:pPr>
            <w:r>
              <w:t>54772,6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1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55285,6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</w:pPr>
            <w:r>
              <w:t>55285,6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1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2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3.2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</w:pPr>
            <w:r w:rsidRPr="000E4860">
              <w:rPr>
                <w:iCs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</w:pPr>
            <w:r w:rsidRPr="000E4860"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</w:pPr>
            <w:r w:rsidRPr="000E4860"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3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4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B43459" w:rsidRDefault="00664D2E" w:rsidP="004116FA">
            <w:pPr>
              <w:jc w:val="both"/>
              <w:rPr>
                <w:iCs/>
              </w:rPr>
            </w:pPr>
            <w:r w:rsidRPr="00B43459">
              <w:rPr>
                <w:iCs/>
              </w:rPr>
              <w:t>Мероприятие 3.3. «Повышение квалификации педагогических работников по персонифицированной модели»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40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color w:val="000000"/>
              </w:rPr>
            </w:pPr>
          </w:p>
        </w:tc>
      </w:tr>
      <w:tr w:rsidR="00664D2E" w:rsidRPr="000E4860" w:rsidTr="004116FA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both"/>
              <w:rPr>
                <w:i/>
              </w:rPr>
            </w:pPr>
            <w:r w:rsidRPr="000E4860">
              <w:rPr>
                <w:b/>
              </w:rPr>
              <w:t xml:space="preserve">Подпрограмма 4. «Развитие </w:t>
            </w:r>
            <w:r w:rsidRPr="000E4860">
              <w:rPr>
                <w:b/>
              </w:rPr>
              <w:lastRenderedPageBreak/>
              <w:t>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8D4EA9">
              <w:t>13058,1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14197,8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2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4860">
              <w:rPr>
                <w:b/>
                <w:i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2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4860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4</w:t>
            </w:r>
            <w:r w:rsidRPr="000E4860">
              <w:rPr>
                <w:b/>
                <w:iCs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4.1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A4848" w:rsidRDefault="00664D2E" w:rsidP="004116FA">
            <w:pPr>
              <w:jc w:val="both"/>
              <w:rPr>
                <w:rStyle w:val="affff4"/>
                <w:i w:val="0"/>
              </w:rPr>
            </w:pPr>
            <w:r w:rsidRPr="000E4860">
              <w:rPr>
                <w:iCs/>
              </w:rPr>
              <w:t>Мероприятие 4.1. «</w:t>
            </w:r>
            <w:r w:rsidRPr="00495FEB">
              <w:rPr>
                <w:rStyle w:val="affff4"/>
              </w:rPr>
              <w:t>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</w:t>
            </w:r>
            <w:r>
              <w:rPr>
                <w:rStyle w:val="affff4"/>
              </w:rPr>
              <w:t>ный район Ленинградской области</w:t>
            </w:r>
            <w:r w:rsidRPr="000A4848">
              <w:rPr>
                <w:rStyle w:val="affff4"/>
              </w:rPr>
              <w:t>»</w:t>
            </w:r>
          </w:p>
          <w:p w:rsidR="00664D2E" w:rsidRPr="000E4860" w:rsidRDefault="00664D2E" w:rsidP="004116F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202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13058,1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14197,8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1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 w:rsidRPr="000E4860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Cs/>
              </w:rPr>
            </w:pPr>
            <w:r>
              <w:rPr>
                <w:bCs/>
              </w:rPr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1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  <w:r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</w:pPr>
          </w:p>
        </w:tc>
      </w:tr>
      <w:tr w:rsidR="00664D2E" w:rsidRPr="000E4860" w:rsidTr="004116FA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1202143,8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843217,3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358826,5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4D2E" w:rsidRPr="000E4860" w:rsidTr="004116FA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1203231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801039,5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402191,5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4D2E" w:rsidRPr="000E4860" w:rsidTr="004116FA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1179757,6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795676,4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384081,2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4D2E" w:rsidRPr="000E4860" w:rsidTr="004116FA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E4860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1198092,1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798106,4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399985,7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4D2E" w:rsidRPr="000E4860" w:rsidTr="004116FA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ind w:left="67"/>
              <w:jc w:val="center"/>
            </w:pPr>
            <w:r w:rsidRPr="000E4860">
              <w:t>1</w:t>
            </w: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4783224,5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3238039,6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jc w:val="center"/>
              <w:rPr>
                <w:b/>
              </w:rPr>
            </w:pPr>
            <w:r>
              <w:rPr>
                <w:b/>
              </w:rPr>
              <w:t>1545084,9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E" w:rsidRPr="000E4860" w:rsidRDefault="00664D2E" w:rsidP="004116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64D2E" w:rsidRPr="000E4860" w:rsidRDefault="00664D2E" w:rsidP="00664D2E"/>
    <w:p w:rsidR="00664D2E" w:rsidRPr="000E4860" w:rsidRDefault="00664D2E" w:rsidP="00664D2E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</w:p>
    <w:p w:rsidR="00664D2E" w:rsidRPr="009E5772" w:rsidRDefault="00664D2E" w:rsidP="00664D2E">
      <w:bookmarkStart w:id="2" w:name="Par549"/>
      <w:bookmarkEnd w:id="2"/>
      <w:r w:rsidRPr="000E4860">
        <w:t>Председатель коми</w:t>
      </w:r>
      <w:r>
        <w:t xml:space="preserve">тета                                         ______________                                                                   И.С. </w:t>
      </w:r>
      <w:proofErr w:type="spellStart"/>
      <w:r>
        <w:t>Засухина</w:t>
      </w:r>
      <w:proofErr w:type="spellEnd"/>
    </w:p>
    <w:p w:rsidR="005327CF" w:rsidRDefault="005327CF" w:rsidP="00664D2E">
      <w:pPr>
        <w:pStyle w:val="afffb"/>
        <w:ind w:left="-142" w:firstLine="142"/>
        <w:jc w:val="center"/>
      </w:pPr>
      <w:r>
        <w:rPr>
          <w:b/>
          <w:color w:val="FFFFFF"/>
        </w:rPr>
        <w:t>78-р</w:t>
      </w:r>
    </w:p>
    <w:sectPr w:rsidR="005327CF" w:rsidSect="00664D2E">
      <w:pgSz w:w="16840" w:h="11907" w:orient="landscape" w:code="9"/>
      <w:pgMar w:top="1276" w:right="1134" w:bottom="851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4E" w:rsidRDefault="00FA164E">
      <w:r>
        <w:separator/>
      </w:r>
    </w:p>
  </w:endnote>
  <w:endnote w:type="continuationSeparator" w:id="0">
    <w:p w:rsidR="00FA164E" w:rsidRDefault="00FA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2E" w:rsidRDefault="00D9077E" w:rsidP="00AA5C42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664D2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F7298">
      <w:rPr>
        <w:rStyle w:val="af5"/>
        <w:noProof/>
      </w:rPr>
      <w:t>2</w:t>
    </w:r>
    <w:r>
      <w:rPr>
        <w:rStyle w:val="af5"/>
      </w:rPr>
      <w:fldChar w:fldCharType="end"/>
    </w:r>
  </w:p>
  <w:p w:rsidR="00664D2E" w:rsidRDefault="00664D2E" w:rsidP="00E07661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4E" w:rsidRDefault="00FA164E">
      <w:r>
        <w:separator/>
      </w:r>
    </w:p>
  </w:footnote>
  <w:footnote w:type="continuationSeparator" w:id="0">
    <w:p w:rsidR="00FA164E" w:rsidRDefault="00FA1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2E" w:rsidRDefault="00664D2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E44B4"/>
    <w:multiLevelType w:val="hybridMultilevel"/>
    <w:tmpl w:val="AF562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0"/>
  </w:num>
  <w:num w:numId="5">
    <w:abstractNumId w:val="30"/>
  </w:num>
  <w:num w:numId="6">
    <w:abstractNumId w:val="28"/>
  </w:num>
  <w:num w:numId="7">
    <w:abstractNumId w:val="6"/>
  </w:num>
  <w:num w:numId="8">
    <w:abstractNumId w:val="5"/>
  </w:num>
  <w:num w:numId="9">
    <w:abstractNumId w:val="3"/>
  </w:num>
  <w:num w:numId="10">
    <w:abstractNumId w:val="24"/>
  </w:num>
  <w:num w:numId="11">
    <w:abstractNumId w:val="29"/>
  </w:num>
  <w:num w:numId="12">
    <w:abstractNumId w:val="2"/>
  </w:num>
  <w:num w:numId="13">
    <w:abstractNumId w:val="23"/>
  </w:num>
  <w:num w:numId="14">
    <w:abstractNumId w:val="10"/>
  </w:num>
  <w:num w:numId="15">
    <w:abstractNumId w:val="33"/>
  </w:num>
  <w:num w:numId="16">
    <w:abstractNumId w:val="12"/>
  </w:num>
  <w:num w:numId="17">
    <w:abstractNumId w:val="16"/>
  </w:num>
  <w:num w:numId="18">
    <w:abstractNumId w:val="4"/>
  </w:num>
  <w:num w:numId="19">
    <w:abstractNumId w:val="21"/>
  </w:num>
  <w:num w:numId="20">
    <w:abstractNumId w:val="14"/>
  </w:num>
  <w:num w:numId="21">
    <w:abstractNumId w:val="20"/>
  </w:num>
  <w:num w:numId="22">
    <w:abstractNumId w:val="25"/>
  </w:num>
  <w:num w:numId="23">
    <w:abstractNumId w:val="3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9"/>
  </w:num>
  <w:num w:numId="31">
    <w:abstractNumId w:val="1"/>
  </w:num>
  <w:num w:numId="32">
    <w:abstractNumId w:val="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3DDB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64D2E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CF7298"/>
    <w:rsid w:val="00D30607"/>
    <w:rsid w:val="00D45004"/>
    <w:rsid w:val="00D45641"/>
    <w:rsid w:val="00D469C2"/>
    <w:rsid w:val="00D60392"/>
    <w:rsid w:val="00D64517"/>
    <w:rsid w:val="00D84228"/>
    <w:rsid w:val="00D9077E"/>
    <w:rsid w:val="00D94753"/>
    <w:rsid w:val="00DA5247"/>
    <w:rsid w:val="00DD4460"/>
    <w:rsid w:val="00DE7577"/>
    <w:rsid w:val="00E51049"/>
    <w:rsid w:val="00E5165A"/>
    <w:rsid w:val="00E65C7C"/>
    <w:rsid w:val="00E949CA"/>
    <w:rsid w:val="00ED2D33"/>
    <w:rsid w:val="00F10767"/>
    <w:rsid w:val="00F10857"/>
    <w:rsid w:val="00F340B7"/>
    <w:rsid w:val="00F62A99"/>
    <w:rsid w:val="00F81D72"/>
    <w:rsid w:val="00F97EED"/>
    <w:rsid w:val="00FA164E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paragraph" w:styleId="affff">
    <w:name w:val="Plain Text"/>
    <w:basedOn w:val="a0"/>
    <w:link w:val="affff0"/>
    <w:rsid w:val="00664D2E"/>
    <w:rPr>
      <w:rFonts w:ascii="Courier New" w:hAnsi="Courier New" w:cs="Courier New"/>
      <w:sz w:val="20"/>
      <w:szCs w:val="20"/>
    </w:rPr>
  </w:style>
  <w:style w:type="character" w:customStyle="1" w:styleId="affff0">
    <w:name w:val="Текст Знак"/>
    <w:basedOn w:val="a1"/>
    <w:link w:val="affff"/>
    <w:rsid w:val="00664D2E"/>
    <w:rPr>
      <w:rFonts w:ascii="Courier New" w:hAnsi="Courier New" w:cs="Courier New"/>
    </w:rPr>
  </w:style>
  <w:style w:type="paragraph" w:customStyle="1" w:styleId="msonormalcxspmiddle">
    <w:name w:val="msonormalcxspmiddle"/>
    <w:basedOn w:val="a0"/>
    <w:rsid w:val="00664D2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664D2E"/>
    <w:pPr>
      <w:spacing w:before="100" w:beforeAutospacing="1" w:after="100" w:afterAutospacing="1"/>
    </w:pPr>
  </w:style>
  <w:style w:type="paragraph" w:customStyle="1" w:styleId="Default">
    <w:name w:val="Default"/>
    <w:rsid w:val="00664D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TexstOSNOVA1012">
    <w:name w:val="14TexstOSNOVA_10/12"/>
    <w:basedOn w:val="a0"/>
    <w:rsid w:val="00664D2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affff1">
    <w:name w:val="Основной текст_"/>
    <w:link w:val="72"/>
    <w:locked/>
    <w:rsid w:val="00664D2E"/>
    <w:rPr>
      <w:sz w:val="27"/>
      <w:szCs w:val="27"/>
      <w:shd w:val="clear" w:color="auto" w:fill="FFFFFF"/>
    </w:rPr>
  </w:style>
  <w:style w:type="paragraph" w:customStyle="1" w:styleId="72">
    <w:name w:val="Основной текст7"/>
    <w:basedOn w:val="a0"/>
    <w:link w:val="affff1"/>
    <w:rsid w:val="00664D2E"/>
    <w:pPr>
      <w:widowControl w:val="0"/>
      <w:shd w:val="clear" w:color="auto" w:fill="FFFFFF"/>
      <w:spacing w:after="780" w:line="240" w:lineRule="atLeast"/>
      <w:jc w:val="right"/>
    </w:pPr>
    <w:rPr>
      <w:rFonts w:ascii="Calibri" w:hAnsi="Calibri"/>
      <w:sz w:val="27"/>
      <w:szCs w:val="27"/>
      <w:shd w:val="clear" w:color="auto" w:fill="FFFFFF"/>
      <w:lang/>
    </w:rPr>
  </w:style>
  <w:style w:type="paragraph" w:customStyle="1" w:styleId="affff2">
    <w:name w:val="Прижатый влево"/>
    <w:basedOn w:val="a0"/>
    <w:next w:val="a0"/>
    <w:rsid w:val="00664D2E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f3">
    <w:name w:val="Знак Знак Знак"/>
    <w:basedOn w:val="a0"/>
    <w:rsid w:val="00664D2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f4">
    <w:name w:val="Emphasis"/>
    <w:qFormat/>
    <w:rsid w:val="00664D2E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664D2E"/>
  </w:style>
  <w:style w:type="numbering" w:customStyle="1" w:styleId="2b">
    <w:name w:val="Нет списка2"/>
    <w:next w:val="a3"/>
    <w:uiPriority w:val="99"/>
    <w:semiHidden/>
    <w:unhideWhenUsed/>
    <w:rsid w:val="00664D2E"/>
  </w:style>
  <w:style w:type="numbering" w:customStyle="1" w:styleId="110">
    <w:name w:val="Нет списка11"/>
    <w:next w:val="a3"/>
    <w:uiPriority w:val="99"/>
    <w:semiHidden/>
    <w:unhideWhenUsed/>
    <w:rsid w:val="00664D2E"/>
  </w:style>
  <w:style w:type="table" w:customStyle="1" w:styleId="1b">
    <w:name w:val="Сетка таблицы1"/>
    <w:basedOn w:val="a2"/>
    <w:next w:val="afc"/>
    <w:rsid w:val="00664D2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664D2E"/>
  </w:style>
  <w:style w:type="character" w:customStyle="1" w:styleId="36">
    <w:name w:val="Основной текст (3)_"/>
    <w:link w:val="37"/>
    <w:uiPriority w:val="99"/>
    <w:locked/>
    <w:rsid w:val="00664D2E"/>
    <w:rPr>
      <w:b/>
      <w:bCs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664D2E"/>
    <w:pPr>
      <w:widowControl w:val="0"/>
      <w:shd w:val="clear" w:color="auto" w:fill="FFFFFF"/>
      <w:spacing w:after="240" w:line="331" w:lineRule="exact"/>
      <w:jc w:val="center"/>
    </w:pPr>
    <w:rPr>
      <w:rFonts w:ascii="Calibri" w:hAnsi="Calibri"/>
      <w:b/>
      <w:bCs/>
      <w:sz w:val="20"/>
      <w:szCs w:val="20"/>
      <w:lang/>
    </w:rPr>
  </w:style>
  <w:style w:type="table" w:customStyle="1" w:styleId="112">
    <w:name w:val="Сетка таблицы11"/>
    <w:basedOn w:val="a2"/>
    <w:next w:val="afc"/>
    <w:uiPriority w:val="39"/>
    <w:rsid w:val="00664D2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next w:val="afc"/>
    <w:rsid w:val="00664D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fc"/>
    <w:rsid w:val="00664D2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fc"/>
    <w:rsid w:val="00664D2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c"/>
    <w:uiPriority w:val="39"/>
    <w:rsid w:val="00664D2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c"/>
    <w:rsid w:val="00664D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c"/>
    <w:rsid w:val="00664D2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fc"/>
    <w:rsid w:val="00664D2E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c"/>
    <w:uiPriority w:val="39"/>
    <w:rsid w:val="00664D2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A671-24D6-4ACC-B8DC-41CA9F20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26226</Words>
  <Characters>149490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2019-03-12T13:05:00Z</dcterms:created>
  <dcterms:modified xsi:type="dcterms:W3CDTF">2019-03-12T13:05:00Z</dcterms:modified>
</cp:coreProperties>
</file>