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9481285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350730">
        <w:t>03.08.2018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350730">
        <w:t>1335/18</w:t>
      </w:r>
      <w:r w:rsidR="00161BB9" w:rsidRPr="00726532">
        <w:t xml:space="preserve">                                                                                             </w:t>
      </w:r>
    </w:p>
    <w:p w:rsidR="00206AF4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6FB6" w:rsidRDefault="00E96FB6" w:rsidP="00E96FB6">
      <w:pPr>
        <w:pStyle w:val="af2"/>
        <w:spacing w:before="0" w:beforeAutospacing="0" w:after="0" w:afterAutospacing="0"/>
        <w:jc w:val="center"/>
      </w:pPr>
    </w:p>
    <w:p w:rsidR="00E96FB6" w:rsidRPr="00981B5E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6FB6" w:rsidRPr="00981B5E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E96FB6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E96FB6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E96FB6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E96FB6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E96FB6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6FB6" w:rsidRPr="0005188C" w:rsidRDefault="00E96FB6" w:rsidP="00E96FB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96FB6" w:rsidRPr="00255CBF" w:rsidRDefault="00E96FB6" w:rsidP="00E96F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jc w:val="both"/>
        <w:rPr>
          <w:b/>
          <w:sz w:val="28"/>
          <w:szCs w:val="28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</w:t>
      </w:r>
      <w:r>
        <w:rPr>
          <w:szCs w:val="22"/>
          <w:lang w:eastAsia="en-US"/>
        </w:rPr>
        <w:t>от 20.12.2017г. №42 «</w:t>
      </w:r>
      <w:r w:rsidRPr="005236DE">
        <w:t>Об утверждении структуры администрации муниципального образования Ломоносовский</w:t>
      </w:r>
      <w:r>
        <w:t xml:space="preserve"> </w:t>
      </w:r>
      <w:proofErr w:type="gramEnd"/>
      <w:r w:rsidRPr="005236DE">
        <w:t>муниципальный район Ленинградской области</w:t>
      </w:r>
      <w:r>
        <w:t xml:space="preserve">»,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7г. №38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Ленинградской области на 201</w:t>
      </w:r>
      <w:r>
        <w:rPr>
          <w:szCs w:val="22"/>
          <w:lang w:eastAsia="en-US"/>
        </w:rPr>
        <w:t>8</w:t>
      </w:r>
      <w:r w:rsidRPr="008D1F6A">
        <w:rPr>
          <w:szCs w:val="22"/>
          <w:lang w:eastAsia="en-US"/>
        </w:rPr>
        <w:t xml:space="preserve"> год и на плановый период 201</w:t>
      </w:r>
      <w:r>
        <w:rPr>
          <w:szCs w:val="22"/>
          <w:lang w:eastAsia="en-US"/>
        </w:rPr>
        <w:t>9 и  2020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</w:t>
      </w:r>
      <w:r w:rsidRPr="00231F6A">
        <w:t xml:space="preserve"> </w:t>
      </w:r>
      <w:r w:rsidRPr="00320906">
        <w:rPr>
          <w:b/>
          <w:sz w:val="28"/>
          <w:szCs w:val="28"/>
        </w:rPr>
        <w:t xml:space="preserve">  </w:t>
      </w:r>
    </w:p>
    <w:p w:rsidR="00E96FB6" w:rsidRPr="00255CBF" w:rsidRDefault="00E96FB6" w:rsidP="00E96FB6">
      <w:pPr>
        <w:jc w:val="both"/>
        <w:rPr>
          <w:b/>
        </w:rPr>
      </w:pPr>
    </w:p>
    <w:p w:rsidR="00E96FB6" w:rsidRDefault="00E96FB6" w:rsidP="00E96FB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5188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96FB6" w:rsidRPr="00255CBF" w:rsidRDefault="00E96FB6" w:rsidP="00E96FB6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6FB6" w:rsidRPr="00255CBF" w:rsidRDefault="00E96FB6" w:rsidP="00E96F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постановлением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№136/18, от 12.04.2018г. №643/18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96FB6" w:rsidRDefault="00E96FB6" w:rsidP="00E96F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E96FB6" w:rsidRPr="00FA6C3B" w:rsidRDefault="00E96FB6" w:rsidP="00E96F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96FB6" w:rsidRPr="00255CBF" w:rsidRDefault="00E96FB6" w:rsidP="00E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FB6" w:rsidRDefault="00E96FB6" w:rsidP="00E96F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FB6" w:rsidRPr="00255CBF" w:rsidRDefault="00E96FB6" w:rsidP="00E96F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5CBF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BF">
        <w:rPr>
          <w:rFonts w:ascii="Times New Roman" w:hAnsi="Times New Roman" w:cs="Times New Roman"/>
          <w:sz w:val="24"/>
          <w:szCs w:val="24"/>
        </w:rPr>
        <w:t>Кондрашов</w:t>
      </w:r>
    </w:p>
    <w:p w:rsidR="00E96FB6" w:rsidRPr="00255CBF" w:rsidRDefault="00E96FB6" w:rsidP="00E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E9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FB6" w:rsidRDefault="00E96FB6" w:rsidP="00350730">
      <w:pPr>
        <w:pStyle w:val="af2"/>
        <w:spacing w:before="0" w:beforeAutospacing="0" w:after="0" w:afterAutospacing="0"/>
      </w:pPr>
      <w:r>
        <w:tab/>
      </w:r>
      <w:r>
        <w:tab/>
        <w:t xml:space="preserve">         </w:t>
      </w:r>
    </w:p>
    <w:p w:rsidR="00E96FB6" w:rsidRDefault="00E96FB6" w:rsidP="00E96FB6">
      <w:pPr>
        <w:pStyle w:val="af2"/>
        <w:spacing w:before="0" w:beforeAutospacing="0" w:after="0" w:afterAutospacing="0"/>
        <w:jc w:val="center"/>
      </w:pPr>
    </w:p>
    <w:p w:rsidR="00E96FB6" w:rsidRDefault="00E96FB6" w:rsidP="00E96FB6">
      <w:pPr>
        <w:pStyle w:val="af2"/>
        <w:spacing w:before="0" w:beforeAutospacing="0" w:after="0" w:afterAutospacing="0"/>
        <w:jc w:val="center"/>
      </w:pPr>
    </w:p>
    <w:p w:rsidR="00E96FB6" w:rsidRDefault="00E96FB6" w:rsidP="00E96FB6">
      <w:pPr>
        <w:pStyle w:val="af2"/>
        <w:spacing w:before="0" w:beforeAutospacing="0" w:after="0" w:afterAutospacing="0"/>
        <w:jc w:val="center"/>
      </w:pPr>
      <w:r>
        <w:t xml:space="preserve">                                                                   Утверждены:</w:t>
      </w:r>
    </w:p>
    <w:p w:rsidR="00E96FB6" w:rsidRDefault="00E96FB6" w:rsidP="00E96FB6">
      <w:pPr>
        <w:tabs>
          <w:tab w:val="left" w:pos="5670"/>
        </w:tabs>
        <w:jc w:val="both"/>
      </w:pPr>
      <w:r>
        <w:tab/>
        <w:t xml:space="preserve">         постановлением администрации</w:t>
      </w:r>
    </w:p>
    <w:p w:rsidR="00E96FB6" w:rsidRDefault="00E96FB6" w:rsidP="00E96FB6">
      <w:pPr>
        <w:tabs>
          <w:tab w:val="left" w:pos="5670"/>
        </w:tabs>
        <w:jc w:val="both"/>
      </w:pPr>
      <w:r>
        <w:tab/>
        <w:t xml:space="preserve">        муниципального образования</w:t>
      </w:r>
    </w:p>
    <w:p w:rsidR="00E96FB6" w:rsidRDefault="00E96FB6" w:rsidP="00E96FB6">
      <w:pPr>
        <w:tabs>
          <w:tab w:val="left" w:pos="6096"/>
        </w:tabs>
        <w:jc w:val="both"/>
      </w:pPr>
      <w:r>
        <w:t xml:space="preserve">                                                                                                       Ломоносовский муниципальный</w:t>
      </w:r>
    </w:p>
    <w:p w:rsidR="00E96FB6" w:rsidRDefault="00E96FB6" w:rsidP="00E96FB6">
      <w:pPr>
        <w:tabs>
          <w:tab w:val="left" w:pos="5670"/>
        </w:tabs>
        <w:jc w:val="both"/>
      </w:pPr>
      <w:r>
        <w:tab/>
        <w:t xml:space="preserve">        район Ленинградской области</w:t>
      </w:r>
    </w:p>
    <w:p w:rsidR="00E96FB6" w:rsidRDefault="00E96FB6" w:rsidP="00E96FB6">
      <w:pPr>
        <w:tabs>
          <w:tab w:val="left" w:pos="5670"/>
          <w:tab w:val="left" w:pos="6237"/>
        </w:tabs>
        <w:jc w:val="both"/>
      </w:pPr>
      <w:r>
        <w:tab/>
        <w:t xml:space="preserve">        от_</w:t>
      </w:r>
      <w:r w:rsidR="00350730">
        <w:t xml:space="preserve">03.08.2018 </w:t>
      </w:r>
      <w:r>
        <w:t>№</w:t>
      </w:r>
      <w:r w:rsidR="00350730">
        <w:t xml:space="preserve"> 1335/18</w:t>
      </w:r>
    </w:p>
    <w:p w:rsidR="00E96FB6" w:rsidRDefault="00E96FB6" w:rsidP="00E96FB6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E96FB6" w:rsidRDefault="00E96FB6" w:rsidP="00E96FB6">
      <w:pPr>
        <w:tabs>
          <w:tab w:val="left" w:pos="5670"/>
        </w:tabs>
        <w:jc w:val="both"/>
      </w:pPr>
    </w:p>
    <w:p w:rsidR="00E96FB6" w:rsidRDefault="00E96FB6" w:rsidP="00E96FB6">
      <w:pPr>
        <w:tabs>
          <w:tab w:val="left" w:pos="5670"/>
        </w:tabs>
        <w:jc w:val="both"/>
      </w:pPr>
    </w:p>
    <w:p w:rsidR="00E96FB6" w:rsidRDefault="00E96FB6" w:rsidP="00E96FB6">
      <w:pPr>
        <w:tabs>
          <w:tab w:val="left" w:pos="5670"/>
        </w:tabs>
        <w:jc w:val="both"/>
      </w:pPr>
    </w:p>
    <w:p w:rsidR="00E96FB6" w:rsidRPr="00066DC0" w:rsidRDefault="00E96FB6" w:rsidP="00E96FB6">
      <w:pPr>
        <w:tabs>
          <w:tab w:val="left" w:pos="5670"/>
        </w:tabs>
        <w:jc w:val="center"/>
      </w:pPr>
      <w:r w:rsidRPr="00066DC0">
        <w:t>Изменения,</w:t>
      </w:r>
    </w:p>
    <w:p w:rsidR="00E96FB6" w:rsidRPr="00066DC0" w:rsidRDefault="00E96FB6" w:rsidP="00E96FB6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E96FB6" w:rsidRPr="00066DC0" w:rsidRDefault="00E96FB6" w:rsidP="00E96FB6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E96FB6" w:rsidRPr="00066DC0" w:rsidRDefault="00E96FB6" w:rsidP="00E96FB6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E96FB6" w:rsidRDefault="00E96FB6" w:rsidP="00E96FB6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энергоэффективности</w:t>
      </w:r>
      <w:proofErr w:type="spellEnd"/>
      <w:r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96FB6" w:rsidRDefault="00E96FB6" w:rsidP="00E96FB6">
      <w:pPr>
        <w:tabs>
          <w:tab w:val="left" w:pos="5670"/>
        </w:tabs>
        <w:jc w:val="center"/>
      </w:pPr>
      <w:r>
        <w:t xml:space="preserve"> </w:t>
      </w:r>
    </w:p>
    <w:p w:rsidR="00E96FB6" w:rsidRPr="00665E44" w:rsidRDefault="00E96FB6" w:rsidP="00E96FB6">
      <w:pPr>
        <w:pStyle w:val="ConsPlusTitle"/>
        <w:widowControl/>
        <w:numPr>
          <w:ilvl w:val="0"/>
          <w:numId w:val="19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В паспорте Программы:</w:t>
      </w:r>
    </w:p>
    <w:p w:rsidR="00E96FB6" w:rsidRDefault="00E96FB6" w:rsidP="00E96FB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E96FB6" w:rsidRDefault="00E96FB6" w:rsidP="00E96FB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E96FB6" w:rsidRDefault="00E96FB6" w:rsidP="00E96FB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E96FB6" w:rsidRDefault="00E96FB6" w:rsidP="00E96FB6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E96FB6" w:rsidRPr="00344863" w:rsidTr="000B1D2F">
        <w:tc>
          <w:tcPr>
            <w:tcW w:w="2660" w:type="dxa"/>
            <w:vAlign w:val="center"/>
          </w:tcPr>
          <w:p w:rsidR="00E96FB6" w:rsidRPr="008A6D34" w:rsidRDefault="00E96FB6" w:rsidP="000B1D2F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E96FB6" w:rsidRDefault="00E96FB6" w:rsidP="000B1D2F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E96FB6" w:rsidRDefault="00E96FB6" w:rsidP="000B1D2F">
            <w:pPr>
              <w:spacing w:line="360" w:lineRule="auto"/>
            </w:pPr>
            <w:r>
              <w:t>За счет местного бюджета: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2018г. – 11 620,63  тыс. рублей;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2019г. – 4 000,0 тыс. рублей;</w:t>
            </w:r>
          </w:p>
          <w:p w:rsidR="00E96FB6" w:rsidRPr="007E3FB4" w:rsidRDefault="00E96FB6" w:rsidP="000B1D2F">
            <w:pPr>
              <w:ind w:right="23"/>
            </w:pPr>
            <w:r w:rsidRPr="007E3FB4">
              <w:t xml:space="preserve">2020г. – 4 000,0 тыс. рублей; </w:t>
            </w:r>
          </w:p>
          <w:p w:rsidR="00E96FB6" w:rsidRPr="007E3FB4" w:rsidRDefault="00E96FB6" w:rsidP="000B1D2F">
            <w:pPr>
              <w:ind w:right="23"/>
            </w:pPr>
            <w:r w:rsidRPr="007E3FB4">
              <w:t xml:space="preserve"> </w:t>
            </w:r>
          </w:p>
          <w:p w:rsidR="00E96FB6" w:rsidRPr="007E3FB4" w:rsidRDefault="00E96FB6" w:rsidP="000B1D2F">
            <w:pPr>
              <w:ind w:right="23"/>
            </w:pPr>
            <w:r w:rsidRPr="007E3FB4">
              <w:t>За счет бюджета Ленинградской области: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2018г. –  40 041,0 тыс. рублей;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2019г. –  0 тыс. рублей;</w:t>
            </w:r>
          </w:p>
          <w:p w:rsidR="00E96FB6" w:rsidRPr="007E3FB4" w:rsidRDefault="00E96FB6" w:rsidP="000B1D2F">
            <w:pPr>
              <w:ind w:right="23"/>
            </w:pPr>
            <w:r w:rsidRPr="007E3FB4">
              <w:t xml:space="preserve">2020г. –  0 тыс. рублей; </w:t>
            </w:r>
          </w:p>
          <w:p w:rsidR="00E96FB6" w:rsidRPr="007E3FB4" w:rsidRDefault="00E96FB6" w:rsidP="000B1D2F">
            <w:pPr>
              <w:ind w:right="23"/>
            </w:pPr>
          </w:p>
          <w:p w:rsidR="00E96FB6" w:rsidRPr="007E3FB4" w:rsidRDefault="00E96FB6" w:rsidP="000B1D2F">
            <w:pPr>
              <w:ind w:right="23"/>
            </w:pPr>
            <w:r w:rsidRPr="007E3FB4">
              <w:t>Итого: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2018г. –  51 661,63   тыс. рублей;</w:t>
            </w:r>
          </w:p>
          <w:p w:rsidR="00E96FB6" w:rsidRPr="007E3FB4" w:rsidRDefault="00E96FB6" w:rsidP="000B1D2F">
            <w:pPr>
              <w:ind w:right="23"/>
            </w:pPr>
            <w:r w:rsidRPr="007E3FB4">
              <w:t>2019г. –  4 000,0 тыс. рублей;</w:t>
            </w:r>
          </w:p>
          <w:p w:rsidR="00E96FB6" w:rsidRDefault="00E96FB6" w:rsidP="000B1D2F">
            <w:r w:rsidRPr="007E3FB4">
              <w:t>2020г. –  4 000,0 тыс. рублей</w:t>
            </w:r>
          </w:p>
        </w:tc>
      </w:tr>
    </w:tbl>
    <w:p w:rsidR="00E96FB6" w:rsidRDefault="00E96FB6" w:rsidP="00E96FB6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96FB6" w:rsidRDefault="00E96FB6" w:rsidP="00E96FB6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E96FB6" w:rsidRDefault="00E96FB6" w:rsidP="00E96FB6">
      <w:pPr>
        <w:pStyle w:val="ConsPlusTitle"/>
        <w:widowControl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E96FB6" w:rsidRDefault="00E96FB6" w:rsidP="00E96FB6">
      <w:pPr>
        <w:pStyle w:val="ConsPlusTitle"/>
        <w:widowControl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E96FB6" w:rsidRPr="00F224A4" w:rsidRDefault="00E96FB6" w:rsidP="00E96FB6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 Раздел 5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E96FB6" w:rsidRDefault="00E96FB6" w:rsidP="00E96FB6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E96FB6" w:rsidRPr="00E27BA8" w:rsidRDefault="00E96FB6" w:rsidP="00E96FB6">
      <w:pPr>
        <w:numPr>
          <w:ilvl w:val="0"/>
          <w:numId w:val="20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E96FB6" w:rsidRPr="00E27BA8" w:rsidRDefault="00E96FB6" w:rsidP="00E96FB6">
      <w:pPr>
        <w:ind w:left="360"/>
        <w:jc w:val="both"/>
        <w:rPr>
          <w:rStyle w:val="aff7"/>
        </w:rPr>
      </w:pPr>
    </w:p>
    <w:p w:rsidR="00E96FB6" w:rsidRDefault="00E96FB6" w:rsidP="00E96FB6">
      <w:pPr>
        <w:pStyle w:val="af2"/>
        <w:spacing w:before="0" w:beforeAutospacing="0" w:after="0" w:afterAutospacing="0"/>
        <w:jc w:val="both"/>
      </w:pPr>
      <w:r w:rsidRPr="00E27BA8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Pr="00E27BA8">
        <w:rPr>
          <w:b/>
          <w:bCs/>
        </w:rPr>
        <w:t xml:space="preserve"> </w:t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предусматривает в</w:t>
      </w:r>
      <w:r w:rsidRPr="007E3FB4">
        <w:t>ыполнение комплекса мероприятий</w:t>
      </w:r>
      <w:r w:rsidRPr="00FD646A">
        <w:t xml:space="preserve"> по проектированию, строительству, модернизации и реконструкции объектов коммунальной сферы, в том числе</w:t>
      </w:r>
      <w:r>
        <w:t>,</w:t>
      </w:r>
      <w:r w:rsidRPr="00FD646A">
        <w:t xml:space="preserve"> экономическому, техническому и инженерному исследованию района строительства, в результате которых определяются экономическая целесообразность и техническая возможность возведения или реконструкции объектов коммунальной сферы, а также условия их эксплуатации (</w:t>
      </w:r>
      <w:proofErr w:type="spellStart"/>
      <w:r w:rsidRPr="00FD646A">
        <w:t>предпроектные</w:t>
      </w:r>
      <w:proofErr w:type="spellEnd"/>
      <w:r w:rsidRPr="00FD646A">
        <w:t xml:space="preserve"> изыскания). </w:t>
      </w:r>
    </w:p>
    <w:p w:rsidR="00E96FB6" w:rsidRDefault="00E96FB6" w:rsidP="00E96FB6">
      <w:pPr>
        <w:pStyle w:val="af2"/>
        <w:spacing w:before="0" w:beforeAutospacing="0" w:after="0" w:afterAutospacing="0"/>
        <w:jc w:val="both"/>
      </w:pPr>
      <w:r>
        <w:tab/>
      </w:r>
      <w:r w:rsidRPr="00FD646A">
        <w:t>В 2018</w:t>
      </w:r>
      <w:r>
        <w:t>г.</w:t>
      </w:r>
      <w:r w:rsidRPr="00FD646A">
        <w:t xml:space="preserve"> </w:t>
      </w:r>
      <w:proofErr w:type="spellStart"/>
      <w:r w:rsidRPr="00FD646A">
        <w:t>предпроектные</w:t>
      </w:r>
      <w:proofErr w:type="spellEnd"/>
      <w:r w:rsidRPr="00FD646A">
        <w:t xml:space="preserve"> изыскания</w:t>
      </w:r>
      <w:r>
        <w:t>, предшествующие реализации строительных работ и работ по реконструкции объектов коммунальной сферы</w:t>
      </w:r>
      <w:r w:rsidRPr="00FD646A">
        <w:t xml:space="preserve"> планируется выполнить по двум объектам</w:t>
      </w:r>
      <w:r>
        <w:t xml:space="preserve"> </w:t>
      </w:r>
      <w:r w:rsidRPr="00FD646A">
        <w:t>газификации</w:t>
      </w:r>
      <w:r>
        <w:t>, а именно</w:t>
      </w:r>
      <w:r w:rsidRPr="00FD646A">
        <w:t>:</w:t>
      </w:r>
      <w:r>
        <w:t xml:space="preserve">                                                                                                                            </w:t>
      </w:r>
    </w:p>
    <w:p w:rsidR="00E96FB6" w:rsidRDefault="00E96FB6" w:rsidP="00E96FB6">
      <w:pPr>
        <w:pStyle w:val="af2"/>
        <w:spacing w:before="0" w:beforeAutospacing="0" w:after="0" w:afterAutospacing="0"/>
        <w:jc w:val="both"/>
      </w:pPr>
      <w:r w:rsidRPr="00FD646A">
        <w:t>- «Газопровод межпоселковый высокого давления в д</w:t>
      </w:r>
      <w:proofErr w:type="gramStart"/>
      <w:r w:rsidRPr="00FD646A">
        <w:t>.З</w:t>
      </w:r>
      <w:proofErr w:type="gramEnd"/>
      <w:r w:rsidRPr="00FD646A">
        <w:t xml:space="preserve">аостровье, </w:t>
      </w:r>
      <w:proofErr w:type="spellStart"/>
      <w:r w:rsidRPr="00FD646A">
        <w:t>д.Муховицы</w:t>
      </w:r>
      <w:proofErr w:type="spellEnd"/>
      <w:r w:rsidRPr="00FD646A">
        <w:t xml:space="preserve">, </w:t>
      </w:r>
      <w:proofErr w:type="spellStart"/>
      <w:r w:rsidRPr="00FD646A">
        <w:t>д.Лопухинка</w:t>
      </w:r>
      <w:proofErr w:type="spellEnd"/>
      <w:r w:rsidRPr="00FD646A">
        <w:t xml:space="preserve"> Ломоносовского</w:t>
      </w:r>
      <w:r>
        <w:t xml:space="preserve"> </w:t>
      </w:r>
      <w:r w:rsidRPr="00FD646A">
        <w:t>района</w:t>
      </w:r>
      <w:r>
        <w:t xml:space="preserve"> </w:t>
      </w:r>
      <w:r w:rsidRPr="00FD646A">
        <w:t>Ленинградской</w:t>
      </w:r>
      <w:r>
        <w:t xml:space="preserve"> </w:t>
      </w:r>
      <w:r w:rsidRPr="00FD646A">
        <w:t>области»;</w:t>
      </w:r>
      <w:r>
        <w:t xml:space="preserve">                                                                               </w:t>
      </w:r>
    </w:p>
    <w:p w:rsidR="00E96FB6" w:rsidRDefault="00E96FB6" w:rsidP="00E96FB6">
      <w:pPr>
        <w:pStyle w:val="af2"/>
        <w:spacing w:before="0" w:beforeAutospacing="0" w:after="0" w:afterAutospacing="0"/>
        <w:jc w:val="both"/>
      </w:pPr>
      <w:r w:rsidRPr="00FD646A">
        <w:t xml:space="preserve">- «Газопровод межпоселковый высокого давления в </w:t>
      </w:r>
      <w:proofErr w:type="spellStart"/>
      <w:r w:rsidRPr="00FD646A">
        <w:t>д</w:t>
      </w:r>
      <w:proofErr w:type="gramStart"/>
      <w:r w:rsidRPr="00FD646A">
        <w:t>.Л</w:t>
      </w:r>
      <w:proofErr w:type="gramEnd"/>
      <w:r w:rsidRPr="00FD646A">
        <w:t>опухинка</w:t>
      </w:r>
      <w:proofErr w:type="spellEnd"/>
      <w:r w:rsidRPr="00FD646A">
        <w:t xml:space="preserve"> – д.Горки с отводом до д.Хвойное Ломоносовского района Ленинградской области».</w:t>
      </w:r>
    </w:p>
    <w:p w:rsidR="00E96FB6" w:rsidRDefault="00E96FB6" w:rsidP="00E96FB6">
      <w:pPr>
        <w:pStyle w:val="af2"/>
        <w:spacing w:before="0" w:beforeAutospacing="0" w:after="0" w:afterAutospacing="0"/>
        <w:jc w:val="both"/>
      </w:pPr>
      <w:r>
        <w:tab/>
        <w:t xml:space="preserve">Перечень работ по объектам коммунального хозяйства на 2019, 2020гг. формируется в 4 квартале текущего года. </w:t>
      </w:r>
    </w:p>
    <w:p w:rsidR="00E96FB6" w:rsidRPr="00F224A4" w:rsidRDefault="00E96FB6" w:rsidP="00E96F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5C2E84">
        <w:rPr>
          <w:color w:val="FFFFFF" w:themeColor="background1"/>
        </w:rPr>
        <w:t>.</w:t>
      </w:r>
      <w:r>
        <w:t>».</w:t>
      </w:r>
    </w:p>
    <w:p w:rsidR="00E96FB6" w:rsidRDefault="00E96FB6" w:rsidP="00E96FB6">
      <w:pPr>
        <w:jc w:val="both"/>
        <w:rPr>
          <w:b/>
          <w:i/>
        </w:rPr>
      </w:pPr>
    </w:p>
    <w:p w:rsidR="00E96FB6" w:rsidRDefault="00E96FB6" w:rsidP="00E96FB6">
      <w:pPr>
        <w:pStyle w:val="af2"/>
        <w:spacing w:before="0" w:beforeAutospacing="0" w:after="0" w:afterAutospacing="0"/>
        <w:ind w:left="540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E96FB6" w:rsidRDefault="00E96FB6" w:rsidP="00E96FB6">
      <w:pPr>
        <w:pStyle w:val="af2"/>
        <w:spacing w:before="0" w:beforeAutospacing="0" w:after="0" w:afterAutospacing="0"/>
        <w:ind w:left="360"/>
        <w:jc w:val="both"/>
      </w:pPr>
      <w:r>
        <w:t>«</w:t>
      </w:r>
    </w:p>
    <w:p w:rsidR="00E96FB6" w:rsidRPr="00ED4FCE" w:rsidRDefault="00E96FB6" w:rsidP="00E96FB6">
      <w:pPr>
        <w:pStyle w:val="af2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1248C">
        <w:rPr>
          <w:bCs/>
        </w:rPr>
        <w:t>энергоэффективности</w:t>
      </w:r>
      <w:proofErr w:type="spellEnd"/>
      <w:r w:rsidRPr="0061248C">
        <w:rPr>
          <w:bCs/>
        </w:rPr>
        <w:t xml:space="preserve"> в Ломоносовском муниципальном районе».</w:t>
      </w:r>
    </w:p>
    <w:p w:rsidR="00E96FB6" w:rsidRDefault="00E96FB6" w:rsidP="00E96FB6">
      <w:pPr>
        <w:ind w:right="23"/>
        <w:jc w:val="both"/>
      </w:pPr>
      <w:r>
        <w:t xml:space="preserve">               З</w:t>
      </w:r>
      <w:r w:rsidRPr="006838B4">
        <w:t>а сче</w:t>
      </w:r>
      <w:r>
        <w:t>т местного бюджета</w:t>
      </w:r>
      <w:r w:rsidRPr="006838B4">
        <w:t>:</w:t>
      </w:r>
    </w:p>
    <w:p w:rsidR="00E96FB6" w:rsidRPr="007E3FB4" w:rsidRDefault="00E96FB6" w:rsidP="00E96FB6">
      <w:pPr>
        <w:ind w:right="23"/>
      </w:pPr>
      <w:r>
        <w:t xml:space="preserve">      </w:t>
      </w:r>
      <w:r>
        <w:tab/>
        <w:t xml:space="preserve">     </w:t>
      </w:r>
      <w:r w:rsidRPr="007E3FB4">
        <w:t>2018г. – 11 620,63  тыс. рублей;</w:t>
      </w:r>
    </w:p>
    <w:p w:rsidR="00E96FB6" w:rsidRPr="007E3FB4" w:rsidRDefault="00E96FB6" w:rsidP="00E96FB6">
      <w:pPr>
        <w:ind w:right="23"/>
      </w:pPr>
      <w:r>
        <w:tab/>
        <w:t xml:space="preserve">     </w:t>
      </w:r>
      <w:r w:rsidRPr="007E3FB4">
        <w:t>2019г. – 4 000,0 тыс. рублей;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 xml:space="preserve">2020г. – 4 000,0 тыс. рублей; </w:t>
      </w:r>
    </w:p>
    <w:p w:rsidR="00E96FB6" w:rsidRPr="007E3FB4" w:rsidRDefault="00E96FB6" w:rsidP="00E96FB6">
      <w:pPr>
        <w:ind w:right="23"/>
      </w:pPr>
      <w:r w:rsidRPr="007E3FB4">
        <w:t xml:space="preserve"> 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За счет бюджета Ленинградской области: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2018г. –  40 041,0 тыс. рублей;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2019г. –  0 тыс. рублей;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 xml:space="preserve">2020г. –  0 тыс. рублей; </w:t>
      </w:r>
    </w:p>
    <w:p w:rsidR="00E96FB6" w:rsidRPr="007E3FB4" w:rsidRDefault="00E96FB6" w:rsidP="00E96FB6">
      <w:pPr>
        <w:ind w:right="23"/>
      </w:pP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Итого: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2018г. –  51 661,63   тыс. рублей;</w:t>
      </w:r>
    </w:p>
    <w:p w:rsidR="00E96FB6" w:rsidRPr="007E3FB4" w:rsidRDefault="00E96FB6" w:rsidP="00E96FB6">
      <w:pPr>
        <w:ind w:right="23"/>
      </w:pPr>
      <w:r>
        <w:t xml:space="preserve">                 </w:t>
      </w:r>
      <w:r w:rsidRPr="007E3FB4">
        <w:t>2019г. –  4 000,0 тыс. рублей;</w:t>
      </w:r>
    </w:p>
    <w:p w:rsidR="00E96FB6" w:rsidRPr="001B7BF2" w:rsidRDefault="00E96FB6" w:rsidP="00E96FB6">
      <w:pPr>
        <w:ind w:right="23"/>
        <w:jc w:val="both"/>
        <w:rPr>
          <w:color w:val="FF0000"/>
        </w:rPr>
      </w:pPr>
      <w:r>
        <w:t xml:space="preserve">               </w:t>
      </w:r>
      <w:r w:rsidRPr="007E3FB4">
        <w:t>2020г. –  4 000,0 тыс. рублей</w:t>
      </w:r>
    </w:p>
    <w:p w:rsidR="00E96FB6" w:rsidRPr="001B7BF2" w:rsidRDefault="00E96FB6" w:rsidP="00E96FB6">
      <w:pPr>
        <w:pStyle w:val="af2"/>
        <w:spacing w:before="0" w:beforeAutospacing="0" w:after="0" w:afterAutospacing="0"/>
        <w:ind w:left="360"/>
        <w:jc w:val="both"/>
        <w:rPr>
          <w:color w:val="FF0000"/>
        </w:rPr>
      </w:pPr>
      <w:r w:rsidRPr="001B7BF2">
        <w:rPr>
          <w:color w:val="FF0000"/>
        </w:rPr>
        <w:t xml:space="preserve">   </w:t>
      </w:r>
    </w:p>
    <w:p w:rsidR="00E96FB6" w:rsidRPr="006E5D4E" w:rsidRDefault="00E96FB6" w:rsidP="00E96FB6">
      <w:pPr>
        <w:jc w:val="both"/>
        <w:sectPr w:rsidR="00E96FB6" w:rsidRPr="006E5D4E" w:rsidSect="0059634B">
          <w:footerReference w:type="default" r:id="rId9"/>
          <w:footerReference w:type="first" r:id="rId10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».</w:t>
      </w:r>
    </w:p>
    <w:p w:rsidR="00E96FB6" w:rsidRPr="007803FD" w:rsidRDefault="00E96FB6" w:rsidP="00E96FB6">
      <w:pPr>
        <w:pStyle w:val="ab"/>
        <w:jc w:val="both"/>
      </w:pPr>
      <w:r>
        <w:rPr>
          <w:b/>
          <w:i/>
        </w:rPr>
        <w:lastRenderedPageBreak/>
        <w:t>3.</w:t>
      </w:r>
      <w:r w:rsidRPr="00D42D45">
        <w:rPr>
          <w:b/>
          <w:i/>
        </w:rPr>
        <w:t xml:space="preserve"> </w:t>
      </w:r>
      <w:r w:rsidRPr="002D2E49">
        <w:rPr>
          <w:b/>
          <w:i/>
        </w:rPr>
        <w:t>В Приложени</w:t>
      </w:r>
      <w:r>
        <w:rPr>
          <w:b/>
          <w:i/>
        </w:rPr>
        <w:t>я</w:t>
      </w:r>
      <w:r w:rsidRPr="002D2E49">
        <w:rPr>
          <w:b/>
          <w:i/>
        </w:rPr>
        <w:t>х к муниципальной программе:</w:t>
      </w:r>
    </w:p>
    <w:p w:rsidR="00E96FB6" w:rsidRDefault="00E96FB6" w:rsidP="00E96FB6">
      <w:pPr>
        <w:pStyle w:val="ab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E96FB6" w:rsidRPr="00D42D45" w:rsidRDefault="00E96FB6" w:rsidP="00E96FB6">
      <w:pPr>
        <w:pStyle w:val="ab"/>
        <w:jc w:val="both"/>
      </w:pPr>
      <w:r>
        <w:t xml:space="preserve">а) </w:t>
      </w:r>
      <w:r w:rsidRPr="00D42D45">
        <w:t xml:space="preserve"> Приложени</w:t>
      </w:r>
      <w:r>
        <w:t>е</w:t>
      </w:r>
      <w:r w:rsidRPr="00D42D45">
        <w:t xml:space="preserve"> 4 «План реализации муниципальной программы» изложить в новой редакции: </w:t>
      </w:r>
    </w:p>
    <w:p w:rsidR="00E96FB6" w:rsidRDefault="00E96FB6" w:rsidP="00E96FB6">
      <w:pPr>
        <w:widowControl w:val="0"/>
        <w:autoSpaceDE w:val="0"/>
        <w:autoSpaceDN w:val="0"/>
        <w:adjustRightInd w:val="0"/>
      </w:pPr>
    </w:p>
    <w:p w:rsidR="00E96FB6" w:rsidRDefault="00E96FB6" w:rsidP="00E96FB6">
      <w:pPr>
        <w:widowControl w:val="0"/>
        <w:autoSpaceDE w:val="0"/>
        <w:autoSpaceDN w:val="0"/>
        <w:adjustRightInd w:val="0"/>
      </w:pPr>
      <w:r>
        <w:t xml:space="preserve">                  «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4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E96FB6" w:rsidRDefault="00E96FB6" w:rsidP="00E96FB6">
      <w:pPr>
        <w:widowControl w:val="0"/>
        <w:autoSpaceDE w:val="0"/>
        <w:autoSpaceDN w:val="0"/>
        <w:adjustRightInd w:val="0"/>
      </w:pPr>
    </w:p>
    <w:p w:rsidR="00E96FB6" w:rsidRDefault="00E96FB6" w:rsidP="00E96FB6">
      <w:pPr>
        <w:widowControl w:val="0"/>
        <w:autoSpaceDE w:val="0"/>
        <w:autoSpaceDN w:val="0"/>
        <w:adjustRightInd w:val="0"/>
        <w:jc w:val="center"/>
      </w:pPr>
      <w:r w:rsidRPr="008B5DB6">
        <w:t>План</w:t>
      </w:r>
      <w:r>
        <w:t xml:space="preserve"> </w:t>
      </w:r>
      <w:r w:rsidRPr="008B5DB6">
        <w:t>реализации муниципальной программы</w:t>
      </w:r>
    </w:p>
    <w:p w:rsidR="00E96FB6" w:rsidRPr="00216FAF" w:rsidRDefault="00E96FB6" w:rsidP="00E96FB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E96FB6" w:rsidRPr="00216FAF" w:rsidTr="000B1D2F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f7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E96FB6" w:rsidRPr="00216FAF" w:rsidTr="000B1D2F">
        <w:trPr>
          <w:trHeight w:val="1609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раль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бюд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жет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ники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E96FB6" w:rsidRPr="00216FAF" w:rsidTr="000B1D2F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96FB6" w:rsidRPr="00216FAF" w:rsidTr="000B1D2F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311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f7"/>
                <w:sz w:val="16"/>
                <w:szCs w:val="16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16FAF">
              <w:rPr>
                <w:rStyle w:val="aff7"/>
                <w:sz w:val="16"/>
                <w:szCs w:val="16"/>
              </w:rPr>
              <w:t>энергоэффективности</w:t>
            </w:r>
            <w:proofErr w:type="spellEnd"/>
            <w:r w:rsidRPr="00216FAF">
              <w:rPr>
                <w:rStyle w:val="aff7"/>
                <w:sz w:val="16"/>
                <w:szCs w:val="16"/>
              </w:rPr>
              <w:t xml:space="preserve"> в Ломоносовском муниципальном 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rPr>
                <w:sz w:val="16"/>
                <w:szCs w:val="16"/>
              </w:rPr>
            </w:pPr>
          </w:p>
          <w:p w:rsidR="00E96FB6" w:rsidRPr="00360A91" w:rsidRDefault="00E96FB6" w:rsidP="000B1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E96FB6" w:rsidRPr="00360A91" w:rsidRDefault="00E96FB6" w:rsidP="000B1D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</w:t>
            </w:r>
            <w:r w:rsidRPr="00E130F2">
              <w:rPr>
                <w:sz w:val="16"/>
                <w:szCs w:val="16"/>
              </w:rPr>
              <w:lastRenderedPageBreak/>
              <w:t>развития и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51 661,63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11 620,63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216FAF" w:rsidTr="000B1D2F">
        <w:trPr>
          <w:trHeight w:val="55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216FAF" w:rsidTr="000B1D2F">
        <w:trPr>
          <w:trHeight w:val="411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311"/>
              <w:spacing w:before="0" w:beforeAutospacing="0" w:after="0" w:afterAutospacing="0"/>
              <w:ind w:left="67" w:right="-255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216FAF" w:rsidTr="000B1D2F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lastRenderedPageBreak/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E96FB6" w:rsidRPr="00B417D6" w:rsidRDefault="00E96FB6" w:rsidP="000B1D2F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D4EFA" w:rsidRDefault="00E96FB6" w:rsidP="000B1D2F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216FAF" w:rsidTr="000B1D2F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216FAF" w:rsidTr="000B1D2F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216FAF" w:rsidRDefault="00E96FB6" w:rsidP="000B1D2F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E96FB6" w:rsidRPr="001D4EFA" w:rsidTr="000B1D2F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</w:t>
            </w:r>
            <w:proofErr w:type="spellStart"/>
            <w:r w:rsidRPr="00360A91">
              <w:rPr>
                <w:sz w:val="16"/>
                <w:szCs w:val="16"/>
              </w:rPr>
              <w:t>благоустройст</w:t>
            </w:r>
            <w:proofErr w:type="spellEnd"/>
          </w:p>
          <w:p w:rsidR="00E96FB6" w:rsidRPr="00360A91" w:rsidRDefault="00E96FB6" w:rsidP="000B1D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51 661,63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11 620,63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E96FB6" w:rsidRPr="00216FAF" w:rsidTr="000B1D2F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E96FB6" w:rsidRPr="00216FAF" w:rsidTr="000B1D2F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216FA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4 000,0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360A91" w:rsidRDefault="00E96FB6" w:rsidP="000B1D2F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E96FB6" w:rsidRDefault="00E96FB6" w:rsidP="00E96FB6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</w:pP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</w:pPr>
    </w:p>
    <w:p w:rsidR="00E96FB6" w:rsidRPr="001224CD" w:rsidRDefault="00E96FB6" w:rsidP="00E96FB6">
      <w:pPr>
        <w:pStyle w:val="af2"/>
        <w:spacing w:before="0" w:beforeAutospacing="0" w:after="0" w:afterAutospacing="0"/>
        <w:ind w:left="-720"/>
        <w:jc w:val="center"/>
      </w:pPr>
      <w:r>
        <w:t xml:space="preserve">               Начальник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А.Н. Баранов</w:t>
      </w:r>
    </w:p>
    <w:p w:rsidR="00E96FB6" w:rsidRDefault="00E96FB6" w:rsidP="00E96FB6">
      <w:pPr>
        <w:ind w:right="23"/>
        <w:jc w:val="both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 xml:space="preserve">          </w:t>
      </w:r>
      <w:r w:rsidRPr="00640D22">
        <w:rPr>
          <w:color w:val="FFFFFF"/>
        </w:rPr>
        <w:t>.</w:t>
      </w:r>
      <w:r>
        <w:t>».</w:t>
      </w:r>
    </w:p>
    <w:p w:rsidR="00E96FB6" w:rsidRDefault="00E96FB6" w:rsidP="00E96FB6"/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  <w:r>
        <w:t xml:space="preserve">б) </w:t>
      </w:r>
      <w:r w:rsidRPr="00D42D45">
        <w:t>Приложени</w:t>
      </w:r>
      <w:r>
        <w:t>е 5</w:t>
      </w:r>
      <w:r w:rsidRPr="00D42D45">
        <w:t xml:space="preserve"> «</w:t>
      </w:r>
      <w:r>
        <w:t>Перечень объектов коммунального хозяйства, имеющий наиболее высокий износ</w:t>
      </w:r>
      <w:r w:rsidRPr="00D42D45">
        <w:t xml:space="preserve">» изложить в новой редакции: </w:t>
      </w: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  <w:r>
        <w:t>«</w:t>
      </w:r>
    </w:p>
    <w:p w:rsidR="00E96FB6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«Обеспечение устойчивого функционирования и развития </w:t>
      </w:r>
      <w:proofErr w:type="gramStart"/>
      <w:r w:rsidRPr="008E4361">
        <w:rPr>
          <w:bCs/>
          <w:sz w:val="18"/>
          <w:szCs w:val="18"/>
        </w:rPr>
        <w:t>коммунальной</w:t>
      </w:r>
      <w:proofErr w:type="gramEnd"/>
      <w:r w:rsidRPr="008E4361">
        <w:rPr>
          <w:bCs/>
          <w:sz w:val="18"/>
          <w:szCs w:val="18"/>
        </w:rPr>
        <w:t xml:space="preserve"> и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инженерной инфраструктуры и повышение </w:t>
      </w:r>
      <w:proofErr w:type="spellStart"/>
      <w:r w:rsidRPr="008E4361">
        <w:rPr>
          <w:bCs/>
          <w:sz w:val="18"/>
          <w:szCs w:val="18"/>
        </w:rPr>
        <w:t>энергоэффективности</w:t>
      </w:r>
      <w:proofErr w:type="spellEnd"/>
      <w:r w:rsidRPr="008E4361">
        <w:rPr>
          <w:bCs/>
          <w:sz w:val="18"/>
          <w:szCs w:val="18"/>
        </w:rPr>
        <w:t xml:space="preserve"> </w:t>
      </w:r>
      <w:proofErr w:type="gramStart"/>
      <w:r w:rsidRPr="008E4361">
        <w:rPr>
          <w:bCs/>
          <w:sz w:val="18"/>
          <w:szCs w:val="18"/>
        </w:rPr>
        <w:t>в</w:t>
      </w:r>
      <w:proofErr w:type="gramEnd"/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 xml:space="preserve">               Ломоносовском муниципальном </w:t>
      </w:r>
      <w:proofErr w:type="gramStart"/>
      <w:r w:rsidRPr="008E4361">
        <w:rPr>
          <w:bCs/>
          <w:sz w:val="18"/>
          <w:szCs w:val="18"/>
        </w:rPr>
        <w:t>районе</w:t>
      </w:r>
      <w:proofErr w:type="gramEnd"/>
      <w:r w:rsidRPr="008E4361">
        <w:rPr>
          <w:bCs/>
          <w:sz w:val="18"/>
          <w:szCs w:val="18"/>
        </w:rPr>
        <w:t>»</w:t>
      </w: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center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center"/>
      </w:pPr>
    </w:p>
    <w:p w:rsidR="00E96FB6" w:rsidRDefault="00E96FB6" w:rsidP="00E96FB6">
      <w:pPr>
        <w:tabs>
          <w:tab w:val="left" w:pos="360"/>
          <w:tab w:val="left" w:pos="900"/>
        </w:tabs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  <w:t>Перечень мероприятий по объектам коммунального хозяйства</w:t>
      </w: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E96FB6" w:rsidRPr="00A31E74" w:rsidTr="000B1D2F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E96FB6" w:rsidRPr="00A31E74" w:rsidTr="000B1D2F">
        <w:trPr>
          <w:trHeight w:val="8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31E74" w:rsidRDefault="00E96FB6" w:rsidP="000B1D2F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сети водопровода по дер.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Яльгелево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50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мм, </w:t>
            </w:r>
            <w:proofErr w:type="spellStart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A31E74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150мм общей протяженностью 2550 п.м.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96FB6" w:rsidRPr="00A31E74" w:rsidTr="000B1D2F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C7897" w:rsidRDefault="00E96FB6" w:rsidP="000B1D2F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Ремонт участков водопровода по дер. </w:t>
            </w:r>
            <w:proofErr w:type="spellStart"/>
            <w:proofErr w:type="gram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Русско-Высоцкое</w:t>
            </w:r>
            <w:proofErr w:type="spellEnd"/>
            <w:proofErr w:type="gram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Ду</w:t>
            </w:r>
            <w:proofErr w:type="spellEnd"/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100 мм общей протяженностью 1863 п.м. </w:t>
            </w:r>
          </w:p>
        </w:tc>
      </w:tr>
      <w:tr w:rsidR="00E96FB6" w:rsidRPr="00A31E74" w:rsidTr="000B1D2F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C7897" w:rsidRDefault="00E96FB6" w:rsidP="000B1D2F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Э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кспертиза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сметной документации</w:t>
            </w:r>
          </w:p>
        </w:tc>
      </w:tr>
      <w:tr w:rsidR="00E96FB6" w:rsidRPr="00A31E74" w:rsidTr="000B1D2F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C7897" w:rsidRDefault="00E96FB6" w:rsidP="000B1D2F">
            <w:pP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Строительный</w:t>
            </w:r>
            <w:r w:rsidRPr="001C789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контроль качества ремонтных работ</w:t>
            </w:r>
          </w:p>
        </w:tc>
      </w:tr>
      <w:tr w:rsidR="00E96FB6" w:rsidRPr="00A31E74" w:rsidTr="000B1D2F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31E74" w:rsidRDefault="00E96FB6" w:rsidP="000B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</w:t>
            </w:r>
            <w:proofErr w:type="gram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Витино</w:t>
            </w:r>
            <w:proofErr w:type="gramEnd"/>
          </w:p>
        </w:tc>
      </w:tr>
      <w:tr w:rsidR="00E96FB6" w:rsidRPr="00A31E74" w:rsidTr="000B1D2F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Pr="00A31E74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31E74" w:rsidRDefault="00E96FB6" w:rsidP="000B1D2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</w:t>
            </w:r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 xml:space="preserve"> системы водоснабжения дер. </w:t>
            </w:r>
            <w:proofErr w:type="spellStart"/>
            <w:r w:rsidRPr="00A31E74">
              <w:rPr>
                <w:rFonts w:ascii="Calibri" w:hAnsi="Calibri"/>
                <w:color w:val="000000"/>
                <w:sz w:val="22"/>
                <w:szCs w:val="22"/>
              </w:rPr>
              <w:t>Глухово</w:t>
            </w:r>
            <w:proofErr w:type="spellEnd"/>
          </w:p>
        </w:tc>
      </w:tr>
      <w:tr w:rsidR="00E96FB6" w:rsidRPr="00A31E74" w:rsidTr="000B1D2F">
        <w:trPr>
          <w:trHeight w:val="69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 xml:space="preserve">Ремонт 3-х участков передаточных наружных тепловых сетей общей протяженностью 1372 п.м. в дер. </w:t>
            </w:r>
            <w:proofErr w:type="spellStart"/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</w:p>
        </w:tc>
      </w:tr>
      <w:tr w:rsidR="00E96FB6" w:rsidRPr="00A31E74" w:rsidTr="000B1D2F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6E5D4E" w:rsidRDefault="00E96FB6" w:rsidP="000B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5D4E">
              <w:rPr>
                <w:rFonts w:ascii="Calibri" w:hAnsi="Calibri"/>
                <w:color w:val="000000"/>
                <w:sz w:val="22"/>
                <w:szCs w:val="22"/>
              </w:rPr>
              <w:t>Ремонт 8-ми участков внутриплощадочной тепловой сети общей протяженностью 2030 п.м. в дер. Кипень</w:t>
            </w:r>
          </w:p>
        </w:tc>
      </w:tr>
      <w:tr w:rsidR="00E96FB6" w:rsidRPr="00A31E74" w:rsidTr="000B1D2F">
        <w:trPr>
          <w:trHeight w:val="6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FB6" w:rsidRDefault="00E96FB6" w:rsidP="000B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6E5D4E" w:rsidRDefault="00E96FB6" w:rsidP="000B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1911">
              <w:rPr>
                <w:rFonts w:ascii="Calibri" w:hAnsi="Calibri"/>
                <w:color w:val="000000"/>
                <w:sz w:val="22"/>
                <w:szCs w:val="22"/>
              </w:rPr>
              <w:t xml:space="preserve">Ремонт наружных сетей теплоснабжения детского дома д. </w:t>
            </w:r>
            <w:proofErr w:type="spellStart"/>
            <w:r w:rsidRPr="004C1911">
              <w:rPr>
                <w:rFonts w:ascii="Calibri" w:hAnsi="Calibri"/>
                <w:color w:val="000000"/>
                <w:sz w:val="22"/>
                <w:szCs w:val="22"/>
              </w:rPr>
              <w:t>Лопухинка</w:t>
            </w:r>
            <w:proofErr w:type="spellEnd"/>
          </w:p>
        </w:tc>
      </w:tr>
    </w:tbl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</w:pP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</w:pPr>
    </w:p>
    <w:p w:rsidR="00E96FB6" w:rsidRPr="001224CD" w:rsidRDefault="00E96FB6" w:rsidP="00E96FB6">
      <w:pPr>
        <w:pStyle w:val="af2"/>
        <w:spacing w:before="0" w:beforeAutospacing="0" w:after="0" w:afterAutospacing="0"/>
        <w:ind w:left="-720"/>
        <w:jc w:val="center"/>
      </w:pPr>
      <w:r>
        <w:tab/>
        <w:t xml:space="preserve">          Начальник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бла</w:t>
      </w:r>
      <w:r>
        <w:t>гоустройства и жилищной политики                                          А.Н. Баранов</w:t>
      </w:r>
    </w:p>
    <w:p w:rsidR="00E96FB6" w:rsidRPr="001224CD" w:rsidRDefault="00E96FB6" w:rsidP="00E96FB6">
      <w:pPr>
        <w:pStyle w:val="af2"/>
        <w:spacing w:before="0" w:beforeAutospacing="0" w:after="0" w:afterAutospacing="0"/>
        <w:ind w:left="-720"/>
      </w:pPr>
    </w:p>
    <w:p w:rsidR="00E96FB6" w:rsidRDefault="00E96FB6" w:rsidP="00E96FB6">
      <w:pPr>
        <w:ind w:right="23"/>
        <w:jc w:val="both"/>
      </w:pP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».</w:t>
      </w: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Default="00E96FB6" w:rsidP="00E96FB6">
      <w:pPr>
        <w:pStyle w:val="ab"/>
        <w:jc w:val="both"/>
      </w:pPr>
    </w:p>
    <w:p w:rsidR="00E96FB6" w:rsidRPr="00D31444" w:rsidRDefault="00E96FB6" w:rsidP="00E96FB6">
      <w:pPr>
        <w:pStyle w:val="ab"/>
        <w:jc w:val="both"/>
      </w:pPr>
      <w:r>
        <w:lastRenderedPageBreak/>
        <w:t xml:space="preserve">в) </w:t>
      </w:r>
      <w:r w:rsidRPr="00D42D45">
        <w:t>Приложени</w:t>
      </w:r>
      <w:r>
        <w:t>е 6</w:t>
      </w:r>
      <w:r w:rsidRPr="00364933">
        <w:rPr>
          <w:b/>
          <w:i/>
        </w:rPr>
        <w:t xml:space="preserve"> </w:t>
      </w:r>
      <w:r w:rsidRPr="00D31444">
        <w:t>«Детальный план-график финансирования муниципальной программы</w:t>
      </w:r>
      <w:r w:rsidRPr="00A6117C">
        <w:t xml:space="preserve"> </w:t>
      </w:r>
      <w:r w:rsidRPr="00D31444">
        <w:t xml:space="preserve"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31444">
        <w:t>энергоэффективности</w:t>
      </w:r>
      <w:proofErr w:type="spellEnd"/>
      <w:r w:rsidRPr="00D31444">
        <w:t xml:space="preserve"> в Ломоносовском муниципальном районе» за счет средств местного бюджета на  2018 год» </w:t>
      </w:r>
      <w:r>
        <w:t>изложить в но</w:t>
      </w:r>
      <w:r w:rsidRPr="00D31444">
        <w:t>в</w:t>
      </w:r>
      <w:r>
        <w:t>ой</w:t>
      </w:r>
      <w:r w:rsidRPr="00D31444">
        <w:t xml:space="preserve"> редакции:</w:t>
      </w: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  <w:r>
        <w:t>«</w:t>
      </w:r>
    </w:p>
    <w:p w:rsidR="00E96FB6" w:rsidRDefault="00E96FB6" w:rsidP="00E96FB6">
      <w:pPr>
        <w:tabs>
          <w:tab w:val="left" w:pos="360"/>
          <w:tab w:val="left" w:pos="900"/>
        </w:tabs>
        <w:ind w:right="23"/>
        <w:jc w:val="both"/>
      </w:pP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bCs/>
          <w:sz w:val="18"/>
          <w:szCs w:val="18"/>
        </w:rPr>
        <w:t>к муниципальной программе муниципального образования</w:t>
      </w:r>
      <w:r w:rsidRPr="008E4361">
        <w:rPr>
          <w:sz w:val="18"/>
          <w:szCs w:val="18"/>
        </w:rPr>
        <w:t xml:space="preserve">  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 xml:space="preserve">                             Ломоносовский муниципальный район Ленинградской области</w:t>
      </w:r>
    </w:p>
    <w:p w:rsidR="00E96FB6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8E4361">
        <w:rPr>
          <w:bCs/>
          <w:sz w:val="18"/>
          <w:szCs w:val="18"/>
        </w:rPr>
        <w:t>«</w:t>
      </w:r>
      <w:r w:rsidRPr="00EA07CD">
        <w:rPr>
          <w:bCs/>
          <w:sz w:val="18"/>
          <w:szCs w:val="18"/>
        </w:rPr>
        <w:t>Обеспечение устойчивого функционирования и развития</w:t>
      </w:r>
    </w:p>
    <w:p w:rsidR="00E96FB6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коммунальной и инженерной инфраструктуры и повышение</w:t>
      </w:r>
    </w:p>
    <w:p w:rsidR="00E96FB6" w:rsidRPr="008E4361" w:rsidRDefault="00E96FB6" w:rsidP="00E96FB6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A07CD">
        <w:rPr>
          <w:bCs/>
          <w:sz w:val="18"/>
          <w:szCs w:val="18"/>
        </w:rPr>
        <w:t xml:space="preserve"> </w:t>
      </w:r>
      <w:proofErr w:type="spellStart"/>
      <w:r w:rsidRPr="00EA07CD">
        <w:rPr>
          <w:bCs/>
          <w:sz w:val="18"/>
          <w:szCs w:val="18"/>
        </w:rPr>
        <w:t>энергоэффективности</w:t>
      </w:r>
      <w:proofErr w:type="spellEnd"/>
      <w:r w:rsidRPr="00EA07CD">
        <w:rPr>
          <w:bCs/>
          <w:sz w:val="18"/>
          <w:szCs w:val="18"/>
        </w:rPr>
        <w:t xml:space="preserve"> в Ломоносовском муниципальном районе</w:t>
      </w:r>
      <w:r w:rsidRPr="008E4361">
        <w:rPr>
          <w:bCs/>
          <w:sz w:val="18"/>
          <w:szCs w:val="18"/>
        </w:rPr>
        <w:t>»</w:t>
      </w: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  <w:rPr>
          <w:bCs/>
          <w:sz w:val="18"/>
          <w:szCs w:val="18"/>
        </w:rPr>
      </w:pPr>
    </w:p>
    <w:p w:rsidR="00E96FB6" w:rsidRPr="00770E0A" w:rsidRDefault="00E96FB6" w:rsidP="00E96FB6">
      <w:pPr>
        <w:pStyle w:val="af2"/>
        <w:spacing w:before="0" w:beforeAutospacing="0" w:after="0" w:afterAutospacing="0"/>
        <w:ind w:left="-720"/>
        <w:jc w:val="center"/>
      </w:pPr>
      <w:r w:rsidRPr="00A6117C">
        <w:t xml:space="preserve">Детальный план-график финансирования муниципальной программы </w:t>
      </w:r>
      <w:r w:rsidRPr="00312C1F">
        <w:t>муниципального образования Ломоносовский 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590049"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90049">
        <w:t>энергоэффективности</w:t>
      </w:r>
      <w:proofErr w:type="spellEnd"/>
      <w:r w:rsidRPr="00590049">
        <w:t xml:space="preserve"> в Ломоносовском муниципальном районе</w:t>
      </w:r>
      <w:r w:rsidRPr="00A6117C">
        <w:t>» за счет средств местного бюджета на  201</w:t>
      </w:r>
      <w:r>
        <w:t>8</w:t>
      </w:r>
      <w:r w:rsidRPr="00A6117C">
        <w:t xml:space="preserve"> год</w:t>
      </w:r>
    </w:p>
    <w:tbl>
      <w:tblPr>
        <w:tblpPr w:leftFromText="180" w:rightFromText="180" w:vertAnchor="text" w:horzAnchor="margin" w:tblpXSpec="center" w:tblpY="952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E96FB6" w:rsidRPr="00A7546F" w:rsidTr="000B1D2F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Наименование ВЦП,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мероприятия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 основного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мероприятия,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мероприятия ВЦП, </w:t>
            </w:r>
            <w:r w:rsidRPr="00733148">
              <w:rPr>
                <w:rStyle w:val="aff7"/>
                <w:sz w:val="16"/>
                <w:szCs w:val="16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Ответ.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испо</w:t>
            </w:r>
            <w:proofErr w:type="gramStart"/>
            <w:r w:rsidRPr="00733148">
              <w:rPr>
                <w:rStyle w:val="aff7"/>
                <w:sz w:val="16"/>
                <w:szCs w:val="16"/>
              </w:rPr>
              <w:t>л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f7"/>
                <w:sz w:val="16"/>
                <w:szCs w:val="16"/>
              </w:rPr>
              <w:t xml:space="preserve">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нитель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(ОИВ),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соисп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., </w:t>
            </w:r>
            <w:r w:rsidRPr="00733148">
              <w:rPr>
                <w:rStyle w:val="aff7"/>
                <w:sz w:val="16"/>
                <w:szCs w:val="16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both"/>
              <w:rPr>
                <w:rStyle w:val="aff7"/>
                <w:b w:val="0"/>
                <w:bCs w:val="0"/>
                <w:sz w:val="16"/>
                <w:szCs w:val="16"/>
              </w:rPr>
            </w:pPr>
            <w:proofErr w:type="spellStart"/>
            <w:r w:rsidRPr="00733148">
              <w:rPr>
                <w:rStyle w:val="aff7"/>
                <w:sz w:val="16"/>
                <w:szCs w:val="16"/>
              </w:rPr>
              <w:t>Ожид</w:t>
            </w:r>
            <w:proofErr w:type="gramStart"/>
            <w:r w:rsidRPr="00733148">
              <w:rPr>
                <w:rStyle w:val="aff7"/>
                <w:sz w:val="16"/>
                <w:szCs w:val="16"/>
              </w:rPr>
              <w:t>а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f7"/>
                <w:sz w:val="16"/>
                <w:szCs w:val="16"/>
              </w:rPr>
              <w:t xml:space="preserve">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емый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резуль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>-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тат  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реали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-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зации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мероп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- 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риятия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Год   </w:t>
            </w:r>
            <w:r w:rsidRPr="00733148">
              <w:rPr>
                <w:rStyle w:val="aff7"/>
                <w:sz w:val="16"/>
                <w:szCs w:val="16"/>
              </w:rPr>
              <w:br/>
              <w:t>начала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реал</w:t>
            </w:r>
            <w:proofErr w:type="gramStart"/>
            <w:r w:rsidRPr="00733148">
              <w:rPr>
                <w:rStyle w:val="aff7"/>
                <w:sz w:val="16"/>
                <w:szCs w:val="16"/>
              </w:rPr>
              <w:t>и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>-</w:t>
            </w:r>
            <w:proofErr w:type="gramEnd"/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Год   </w:t>
            </w:r>
            <w:r w:rsidRPr="00733148">
              <w:rPr>
                <w:rStyle w:val="aff7"/>
                <w:sz w:val="16"/>
                <w:szCs w:val="16"/>
              </w:rPr>
              <w:br/>
              <w:t>око</w:t>
            </w:r>
            <w:proofErr w:type="gramStart"/>
            <w:r w:rsidRPr="00733148">
              <w:rPr>
                <w:rStyle w:val="aff7"/>
                <w:sz w:val="16"/>
                <w:szCs w:val="16"/>
              </w:rPr>
              <w:t>н-</w:t>
            </w:r>
            <w:proofErr w:type="gramEnd"/>
            <w:r w:rsidRPr="00733148">
              <w:rPr>
                <w:rStyle w:val="aff7"/>
                <w:sz w:val="16"/>
                <w:szCs w:val="16"/>
              </w:rPr>
              <w:t xml:space="preserve">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чания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реали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>-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Объем 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ресурсного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обеспечения,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График 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финансирования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из местного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бюджета,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 тыс. руб.</w:t>
            </w:r>
          </w:p>
        </w:tc>
      </w:tr>
      <w:tr w:rsidR="00E96FB6" w:rsidRPr="00A7546F" w:rsidTr="000B1D2F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Очередной год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 реализации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 (N), квартал</w:t>
            </w:r>
          </w:p>
        </w:tc>
      </w:tr>
      <w:tr w:rsidR="00E96FB6" w:rsidRPr="00A7546F" w:rsidTr="000B1D2F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 xml:space="preserve">в том    </w:t>
            </w:r>
            <w:r w:rsidRPr="00733148">
              <w:rPr>
                <w:rStyle w:val="aff7"/>
                <w:sz w:val="16"/>
                <w:szCs w:val="16"/>
              </w:rPr>
              <w:br/>
              <w:t xml:space="preserve">числе на </w:t>
            </w:r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proofErr w:type="gramStart"/>
            <w:r w:rsidRPr="00733148">
              <w:rPr>
                <w:rStyle w:val="aff7"/>
                <w:sz w:val="16"/>
                <w:szCs w:val="16"/>
              </w:rPr>
              <w:t>очеред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ной</w:t>
            </w:r>
            <w:proofErr w:type="gramEnd"/>
            <w:r w:rsidRPr="00733148">
              <w:rPr>
                <w:rStyle w:val="aff7"/>
                <w:sz w:val="16"/>
                <w:szCs w:val="16"/>
              </w:rPr>
              <w:br/>
            </w:r>
            <w:proofErr w:type="spellStart"/>
            <w:r w:rsidRPr="00733148">
              <w:rPr>
                <w:rStyle w:val="aff7"/>
                <w:sz w:val="16"/>
                <w:szCs w:val="16"/>
              </w:rPr>
              <w:t>финансо</w:t>
            </w:r>
            <w:proofErr w:type="spellEnd"/>
            <w:r w:rsidRPr="00733148">
              <w:rPr>
                <w:rStyle w:val="aff7"/>
                <w:sz w:val="16"/>
                <w:szCs w:val="16"/>
              </w:rPr>
              <w:t xml:space="preserve"> </w:t>
            </w:r>
            <w:r w:rsidRPr="00733148">
              <w:rPr>
                <w:rStyle w:val="aff7"/>
                <w:sz w:val="16"/>
                <w:szCs w:val="16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4</w:t>
            </w:r>
          </w:p>
        </w:tc>
      </w:tr>
      <w:tr w:rsidR="00E96FB6" w:rsidRPr="00A7546F" w:rsidTr="000B1D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733148">
              <w:rPr>
                <w:rStyle w:val="aff7"/>
                <w:sz w:val="16"/>
                <w:szCs w:val="16"/>
              </w:rPr>
              <w:t>12</w:t>
            </w:r>
          </w:p>
        </w:tc>
      </w:tr>
      <w:tr w:rsidR="00E96FB6" w:rsidRPr="00A7546F" w:rsidTr="000B1D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7546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B24757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24757">
              <w:rPr>
                <w:rFonts w:ascii="Times New Roman" w:hAnsi="Times New Roman" w:cs="Times New Roman"/>
                <w:bCs/>
                <w:i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757">
              <w:rPr>
                <w:rFonts w:ascii="Times New Roman" w:hAnsi="Times New Roman" w:cs="Times New Roman"/>
                <w:bCs/>
                <w:i/>
              </w:rPr>
              <w:t>энергоэффективности</w:t>
            </w:r>
            <w:proofErr w:type="spellEnd"/>
            <w:r w:rsidRPr="00B24757">
              <w:rPr>
                <w:rFonts w:ascii="Times New Roman" w:hAnsi="Times New Roman" w:cs="Times New Roman"/>
                <w:bCs/>
                <w:i/>
              </w:rPr>
              <w:t xml:space="preserve">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</w:t>
            </w:r>
            <w:r>
              <w:t xml:space="preserve"> </w:t>
            </w:r>
            <w:r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82588E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82588E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59 661,63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51 661,63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293,60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9365B6" w:rsidRDefault="00E96FB6" w:rsidP="000B1D2F">
            <w:pPr>
              <w:pStyle w:val="ConsPlusCell"/>
              <w:jc w:val="center"/>
              <w:rPr>
                <w:rStyle w:val="aff7"/>
                <w:sz w:val="16"/>
                <w:szCs w:val="16"/>
              </w:rPr>
            </w:pPr>
            <w:r w:rsidRPr="009365B6">
              <w:rPr>
                <w:rStyle w:val="aff7"/>
                <w:sz w:val="16"/>
                <w:szCs w:val="16"/>
              </w:rPr>
              <w:t>8 0</w:t>
            </w:r>
            <w:r>
              <w:rPr>
                <w:rStyle w:val="aff7"/>
                <w:sz w:val="16"/>
                <w:szCs w:val="16"/>
              </w:rPr>
              <w:t>37</w:t>
            </w:r>
            <w:r w:rsidRPr="009365B6">
              <w:rPr>
                <w:rStyle w:val="aff7"/>
                <w:sz w:val="16"/>
                <w:szCs w:val="16"/>
              </w:rPr>
              <w:t>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646059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41 327,85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646059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2 003,1</w:t>
            </w:r>
          </w:p>
        </w:tc>
      </w:tr>
      <w:tr w:rsidR="00E96FB6" w:rsidRPr="00A7546F" w:rsidTr="000B1D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7546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5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D54CA3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1. 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Сектор государственных программ и капитально</w:t>
            </w:r>
          </w:p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 </w:t>
            </w:r>
            <w:r w:rsidRPr="00EA07CD">
              <w:rPr>
                <w:rFonts w:ascii="Times New Roman" w:hAnsi="Times New Roman" w:cs="Times New Roman"/>
                <w:i/>
              </w:rPr>
              <w:t>строитель</w:t>
            </w:r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EA07CD">
              <w:rPr>
                <w:rFonts w:ascii="Times New Roman" w:hAnsi="Times New Roman" w:cs="Times New Roman"/>
                <w:i/>
              </w:rPr>
              <w:t>ства</w:t>
            </w:r>
            <w:proofErr w:type="spellEnd"/>
            <w:r w:rsidRPr="00EA07CD">
              <w:rPr>
                <w:rFonts w:ascii="Times New Roman" w:hAnsi="Times New Roman" w:cs="Times New Roman"/>
                <w:i/>
              </w:rPr>
              <w:t xml:space="preserve"> </w:t>
            </w:r>
            <w:r>
              <w:t xml:space="preserve"> </w:t>
            </w:r>
            <w:r w:rsidRPr="00E130F2">
              <w:rPr>
                <w:rFonts w:ascii="Times New Roman" w:hAnsi="Times New Roman" w:cs="Times New Roman"/>
                <w:i/>
              </w:rPr>
              <w:t>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82588E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82588E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82588E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73314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>
              <w:rPr>
                <w:rStyle w:val="aff7"/>
                <w:sz w:val="16"/>
                <w:szCs w:val="16"/>
              </w:rPr>
              <w:t>0</w:t>
            </w:r>
          </w:p>
        </w:tc>
      </w:tr>
      <w:tr w:rsidR="00E96FB6" w:rsidTr="000B1D2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A7546F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EA07CD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EA07CD">
              <w:rPr>
                <w:rFonts w:ascii="Times New Roman" w:hAnsi="Times New Roman" w:cs="Times New Roman"/>
                <w:i/>
              </w:rPr>
              <w:t>2. 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Управление 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82588E">
              <w:rPr>
                <w:rFonts w:ascii="Times New Roman" w:hAnsi="Times New Roman" w:cs="Times New Roman"/>
                <w:i/>
              </w:rPr>
              <w:t>коммуналь-ного</w:t>
            </w:r>
            <w:proofErr w:type="spellEnd"/>
            <w:proofErr w:type="gramEnd"/>
            <w:r w:rsidRPr="0082588E">
              <w:rPr>
                <w:rFonts w:ascii="Times New Roman" w:hAnsi="Times New Roman" w:cs="Times New Roman"/>
                <w:i/>
              </w:rPr>
              <w:t xml:space="preserve"> хозяйства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2588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2588E">
              <w:rPr>
                <w:rFonts w:ascii="Times New Roman" w:hAnsi="Times New Roman" w:cs="Times New Roman"/>
                <w:i/>
              </w:rPr>
              <w:t>благоустрой-ства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жилищной политики</w:t>
            </w:r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Достиже</w:t>
            </w:r>
            <w:proofErr w:type="spellEnd"/>
          </w:p>
          <w:p w:rsidR="00E96FB6" w:rsidRPr="0082588E" w:rsidRDefault="00E96FB6" w:rsidP="000B1D2F">
            <w:pPr>
              <w:pStyle w:val="ConsPlusCell"/>
              <w:rPr>
                <w:rFonts w:ascii="Times New Roman" w:hAnsi="Times New Roman" w:cs="Times New Roman"/>
                <w:i/>
              </w:rPr>
            </w:pPr>
            <w:proofErr w:type="spellStart"/>
            <w:r w:rsidRPr="0082588E">
              <w:rPr>
                <w:rFonts w:ascii="Times New Roman" w:hAnsi="Times New Roman" w:cs="Times New Roman"/>
                <w:i/>
              </w:rPr>
              <w:t>ние</w:t>
            </w:r>
            <w:proofErr w:type="spellEnd"/>
            <w:r w:rsidRPr="0082588E">
              <w:rPr>
                <w:rFonts w:ascii="Times New Roman" w:hAnsi="Times New Roman" w:cs="Times New Roman"/>
                <w:i/>
              </w:rPr>
              <w:t xml:space="preserve">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82588E" w:rsidRDefault="00E96FB6" w:rsidP="000B1D2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59 661,63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51 661,63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293,60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8 037,08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41 327,85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B6" w:rsidRPr="001048F8" w:rsidRDefault="00E96FB6" w:rsidP="000B1D2F">
            <w:pPr>
              <w:pStyle w:val="ConsPlusCell"/>
              <w:jc w:val="center"/>
              <w:rPr>
                <w:rStyle w:val="aff7"/>
                <w:b w:val="0"/>
                <w:bCs w:val="0"/>
                <w:sz w:val="16"/>
                <w:szCs w:val="16"/>
              </w:rPr>
            </w:pPr>
            <w:r w:rsidRPr="001048F8">
              <w:rPr>
                <w:rStyle w:val="aff7"/>
                <w:sz w:val="16"/>
                <w:szCs w:val="16"/>
              </w:rPr>
              <w:t>2 003,1</w:t>
            </w:r>
          </w:p>
        </w:tc>
      </w:tr>
    </w:tbl>
    <w:p w:rsidR="00E96FB6" w:rsidRDefault="00E96FB6" w:rsidP="00E96FB6">
      <w:pPr>
        <w:tabs>
          <w:tab w:val="left" w:pos="5670"/>
        </w:tabs>
        <w:jc w:val="center"/>
      </w:pPr>
    </w:p>
    <w:p w:rsidR="00E96FB6" w:rsidRDefault="00E96FB6" w:rsidP="00E96FB6">
      <w:pPr>
        <w:pStyle w:val="af2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96FB6" w:rsidRDefault="00E96FB6" w:rsidP="00E96FB6">
      <w:pPr>
        <w:pStyle w:val="af2"/>
        <w:spacing w:before="0" w:beforeAutospacing="0" w:after="0" w:afterAutospacing="0"/>
        <w:ind w:left="-720"/>
        <w:jc w:val="center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</w:p>
    <w:p w:rsidR="00E96FB6" w:rsidRPr="001224CD" w:rsidRDefault="00E96FB6" w:rsidP="00E96FB6">
      <w:pPr>
        <w:pStyle w:val="af2"/>
        <w:spacing w:before="0" w:beforeAutospacing="0" w:after="0" w:afterAutospacing="0"/>
        <w:ind w:left="-720"/>
        <w:jc w:val="center"/>
      </w:pPr>
      <w:r>
        <w:t>Начальник управления</w:t>
      </w:r>
      <w:r w:rsidRPr="001224CD">
        <w:t xml:space="preserve"> коммунального хозяйства</w:t>
      </w:r>
      <w:r>
        <w:t>,</w:t>
      </w:r>
      <w:r w:rsidRPr="001224CD">
        <w:t xml:space="preserve"> </w:t>
      </w:r>
      <w:r w:rsidRPr="001224CD">
        <w:lastRenderedPageBreak/>
        <w:t>бла</w:t>
      </w:r>
      <w:r>
        <w:t>гоустройства и жилищной политики                                          А.Н. Баранов</w:t>
      </w:r>
    </w:p>
    <w:p w:rsidR="00E96FB6" w:rsidRDefault="00E96FB6" w:rsidP="00E96FB6">
      <w:pPr>
        <w:pStyle w:val="af2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</w:t>
      </w:r>
      <w:r w:rsidRPr="00DD2DEA">
        <w:rPr>
          <w:bCs/>
          <w:color w:val="FFFFFF"/>
        </w:rPr>
        <w:t>.</w:t>
      </w:r>
      <w:r>
        <w:rPr>
          <w:bCs/>
          <w:color w:val="FFFFFF"/>
        </w:rPr>
        <w:t xml:space="preserve">  </w:t>
      </w:r>
      <w:r>
        <w:rPr>
          <w:bCs/>
        </w:rPr>
        <w:t>».</w:t>
      </w:r>
    </w:p>
    <w:p w:rsidR="00E96FB6" w:rsidRDefault="00E96FB6" w:rsidP="00E96FB6">
      <w:pPr>
        <w:pStyle w:val="ab"/>
        <w:tabs>
          <w:tab w:val="left" w:pos="360"/>
          <w:tab w:val="left" w:pos="900"/>
          <w:tab w:val="left" w:pos="5670"/>
        </w:tabs>
        <w:ind w:left="1080" w:right="23"/>
        <w:jc w:val="both"/>
        <w:rPr>
          <w:b/>
          <w:i/>
        </w:rPr>
      </w:pPr>
    </w:p>
    <w:p w:rsidR="00E96FB6" w:rsidRDefault="00E96FB6" w:rsidP="00E96FB6">
      <w:pPr>
        <w:pStyle w:val="ab"/>
        <w:tabs>
          <w:tab w:val="left" w:pos="360"/>
          <w:tab w:val="left" w:pos="900"/>
          <w:tab w:val="left" w:pos="5670"/>
        </w:tabs>
        <w:ind w:left="1080" w:right="23"/>
        <w:jc w:val="both"/>
        <w:rPr>
          <w:b/>
          <w:i/>
        </w:rPr>
      </w:pPr>
    </w:p>
    <w:p w:rsidR="00206AF4" w:rsidRDefault="00206AF4" w:rsidP="00E96FB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61BB9" w:rsidRPr="00726532" w:rsidRDefault="00161BB9" w:rsidP="00161BB9"/>
    <w:sectPr w:rsidR="00161BB9" w:rsidRPr="00726532" w:rsidSect="00E96FB6">
      <w:footerReference w:type="default" r:id="rId11"/>
      <w:footerReference w:type="first" r:id="rId12"/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34" w:rsidRDefault="00C67634">
      <w:r>
        <w:separator/>
      </w:r>
    </w:p>
  </w:endnote>
  <w:endnote w:type="continuationSeparator" w:id="0">
    <w:p w:rsidR="00C67634" w:rsidRDefault="00C6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B6" w:rsidRDefault="00BF43C9">
    <w:pPr>
      <w:pStyle w:val="af6"/>
      <w:jc w:val="right"/>
    </w:pPr>
    <w:fldSimple w:instr=" PAGE   \* MERGEFORMAT ">
      <w:r w:rsidR="00350730">
        <w:rPr>
          <w:noProof/>
        </w:rPr>
        <w:t>4</w:t>
      </w:r>
    </w:fldSimple>
  </w:p>
  <w:p w:rsidR="00E96FB6" w:rsidRDefault="00E96FB6" w:rsidP="003E0D14">
    <w:pPr>
      <w:pStyle w:val="af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B6" w:rsidRDefault="00BF43C9">
    <w:pPr>
      <w:pStyle w:val="af6"/>
      <w:jc w:val="right"/>
    </w:pPr>
    <w:fldSimple w:instr=" PAGE   \* MERGEFORMAT ">
      <w:r w:rsidR="00350730">
        <w:rPr>
          <w:noProof/>
        </w:rPr>
        <w:t>1</w:t>
      </w:r>
    </w:fldSimple>
  </w:p>
  <w:p w:rsidR="00E96FB6" w:rsidRDefault="00E96FB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F4" w:rsidRDefault="00BF43C9">
    <w:pPr>
      <w:pStyle w:val="af6"/>
      <w:jc w:val="right"/>
    </w:pPr>
    <w:fldSimple w:instr=" PAGE   \* MERGEFORMAT ">
      <w:r w:rsidR="00350730">
        <w:rPr>
          <w:noProof/>
        </w:rPr>
        <w:t>11</w:t>
      </w:r>
    </w:fldSimple>
  </w:p>
  <w:p w:rsidR="00206AF4" w:rsidRDefault="00206AF4" w:rsidP="003E0D14">
    <w:pPr>
      <w:pStyle w:val="af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F4" w:rsidRDefault="00BF43C9">
    <w:pPr>
      <w:pStyle w:val="af6"/>
      <w:jc w:val="right"/>
    </w:pPr>
    <w:fldSimple w:instr=" PAGE   \* MERGEFORMAT ">
      <w:r w:rsidR="00350730">
        <w:rPr>
          <w:noProof/>
        </w:rPr>
        <w:t>5</w:t>
      </w:r>
    </w:fldSimple>
  </w:p>
  <w:p w:rsidR="00206AF4" w:rsidRDefault="00206A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34" w:rsidRDefault="00C67634">
      <w:r>
        <w:separator/>
      </w:r>
    </w:p>
  </w:footnote>
  <w:footnote w:type="continuationSeparator" w:id="0">
    <w:p w:rsidR="00C67634" w:rsidRDefault="00C6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50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0730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F43C9"/>
    <w:rsid w:val="00C01F32"/>
    <w:rsid w:val="00C0721D"/>
    <w:rsid w:val="00C22ED0"/>
    <w:rsid w:val="00C25AF0"/>
    <w:rsid w:val="00C35136"/>
    <w:rsid w:val="00C41283"/>
    <w:rsid w:val="00C44B4B"/>
    <w:rsid w:val="00C6639E"/>
    <w:rsid w:val="00C67634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72269"/>
    <w:rsid w:val="00E949CA"/>
    <w:rsid w:val="00E96FB6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2018-08-03T11:48:00Z</dcterms:created>
  <dcterms:modified xsi:type="dcterms:W3CDTF">2018-08-03T11:48:00Z</dcterms:modified>
</cp:coreProperties>
</file>