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2828362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4F4C42" w:rsidRDefault="00327D65" w:rsidP="004F4C42">
      <w:pPr>
        <w:spacing w:line="273" w:lineRule="exact"/>
      </w:pPr>
      <w:r>
        <w:t>о</w:t>
      </w:r>
      <w:r w:rsidRPr="00327D65">
        <w:t xml:space="preserve">т </w:t>
      </w:r>
      <w:r w:rsidR="004F4C42">
        <w:t>04</w:t>
      </w:r>
      <w:r w:rsidR="00D64517">
        <w:t>.04</w:t>
      </w:r>
      <w:r w:rsidRPr="00327D65">
        <w:t>.201</w:t>
      </w:r>
      <w:r w:rsidR="00D64517">
        <w:t>6</w:t>
      </w:r>
      <w:r w:rsidRPr="00327D65">
        <w:t xml:space="preserve">                                                                     </w:t>
      </w:r>
      <w:r w:rsidR="004F4C42">
        <w:t xml:space="preserve">                               </w:t>
      </w:r>
      <w:r w:rsidR="002E0AB1">
        <w:t xml:space="preserve"> </w:t>
      </w:r>
      <w:r w:rsidR="00D64517">
        <w:t xml:space="preserve">   № </w:t>
      </w:r>
      <w:r w:rsidR="004F4C42">
        <w:t>472-</w:t>
      </w:r>
      <w:r w:rsidR="00D64517">
        <w:t>р/1</w:t>
      </w:r>
      <w:r w:rsidR="004F4C42">
        <w:t>7</w:t>
      </w:r>
    </w:p>
    <w:p w:rsidR="004F4C42" w:rsidRDefault="004F4C42" w:rsidP="004F4C42">
      <w:pPr>
        <w:pStyle w:val="ConsPlusTitle"/>
        <w:widowControl/>
      </w:pPr>
    </w:p>
    <w:p w:rsidR="004F4C42" w:rsidRDefault="004F4C42" w:rsidP="004F4C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муниципальную </w:t>
      </w:r>
    </w:p>
    <w:p w:rsidR="004F4C42" w:rsidRDefault="004F4C42" w:rsidP="004F4C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4F4C42" w:rsidRDefault="004F4C42" w:rsidP="004F4C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</w:t>
      </w:r>
    </w:p>
    <w:p w:rsidR="004F4C42" w:rsidRDefault="004F4C42" w:rsidP="004F4C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 Ленинградской области</w:t>
      </w:r>
    </w:p>
    <w:p w:rsidR="004F4C42" w:rsidRDefault="004F4C42" w:rsidP="004F4C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«Обеспечение устойчивого функционирования</w:t>
      </w:r>
    </w:p>
    <w:p w:rsidR="004F4C42" w:rsidRDefault="004F4C42" w:rsidP="004F4C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развития коммунальной и инженерной инфраструктуры </w:t>
      </w:r>
    </w:p>
    <w:p w:rsidR="004F4C42" w:rsidRDefault="004F4C42" w:rsidP="004F4C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повышение энергоэффективности в Ломоносовском</w:t>
      </w:r>
    </w:p>
    <w:p w:rsidR="004F4C42" w:rsidRDefault="004F4C42" w:rsidP="004F4C4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муниципальном районе»</w:t>
      </w:r>
    </w:p>
    <w:p w:rsidR="004F4C42" w:rsidRDefault="004F4C42" w:rsidP="004F4C4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4C42" w:rsidRDefault="004F4C42" w:rsidP="004F4C42">
      <w:pPr>
        <w:jc w:val="both"/>
        <w:rPr>
          <w:bCs/>
        </w:rPr>
      </w:pPr>
      <w:r>
        <w:rPr>
          <w:bCs/>
        </w:rPr>
        <w:tab/>
        <w:t xml:space="preserve">В соответствии со статьей 179 Бюджетного кодекса Российской Федерации, постановлениями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области, от 14.04.2014г. №485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области», на основании решения Совета депутатов муниципального образования Ломоносовский муниципальный район Ленинградской области от 21.12.2016г. № 63 «О бюджете муниципального  образования Ломоносовский муниципальный  район   Ленинградской области на 2017 год и на плановый период 2018 и 2019 годов», администрация муниципального образования Ломоносовский муниципальный район Ленинградской области  </w:t>
      </w:r>
    </w:p>
    <w:p w:rsidR="004F4C42" w:rsidRDefault="004F4C42" w:rsidP="004F4C42">
      <w:pPr>
        <w:jc w:val="both"/>
      </w:pPr>
      <w:r>
        <w:t xml:space="preserve">  </w:t>
      </w:r>
    </w:p>
    <w:p w:rsidR="004F4C42" w:rsidRPr="004F4C42" w:rsidRDefault="004F4C42" w:rsidP="004F4C42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 </w:t>
      </w:r>
      <w:r w:rsidRPr="004F4C42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4C42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4C42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4C42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4C42"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4C42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4C42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4C42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4C42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4C42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4C42">
        <w:rPr>
          <w:rFonts w:ascii="Times New Roman" w:hAnsi="Times New Roman" w:cs="Times New Roman"/>
          <w:b w:val="0"/>
          <w:sz w:val="24"/>
          <w:szCs w:val="24"/>
        </w:rPr>
        <w:t>т:</w:t>
      </w:r>
    </w:p>
    <w:p w:rsidR="004F4C42" w:rsidRDefault="004F4C42" w:rsidP="004F4C42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4C42" w:rsidRDefault="004F4C42" w:rsidP="004F4C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1. Внести изменения в муниципальную программу 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18.08.2014г. № 1336,  изложив ее в новой редакции, согласно приложению.</w:t>
      </w:r>
    </w:p>
    <w:p w:rsidR="004F4C42" w:rsidRPr="004F4C42" w:rsidRDefault="004F4C42" w:rsidP="004F4C4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C42">
        <w:rPr>
          <w:rFonts w:ascii="Times New Roman" w:hAnsi="Times New Roman" w:cs="Times New Roman"/>
          <w:b w:val="0"/>
          <w:sz w:val="24"/>
          <w:szCs w:val="24"/>
        </w:rPr>
        <w:t>2. 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4F4C42" w:rsidRDefault="004F4C42" w:rsidP="004F4C42">
      <w:pPr>
        <w:pStyle w:val="ConsPlusTitle"/>
        <w:widowControl/>
        <w:tabs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3. Контроль за исполнением настоящего постановления возложить на заместителя главы администрации С.А. Годова.</w:t>
      </w:r>
    </w:p>
    <w:p w:rsidR="004F4C42" w:rsidRDefault="004F4C42" w:rsidP="004F4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4C42" w:rsidRDefault="004F4C42" w:rsidP="004F4C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А.О. Кондрашов</w:t>
      </w:r>
    </w:p>
    <w:p w:rsidR="004F4C42" w:rsidRPr="00D1363E" w:rsidRDefault="004F4C42" w:rsidP="004F4C42">
      <w:pPr>
        <w:pStyle w:val="af3"/>
        <w:spacing w:before="0" w:beforeAutospacing="0" w:after="0" w:afterAutospacing="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Утверждена</w:t>
      </w:r>
      <w:r w:rsidRPr="00D1363E">
        <w:t>:</w:t>
      </w:r>
    </w:p>
    <w:p w:rsidR="004F4C42" w:rsidRDefault="004F4C42" w:rsidP="004F4C42">
      <w:pPr>
        <w:pStyle w:val="af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Pr="00ED4FCE">
        <w:t>остановлени</w:t>
      </w:r>
      <w:r>
        <w:t>ем</w:t>
      </w:r>
      <w:r w:rsidRPr="00ED4FCE">
        <w:t xml:space="preserve"> </w:t>
      </w:r>
      <w:r>
        <w:t>администрации</w:t>
      </w:r>
      <w:r w:rsidRPr="00ED4FCE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образования</w:t>
      </w:r>
    </w:p>
    <w:p w:rsidR="004F4C42" w:rsidRDefault="004F4C42" w:rsidP="004F4C42">
      <w:pPr>
        <w:pStyle w:val="af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Ломоносовский муниципальный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 Ленинградской области от </w:t>
      </w:r>
    </w:p>
    <w:p w:rsidR="004F4C42" w:rsidRDefault="004F4C42" w:rsidP="004F4C42">
      <w:pPr>
        <w:pStyle w:val="af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18.08.2014г. №1336</w:t>
      </w:r>
    </w:p>
    <w:p w:rsidR="004F4C42" w:rsidRDefault="004F4C42" w:rsidP="004F4C42">
      <w:pPr>
        <w:pStyle w:val="af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(в редакции постановления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образования Ломоносовский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муниципальный район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Ленинградской области от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04.04.2017 № 472-р/17</w:t>
      </w:r>
    </w:p>
    <w:p w:rsidR="004F4C42" w:rsidRPr="00ED4FCE" w:rsidRDefault="004F4C42" w:rsidP="004F4C42">
      <w:pPr>
        <w:pStyle w:val="af3"/>
        <w:spacing w:before="0" w:beforeAutospacing="0" w:after="225" w:afterAutospacing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(приложение)</w:t>
      </w:r>
    </w:p>
    <w:p w:rsidR="004F4C42" w:rsidRDefault="004F4C42" w:rsidP="004F4C42">
      <w:pPr>
        <w:pStyle w:val="af3"/>
        <w:spacing w:before="0" w:beforeAutospacing="0" w:after="0" w:afterAutospacing="0"/>
        <w:jc w:val="center"/>
      </w:pPr>
      <w:r>
        <w:rPr>
          <w:rStyle w:val="aff8"/>
        </w:rPr>
        <w:t>Муниципальная</w:t>
      </w:r>
      <w:r w:rsidRPr="00197362">
        <w:rPr>
          <w:rStyle w:val="aff8"/>
        </w:rPr>
        <w:t xml:space="preserve"> программ</w:t>
      </w:r>
      <w:r>
        <w:rPr>
          <w:rStyle w:val="aff8"/>
        </w:rPr>
        <w:t>а</w:t>
      </w:r>
      <w:r w:rsidRPr="00197362">
        <w:rPr>
          <w:rStyle w:val="aff8"/>
        </w:rPr>
        <w:t xml:space="preserve"> муниципального образования</w:t>
      </w:r>
      <w:r w:rsidRPr="00197362">
        <w:rPr>
          <w:rStyle w:val="aff8"/>
          <w:b w:val="0"/>
        </w:rPr>
        <w:t xml:space="preserve"> </w:t>
      </w:r>
      <w:r w:rsidRPr="00197362">
        <w:rPr>
          <w:rStyle w:val="aff8"/>
        </w:rPr>
        <w:t xml:space="preserve">Ломоносовский муниципальный район Ленинградской области </w:t>
      </w:r>
      <w:r w:rsidRPr="009F2EF0">
        <w:rPr>
          <w:rStyle w:val="aff8"/>
        </w:rPr>
        <w:t>«Обеспечение устойчивого функционирования и развития коммунальной и инженерной инфраструктуры и пов</w:t>
      </w:r>
      <w:r>
        <w:rPr>
          <w:rStyle w:val="aff8"/>
        </w:rPr>
        <w:t xml:space="preserve">ышение энергоэффективности в </w:t>
      </w:r>
      <w:r w:rsidRPr="009F2EF0">
        <w:rPr>
          <w:rStyle w:val="aff8"/>
        </w:rPr>
        <w:t>Ломоносовском муниципальном районе»</w:t>
      </w:r>
    </w:p>
    <w:p w:rsidR="004F4C42" w:rsidRDefault="004F4C42" w:rsidP="004F4C42">
      <w:pPr>
        <w:pStyle w:val="311"/>
        <w:spacing w:before="0" w:beforeAutospacing="0" w:after="225" w:afterAutospacing="0" w:line="198" w:lineRule="atLeast"/>
        <w:jc w:val="center"/>
        <w:rPr>
          <w:rStyle w:val="aff8"/>
        </w:rPr>
      </w:pPr>
    </w:p>
    <w:p w:rsidR="004F4C42" w:rsidRPr="009F2EF0" w:rsidRDefault="004F4C42" w:rsidP="004F4C42">
      <w:pPr>
        <w:pStyle w:val="311"/>
        <w:spacing w:before="0" w:beforeAutospacing="0" w:after="225" w:afterAutospacing="0" w:line="198" w:lineRule="atLeast"/>
        <w:jc w:val="center"/>
        <w:rPr>
          <w:rFonts w:ascii="Verdana" w:hAnsi="Verdana"/>
          <w:sz w:val="17"/>
          <w:szCs w:val="17"/>
        </w:rPr>
      </w:pPr>
      <w:r w:rsidRPr="009F2EF0">
        <w:rPr>
          <w:rStyle w:val="aff8"/>
        </w:rPr>
        <w:t>ПАСПОРТ</w:t>
      </w:r>
    </w:p>
    <w:p w:rsidR="004F4C42" w:rsidRPr="008467ED" w:rsidRDefault="004F4C42" w:rsidP="004F4C42">
      <w:pPr>
        <w:pStyle w:val="311"/>
        <w:spacing w:before="0" w:beforeAutospacing="0" w:after="225" w:afterAutospacing="0" w:line="182" w:lineRule="atLeast"/>
        <w:jc w:val="center"/>
        <w:rPr>
          <w:b/>
          <w:bCs/>
        </w:rPr>
      </w:pPr>
      <w:r w:rsidRPr="008467ED">
        <w:rPr>
          <w:rStyle w:val="aff8"/>
          <w:b w:val="0"/>
        </w:rPr>
        <w:t>Муниципальной программы 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районе».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4"/>
        <w:gridCol w:w="6584"/>
      </w:tblGrid>
      <w:tr w:rsidR="004F4C42" w:rsidRPr="009F2EF0" w:rsidTr="000D4321">
        <w:tc>
          <w:tcPr>
            <w:tcW w:w="3274" w:type="dxa"/>
            <w:vAlign w:val="center"/>
          </w:tcPr>
          <w:p w:rsidR="004F4C42" w:rsidRPr="009F2EF0" w:rsidRDefault="004F4C42" w:rsidP="000D4321">
            <w:pPr>
              <w:autoSpaceDE w:val="0"/>
              <w:autoSpaceDN w:val="0"/>
              <w:adjustRightInd w:val="0"/>
            </w:pPr>
            <w:r>
              <w:t>Полное н</w:t>
            </w:r>
            <w:r w:rsidRPr="009F2EF0">
              <w:t>аименование муниципальной программы</w:t>
            </w:r>
          </w:p>
          <w:p w:rsidR="004F4C42" w:rsidRPr="009F2EF0" w:rsidRDefault="004F4C42" w:rsidP="000D43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584" w:type="dxa"/>
            <w:vAlign w:val="center"/>
          </w:tcPr>
          <w:p w:rsidR="004F4C42" w:rsidRPr="009F2EF0" w:rsidRDefault="004F4C42" w:rsidP="000D4321">
            <w:pPr>
              <w:spacing w:before="40"/>
            </w:pPr>
            <w:r w:rsidRPr="009F2EF0">
              <w:rPr>
                <w:rStyle w:val="aff8"/>
                <w:b w:val="0"/>
              </w:rPr>
              <w:t xml:space="preserve">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 </w:t>
            </w:r>
            <w:r w:rsidRPr="009F2EF0">
              <w:t>(далее – муниципальная программа)</w:t>
            </w:r>
            <w:r>
              <w:t>.</w:t>
            </w:r>
          </w:p>
        </w:tc>
      </w:tr>
      <w:tr w:rsidR="004F4C42" w:rsidRPr="009F2EF0" w:rsidTr="000D4321">
        <w:tc>
          <w:tcPr>
            <w:tcW w:w="3274" w:type="dxa"/>
            <w:vAlign w:val="center"/>
          </w:tcPr>
          <w:p w:rsidR="004F4C42" w:rsidRPr="008A6D34" w:rsidRDefault="004F4C42" w:rsidP="000D4321">
            <w:pPr>
              <w:autoSpaceDE w:val="0"/>
              <w:autoSpaceDN w:val="0"/>
              <w:adjustRightInd w:val="0"/>
            </w:pPr>
            <w:r w:rsidRPr="008A6D34">
              <w:t>Ответственный исполнитель м</w:t>
            </w:r>
            <w:r w:rsidRPr="008A6D34">
              <w:t>у</w:t>
            </w:r>
            <w:r w:rsidRPr="008A6D34">
              <w:t>ниципальной программы</w:t>
            </w:r>
          </w:p>
        </w:tc>
        <w:tc>
          <w:tcPr>
            <w:tcW w:w="6584" w:type="dxa"/>
            <w:vAlign w:val="center"/>
          </w:tcPr>
          <w:p w:rsidR="004F4C42" w:rsidRPr="008A6D34" w:rsidRDefault="004F4C42" w:rsidP="000D43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6D34">
              <w:t>Комитет коммунального хозяйства и благоустройства администрации м</w:t>
            </w:r>
            <w:r w:rsidRPr="008A6D34">
              <w:rPr>
                <w:rStyle w:val="aff8"/>
                <w:b w:val="0"/>
              </w:rPr>
              <w:t>униципального образования</w:t>
            </w:r>
            <w:r w:rsidRPr="008A6D34">
              <w:rPr>
                <w:b/>
              </w:rPr>
              <w:t xml:space="preserve">    </w:t>
            </w:r>
            <w:r w:rsidRPr="008A6D34">
              <w:t xml:space="preserve">                           Ломоносовский муниципальный район Ленинградской области (далее – Комитет коммунального хозяйства и благоустройства).</w:t>
            </w:r>
          </w:p>
        </w:tc>
      </w:tr>
      <w:tr w:rsidR="004F4C42" w:rsidRPr="009F2EF0" w:rsidTr="000D4321">
        <w:trPr>
          <w:trHeight w:val="413"/>
        </w:trPr>
        <w:tc>
          <w:tcPr>
            <w:tcW w:w="3274" w:type="dxa"/>
            <w:shd w:val="clear" w:color="auto" w:fill="auto"/>
            <w:vAlign w:val="center"/>
          </w:tcPr>
          <w:p w:rsidR="004F4C42" w:rsidRPr="008A6D34" w:rsidRDefault="004F4C42" w:rsidP="000D4321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8A6D34">
              <w:t>Соисполнител</w:t>
            </w:r>
            <w:r>
              <w:t>и</w:t>
            </w:r>
            <w:r w:rsidRPr="008A6D34">
              <w:t xml:space="preserve"> муниципальной программы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4F4C42" w:rsidRPr="008A6D34" w:rsidRDefault="004F4C42" w:rsidP="000D43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6D34">
              <w:t>Отдел строительства и жилищных программ администрации м</w:t>
            </w:r>
            <w:r w:rsidRPr="008A6D34">
              <w:rPr>
                <w:rStyle w:val="aff8"/>
                <w:b w:val="0"/>
              </w:rPr>
              <w:t>униципального образования</w:t>
            </w:r>
            <w:r w:rsidRPr="008A6D34">
              <w:rPr>
                <w:b/>
              </w:rPr>
              <w:t xml:space="preserve">    </w:t>
            </w:r>
            <w:r w:rsidRPr="008A6D34">
              <w:t xml:space="preserve">                           Ломоносовский муниципальный район Ленинградской области (далее – Отдел строительства и жилищных программ).</w:t>
            </w:r>
          </w:p>
        </w:tc>
      </w:tr>
      <w:tr w:rsidR="004F4C42" w:rsidRPr="009F2EF0" w:rsidTr="000D4321">
        <w:trPr>
          <w:trHeight w:val="825"/>
        </w:trPr>
        <w:tc>
          <w:tcPr>
            <w:tcW w:w="3274" w:type="dxa"/>
            <w:vAlign w:val="center"/>
          </w:tcPr>
          <w:p w:rsidR="004F4C42" w:rsidRPr="009F2EF0" w:rsidRDefault="004F4C42" w:rsidP="000D4321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9F2EF0">
              <w:t>Программно-целевые инструменты муниципальной программы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4F4C42" w:rsidRPr="009F2EF0" w:rsidRDefault="004F4C42" w:rsidP="000D43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F2EF0">
              <w:t>Не используются</w:t>
            </w:r>
            <w:r>
              <w:t>.</w:t>
            </w:r>
          </w:p>
        </w:tc>
      </w:tr>
      <w:tr w:rsidR="004F4C42" w:rsidRPr="009F2EF0" w:rsidTr="000D4321">
        <w:tc>
          <w:tcPr>
            <w:tcW w:w="3274" w:type="dxa"/>
            <w:vAlign w:val="center"/>
          </w:tcPr>
          <w:p w:rsidR="004F4C42" w:rsidRPr="009F2EF0" w:rsidRDefault="004F4C42" w:rsidP="000D4321">
            <w:pPr>
              <w:autoSpaceDE w:val="0"/>
              <w:autoSpaceDN w:val="0"/>
              <w:adjustRightInd w:val="0"/>
            </w:pPr>
            <w:r w:rsidRPr="009F2EF0">
              <w:t xml:space="preserve">Цели </w:t>
            </w:r>
          </w:p>
          <w:p w:rsidR="004F4C42" w:rsidRPr="009F2EF0" w:rsidRDefault="004F4C42" w:rsidP="000D4321">
            <w:pPr>
              <w:autoSpaceDE w:val="0"/>
              <w:autoSpaceDN w:val="0"/>
              <w:adjustRightInd w:val="0"/>
            </w:pPr>
            <w:r w:rsidRPr="009F2EF0">
              <w:t xml:space="preserve">муниципальной </w:t>
            </w:r>
          </w:p>
          <w:p w:rsidR="004F4C42" w:rsidRPr="009F2EF0" w:rsidRDefault="004F4C42" w:rsidP="000D4321">
            <w:pPr>
              <w:autoSpaceDE w:val="0"/>
              <w:autoSpaceDN w:val="0"/>
              <w:adjustRightInd w:val="0"/>
            </w:pPr>
            <w:r w:rsidRPr="009F2EF0">
              <w:t>программы</w:t>
            </w:r>
          </w:p>
        </w:tc>
        <w:tc>
          <w:tcPr>
            <w:tcW w:w="6584" w:type="dxa"/>
            <w:vAlign w:val="center"/>
          </w:tcPr>
          <w:p w:rsidR="004F4C42" w:rsidRDefault="004F4C42" w:rsidP="000D43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2EF0">
              <w:rPr>
                <w:rFonts w:ascii="Times New Roman" w:hAnsi="Times New Roman" w:cs="Times New Roman"/>
                <w:sz w:val="24"/>
                <w:szCs w:val="24"/>
              </w:rPr>
              <w:t>азвитие коммунальной и инженерной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C42" w:rsidRPr="009F2EF0" w:rsidRDefault="004F4C42" w:rsidP="000D43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бесперебойной работы объектов коммунального хозяйства (тепловых источников, канализационных станций, водопроводных насосных станций).</w:t>
            </w:r>
          </w:p>
        </w:tc>
      </w:tr>
      <w:tr w:rsidR="004F4C42" w:rsidRPr="009F2EF0" w:rsidTr="000D4321">
        <w:tc>
          <w:tcPr>
            <w:tcW w:w="3274" w:type="dxa"/>
            <w:vAlign w:val="center"/>
          </w:tcPr>
          <w:p w:rsidR="004F4C42" w:rsidRPr="009F2EF0" w:rsidRDefault="004F4C42" w:rsidP="000D4321">
            <w:pPr>
              <w:autoSpaceDE w:val="0"/>
              <w:autoSpaceDN w:val="0"/>
              <w:adjustRightInd w:val="0"/>
            </w:pPr>
            <w:r w:rsidRPr="009F2EF0">
              <w:t>Задачи муниципальной пр</w:t>
            </w:r>
            <w:r w:rsidRPr="009F2EF0">
              <w:t>о</w:t>
            </w:r>
            <w:r w:rsidRPr="009F2EF0">
              <w:t>граммы</w:t>
            </w:r>
          </w:p>
        </w:tc>
        <w:tc>
          <w:tcPr>
            <w:tcW w:w="6584" w:type="dxa"/>
            <w:vAlign w:val="center"/>
          </w:tcPr>
          <w:p w:rsidR="004F4C42" w:rsidRPr="009F2EF0" w:rsidRDefault="004F4C42" w:rsidP="000D43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  <w:r w:rsidRPr="009F2EF0">
              <w:t xml:space="preserve"> </w:t>
            </w:r>
            <w:r>
              <w:t>Р</w:t>
            </w:r>
            <w:r w:rsidRPr="009F2EF0">
              <w:t>еконс</w:t>
            </w:r>
            <w:r w:rsidRPr="009F2EF0">
              <w:t>т</w:t>
            </w:r>
            <w:r w:rsidRPr="009F2EF0">
              <w:t>рукция и строительство объектов коммунальной инфраструктуры, наход</w:t>
            </w:r>
            <w:r w:rsidRPr="009F2EF0">
              <w:t>я</w:t>
            </w:r>
            <w:r w:rsidRPr="009F2EF0">
              <w:t>щихся в муниципальной собственности</w:t>
            </w:r>
            <w:r w:rsidRPr="009F2EF0">
              <w:rPr>
                <w:color w:val="002060"/>
              </w:rPr>
              <w:t xml:space="preserve"> (</w:t>
            </w:r>
            <w:r w:rsidRPr="009F2EF0">
              <w:t>развитие</w:t>
            </w:r>
            <w:r>
              <w:t xml:space="preserve"> и</w:t>
            </w:r>
            <w:r w:rsidRPr="009F2EF0">
              <w:t xml:space="preserve"> модерн</w:t>
            </w:r>
            <w:r w:rsidRPr="009F2EF0">
              <w:t>и</w:t>
            </w:r>
            <w:r w:rsidRPr="009F2EF0">
              <w:t>зация объектов коммунальной и</w:t>
            </w:r>
            <w:r w:rsidRPr="009F2EF0">
              <w:t>н</w:t>
            </w:r>
            <w:r w:rsidRPr="009F2EF0">
              <w:t xml:space="preserve">фраструктуры Ломоносовского </w:t>
            </w:r>
            <w:r w:rsidRPr="009F2EF0">
              <w:lastRenderedPageBreak/>
              <w:t>муниципального района</w:t>
            </w:r>
            <w:r>
              <w:t>;</w:t>
            </w:r>
          </w:p>
          <w:p w:rsidR="004F4C42" w:rsidRPr="009F2EF0" w:rsidRDefault="004F4C42" w:rsidP="000D43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  <w:r w:rsidRPr="000B2CDF">
              <w:t>  Повышение энергоэффективно</w:t>
            </w:r>
            <w:r>
              <w:t>сти коммунальной инфраструктуры.</w:t>
            </w:r>
          </w:p>
        </w:tc>
      </w:tr>
      <w:tr w:rsidR="004F4C42" w:rsidRPr="009F2EF0" w:rsidTr="000D4321">
        <w:trPr>
          <w:trHeight w:val="549"/>
        </w:trPr>
        <w:tc>
          <w:tcPr>
            <w:tcW w:w="3274" w:type="dxa"/>
            <w:vAlign w:val="center"/>
          </w:tcPr>
          <w:p w:rsidR="004F4C42" w:rsidRPr="009F2EF0" w:rsidRDefault="004F4C42" w:rsidP="000D4321">
            <w:pPr>
              <w:autoSpaceDE w:val="0"/>
              <w:autoSpaceDN w:val="0"/>
              <w:adjustRightInd w:val="0"/>
            </w:pPr>
            <w:r w:rsidRPr="009F2EF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4F4C42" w:rsidRDefault="004F4C42" w:rsidP="000D4321">
            <w:pPr>
              <w:jc w:val="both"/>
            </w:pPr>
            <w:r>
              <w:t>- % тепловых источников, обеспеченных резервными автономными источниками электроснабжения;</w:t>
            </w:r>
          </w:p>
          <w:p w:rsidR="004F4C42" w:rsidRDefault="004F4C42" w:rsidP="000D4321">
            <w:pPr>
              <w:jc w:val="both"/>
            </w:pPr>
            <w:r>
              <w:t>- % ВНС, КНС, ВОС, обеспеченных резервными автономными источниками электроснабжения;</w:t>
            </w:r>
          </w:p>
          <w:p w:rsidR="004F4C42" w:rsidRPr="009F2EF0" w:rsidRDefault="004F4C42" w:rsidP="000D4321">
            <w:pPr>
              <w:jc w:val="both"/>
            </w:pPr>
            <w:r>
              <w:t>- % выполнения мероприятий по объектам коммунального хозяйства в рамках Приложения №24 «</w:t>
            </w:r>
            <w:r w:rsidRPr="00DB2A2F">
              <w:t>Бюджетные инвестиции в объекты капитального строительства  собственности муниципального образования Ломоносовский муниципальный район Ленинградской области на 201</w:t>
            </w:r>
            <w:r>
              <w:t>7</w:t>
            </w:r>
            <w:r w:rsidRPr="00DB2A2F">
              <w:t xml:space="preserve"> год</w:t>
            </w:r>
            <w:r>
              <w:t>»</w:t>
            </w:r>
            <w:r w:rsidRPr="00DB2A2F">
              <w:t xml:space="preserve"> </w:t>
            </w:r>
            <w:r w:rsidRPr="004F4948">
              <w:t xml:space="preserve">к Решению </w:t>
            </w:r>
            <w:r w:rsidRPr="000323F9">
              <w:t>Совета</w:t>
            </w:r>
            <w:r>
              <w:t xml:space="preserve"> </w:t>
            </w:r>
            <w:r w:rsidRPr="000323F9">
              <w:t>депутатов муниципального образования</w:t>
            </w:r>
            <w:r>
              <w:t xml:space="preserve"> </w:t>
            </w:r>
            <w:r w:rsidRPr="000323F9">
              <w:t xml:space="preserve">Ломоносовский муниципальный район Ленинградской области от </w:t>
            </w:r>
            <w:r>
              <w:t>21</w:t>
            </w:r>
            <w:r w:rsidRPr="000323F9">
              <w:t xml:space="preserve"> декабря 201</w:t>
            </w:r>
            <w:r>
              <w:t>6</w:t>
            </w:r>
            <w:r w:rsidRPr="000323F9">
              <w:t xml:space="preserve"> года № 6</w:t>
            </w:r>
            <w:r>
              <w:t>3</w:t>
            </w:r>
            <w:r w:rsidRPr="000323F9">
              <w:t xml:space="preserve">  </w:t>
            </w:r>
            <w:r>
              <w:t>«</w:t>
            </w:r>
            <w:r w:rsidRPr="000323F9">
              <w:t>О бюджете муниципальн</w:t>
            </w:r>
            <w:r>
              <w:t xml:space="preserve">ого  образования Ломоносовский </w:t>
            </w:r>
            <w:r w:rsidRPr="000323F9">
              <w:t>муниципальный  район  Ленинградской области на 201</w:t>
            </w:r>
            <w:r>
              <w:t>7</w:t>
            </w:r>
            <w:r w:rsidRPr="000323F9">
              <w:t xml:space="preserve"> год и на плановый период 201</w:t>
            </w:r>
            <w:r>
              <w:t>8</w:t>
            </w:r>
            <w:r w:rsidRPr="000323F9">
              <w:t xml:space="preserve"> и  201</w:t>
            </w:r>
            <w:r>
              <w:t>9</w:t>
            </w:r>
            <w:r w:rsidRPr="000323F9">
              <w:t xml:space="preserve"> годов»</w:t>
            </w:r>
            <w:r>
              <w:t>, (далее Приложение №24);</w:t>
            </w:r>
          </w:p>
        </w:tc>
      </w:tr>
      <w:tr w:rsidR="004F4C42" w:rsidRPr="009F2EF0" w:rsidTr="000D4321">
        <w:trPr>
          <w:trHeight w:val="548"/>
        </w:trPr>
        <w:tc>
          <w:tcPr>
            <w:tcW w:w="3274" w:type="dxa"/>
            <w:vAlign w:val="center"/>
          </w:tcPr>
          <w:p w:rsidR="004F4C42" w:rsidRPr="009F2EF0" w:rsidRDefault="004F4C42" w:rsidP="000D4321">
            <w:pPr>
              <w:autoSpaceDE w:val="0"/>
              <w:autoSpaceDN w:val="0"/>
              <w:adjustRightInd w:val="0"/>
            </w:pPr>
            <w:r w:rsidRPr="009F2EF0">
              <w:t>Этапы и сроки реализ</w:t>
            </w:r>
            <w:r w:rsidRPr="009F2EF0">
              <w:t>а</w:t>
            </w:r>
            <w:r w:rsidRPr="009F2EF0">
              <w:t>ции муниципальной пр</w:t>
            </w:r>
            <w:r w:rsidRPr="009F2EF0">
              <w:t>о</w:t>
            </w:r>
            <w:r w:rsidRPr="009F2EF0">
              <w:t>граммы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4F4C42" w:rsidRPr="00566C00" w:rsidRDefault="004F4C42" w:rsidP="000D43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Сроки реализации: 2015-2019</w:t>
            </w:r>
            <w:r w:rsidRPr="00566C00">
              <w:t xml:space="preserve"> годы</w:t>
            </w:r>
            <w:r>
              <w:t>, реализация муниципальной программы осуществляется в один этап.</w:t>
            </w:r>
          </w:p>
        </w:tc>
      </w:tr>
      <w:tr w:rsidR="004F4C42" w:rsidRPr="009F2EF0" w:rsidTr="000D4321">
        <w:trPr>
          <w:trHeight w:val="1239"/>
        </w:trPr>
        <w:tc>
          <w:tcPr>
            <w:tcW w:w="3274" w:type="dxa"/>
            <w:vAlign w:val="center"/>
          </w:tcPr>
          <w:p w:rsidR="004F4C42" w:rsidRPr="00A35AA4" w:rsidRDefault="004F4C42" w:rsidP="000D432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</w:pPr>
            <w:r w:rsidRPr="00A35AA4">
              <w:t>Объем бюджетных ассигнований муниципальной программы</w:t>
            </w:r>
          </w:p>
        </w:tc>
        <w:tc>
          <w:tcPr>
            <w:tcW w:w="6584" w:type="dxa"/>
            <w:vAlign w:val="center"/>
          </w:tcPr>
          <w:p w:rsidR="004F4C42" w:rsidRPr="004F4C42" w:rsidRDefault="004F4C42" w:rsidP="000D4321">
            <w:pPr>
              <w:spacing w:line="360" w:lineRule="auto"/>
            </w:pPr>
            <w:r w:rsidRPr="004F4C42"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4F4C42" w:rsidRPr="004F4C42" w:rsidRDefault="004F4C42" w:rsidP="000D4321">
            <w:pPr>
              <w:spacing w:line="360" w:lineRule="auto"/>
            </w:pPr>
            <w:r w:rsidRPr="004F4C42">
              <w:t>За счет местного бюджета:</w:t>
            </w:r>
          </w:p>
          <w:p w:rsidR="004F4C42" w:rsidRPr="004F4C42" w:rsidRDefault="004F4C42" w:rsidP="000D4321">
            <w:pPr>
              <w:ind w:right="23"/>
            </w:pPr>
            <w:r w:rsidRPr="004F4C42">
              <w:t>2015г. – 27 208,2 тыс. рублей;</w:t>
            </w:r>
          </w:p>
          <w:p w:rsidR="004F4C42" w:rsidRPr="004F4C42" w:rsidRDefault="004F4C42" w:rsidP="000D4321">
            <w:pPr>
              <w:ind w:right="23"/>
            </w:pPr>
            <w:r w:rsidRPr="004F4C42">
              <w:t>2016г. – 5 185,3 тыс. рублей;</w:t>
            </w:r>
          </w:p>
          <w:p w:rsidR="004F4C42" w:rsidRPr="004F4C42" w:rsidRDefault="004F4C42" w:rsidP="000D4321">
            <w:pPr>
              <w:ind w:right="23"/>
            </w:pPr>
            <w:r w:rsidRPr="004F4C42">
              <w:t>2017г. – 5 781,0 тыс. рублей; *</w:t>
            </w:r>
          </w:p>
          <w:p w:rsidR="004F4C42" w:rsidRPr="004F4C42" w:rsidRDefault="004F4C42" w:rsidP="000D4321">
            <w:pPr>
              <w:ind w:right="23"/>
            </w:pPr>
            <w:r w:rsidRPr="004F4C42">
              <w:t>2018г. – 0 тыс. рублей; *</w:t>
            </w:r>
          </w:p>
          <w:p w:rsidR="004F4C42" w:rsidRPr="004F4C42" w:rsidRDefault="004F4C42" w:rsidP="000D4321">
            <w:pPr>
              <w:ind w:right="23"/>
            </w:pPr>
            <w:r w:rsidRPr="004F4C42">
              <w:t>2019г. – 0 тыс. рублей; *</w:t>
            </w:r>
          </w:p>
          <w:p w:rsidR="004F4C42" w:rsidRPr="004F4C42" w:rsidRDefault="004F4C42" w:rsidP="000D4321">
            <w:pPr>
              <w:ind w:right="23"/>
            </w:pPr>
          </w:p>
          <w:p w:rsidR="004F4C42" w:rsidRPr="004F4C42" w:rsidRDefault="004F4C42" w:rsidP="000D4321">
            <w:pPr>
              <w:ind w:right="23"/>
            </w:pPr>
            <w:r w:rsidRPr="004F4C42">
              <w:t>За счет бюджета Ленинградской области **:</w:t>
            </w:r>
          </w:p>
          <w:p w:rsidR="004F4C42" w:rsidRPr="004F4C42" w:rsidRDefault="004F4C42" w:rsidP="000D4321">
            <w:pPr>
              <w:ind w:right="23"/>
            </w:pPr>
            <w:r w:rsidRPr="004F4C42">
              <w:t>2015г. – 25 706,5 тыс. рублей;</w:t>
            </w:r>
          </w:p>
          <w:p w:rsidR="004F4C42" w:rsidRPr="004F4C42" w:rsidRDefault="004F4C42" w:rsidP="000D4321">
            <w:pPr>
              <w:ind w:right="23"/>
            </w:pPr>
            <w:r w:rsidRPr="004F4C42">
              <w:t>2016г. – 15 985,8 тыс. рублей;</w:t>
            </w:r>
          </w:p>
          <w:p w:rsidR="004F4C42" w:rsidRPr="004F4C42" w:rsidRDefault="004F4C42" w:rsidP="000D4321">
            <w:pPr>
              <w:ind w:right="23"/>
            </w:pPr>
            <w:r w:rsidRPr="004F4C42">
              <w:t xml:space="preserve">2017г. – 0 тыс. рублей; </w:t>
            </w:r>
          </w:p>
          <w:p w:rsidR="004F4C42" w:rsidRPr="004F4C42" w:rsidRDefault="004F4C42" w:rsidP="000D4321">
            <w:pPr>
              <w:ind w:right="23"/>
            </w:pPr>
            <w:r w:rsidRPr="004F4C42">
              <w:t>2018г. – 0 тыс. рублей; *</w:t>
            </w:r>
          </w:p>
          <w:p w:rsidR="004F4C42" w:rsidRPr="004F4C42" w:rsidRDefault="004F4C42" w:rsidP="000D4321">
            <w:pPr>
              <w:ind w:right="23"/>
            </w:pPr>
            <w:r w:rsidRPr="004F4C42">
              <w:t>2019г. – 0 тыс. рублей; *</w:t>
            </w:r>
          </w:p>
          <w:p w:rsidR="004F4C42" w:rsidRPr="004F4C42" w:rsidRDefault="004F4C42" w:rsidP="000D4321">
            <w:pPr>
              <w:ind w:right="23"/>
            </w:pPr>
          </w:p>
          <w:p w:rsidR="004F4C42" w:rsidRPr="004F4C42" w:rsidRDefault="004F4C42" w:rsidP="000D4321">
            <w:pPr>
              <w:ind w:right="23"/>
            </w:pPr>
            <w:r w:rsidRPr="004F4C42">
              <w:t>Итого:</w:t>
            </w:r>
          </w:p>
          <w:p w:rsidR="004F4C42" w:rsidRPr="004F4C42" w:rsidRDefault="004F4C42" w:rsidP="000D4321">
            <w:pPr>
              <w:ind w:right="23"/>
            </w:pPr>
            <w:r w:rsidRPr="004F4C42">
              <w:t>2015г. – 52 914,7 тыс. рублей;</w:t>
            </w:r>
          </w:p>
          <w:p w:rsidR="004F4C42" w:rsidRPr="004F4C42" w:rsidRDefault="004F4C42" w:rsidP="000D4321">
            <w:pPr>
              <w:ind w:right="23"/>
            </w:pPr>
            <w:r w:rsidRPr="004F4C42">
              <w:t>2016г. – 21 171,1 тыс. рублей;</w:t>
            </w:r>
          </w:p>
          <w:p w:rsidR="004F4C42" w:rsidRPr="004F4C42" w:rsidRDefault="004F4C42" w:rsidP="000D4321">
            <w:pPr>
              <w:ind w:right="23"/>
            </w:pPr>
            <w:r w:rsidRPr="004F4C42">
              <w:t xml:space="preserve">2017г. – 5 781,0 тыс. рублей; </w:t>
            </w:r>
          </w:p>
          <w:p w:rsidR="004F4C42" w:rsidRPr="004F4C42" w:rsidRDefault="004F4C42" w:rsidP="000D4321">
            <w:pPr>
              <w:ind w:right="23"/>
            </w:pPr>
            <w:r w:rsidRPr="004F4C42">
              <w:t>2018г. – 0 тыс. рублей. *</w:t>
            </w:r>
          </w:p>
          <w:p w:rsidR="004F4C42" w:rsidRPr="004F4C42" w:rsidRDefault="004F4C42" w:rsidP="000D4321">
            <w:pPr>
              <w:ind w:right="23"/>
            </w:pPr>
            <w:r w:rsidRPr="004F4C42">
              <w:t>2019г. – 0 тыс. рублей; *</w:t>
            </w:r>
          </w:p>
          <w:p w:rsidR="004F4C42" w:rsidRPr="004F4C42" w:rsidRDefault="004F4C42" w:rsidP="000D4321">
            <w:pPr>
              <w:ind w:right="23"/>
            </w:pPr>
          </w:p>
          <w:p w:rsidR="004F4C42" w:rsidRPr="004F4C42" w:rsidRDefault="004F4C42" w:rsidP="004F4C42">
            <w:pPr>
              <w:rPr>
                <w:rFonts w:eastAsia="BatangChe"/>
              </w:rPr>
            </w:pPr>
            <w:r w:rsidRPr="004F4C42">
              <w:t xml:space="preserve"> * объемы бюджетных ассигнований местного бюджета на 2018г., 2019г. на мероприятия капитального строительства объектов будут определены позднее, объем бюджетных ассигнований местного бюджета на 2018г. на покупку дизель-генератора будет определен в последующем финансовом году на основании коммерческих предложений с учетом индексации цен (в размере 10%  местного бюджета </w:t>
            </w:r>
            <w:r w:rsidRPr="004F4C42">
              <w:lastRenderedPageBreak/>
              <w:t xml:space="preserve">при 90% софинансировании из областного бюджета </w:t>
            </w:r>
            <w:r w:rsidRPr="004F4C42">
              <w:rPr>
                <w:rFonts w:eastAsia="BatangChe"/>
              </w:rPr>
              <w:t>Ленинградской области).</w:t>
            </w:r>
          </w:p>
          <w:p w:rsidR="004F4C42" w:rsidRPr="004F4C42" w:rsidRDefault="004F4C42" w:rsidP="004F4C42">
            <w:pPr>
              <w:pStyle w:val="10"/>
              <w:framePr w:wrap="auto"/>
              <w:shd w:val="clear" w:color="auto" w:fill="FFFFFF"/>
              <w:jc w:val="left"/>
              <w:textAlignment w:val="baseline"/>
              <w:rPr>
                <w:rFonts w:ascii="Times New Roman" w:eastAsia="BatangChe" w:hAnsi="Times New Roman" w:cs="Times New Roman"/>
                <w:b w:val="0"/>
                <w:bCs w:val="0"/>
                <w:sz w:val="24"/>
                <w:szCs w:val="24"/>
              </w:rPr>
            </w:pPr>
            <w:r w:rsidRPr="004F4C42">
              <w:rPr>
                <w:rFonts w:ascii="Times New Roman" w:eastAsia="BatangChe" w:hAnsi="Times New Roman" w:cs="Times New Roman"/>
                <w:b w:val="0"/>
                <w:bCs w:val="0"/>
                <w:sz w:val="24"/>
                <w:szCs w:val="24"/>
              </w:rPr>
              <w:t>** учтено софинансирование из областного бюджета Ленинградской области в соответствии с Постановлением Правительства Ленинградской области от 14.11.2013г. №400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подпрограммы «Водоснабжение и водоотведение Ленинградской области на 2014-2018 годы», областным законом Ленинградской области от 22.12.2014г. №96-оз «Об областном бюджете Ленинграской области на 2015 год и плановый период 2016-2017 годов», областным законом Ленинградской области от 07.12.2015г. № 139-ОЗ в редакции закона от 07.07.2016 г. № 51-оз «Об областном бюджете Ленинградской области на 2016 год и на плановый период 2017 и 2018 годов».</w:t>
            </w:r>
          </w:p>
          <w:p w:rsidR="004F4C42" w:rsidRPr="004F4C42" w:rsidRDefault="004F4C42" w:rsidP="000D4321">
            <w:pPr>
              <w:ind w:right="23"/>
              <w:rPr>
                <w:color w:val="000000"/>
              </w:rPr>
            </w:pPr>
          </w:p>
        </w:tc>
      </w:tr>
      <w:tr w:rsidR="004F4C42" w:rsidRPr="009F2EF0" w:rsidTr="000D4321">
        <w:trPr>
          <w:trHeight w:val="1239"/>
        </w:trPr>
        <w:tc>
          <w:tcPr>
            <w:tcW w:w="3274" w:type="dxa"/>
            <w:vAlign w:val="center"/>
          </w:tcPr>
          <w:p w:rsidR="004F4C42" w:rsidRPr="009F2EF0" w:rsidRDefault="004F4C42" w:rsidP="000D4321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</w:pPr>
            <w:r w:rsidRPr="009F2EF0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84" w:type="dxa"/>
            <w:vAlign w:val="center"/>
          </w:tcPr>
          <w:p w:rsidR="004F4C42" w:rsidRPr="004F4C42" w:rsidRDefault="004F4C42" w:rsidP="000D4321">
            <w:pPr>
              <w:pStyle w:val="consnonformat0"/>
              <w:spacing w:before="0" w:beforeAutospacing="0" w:after="60" w:afterAutospacing="0"/>
            </w:pPr>
            <w:r w:rsidRPr="004F4C42">
              <w:t>Реализация мероприятий программы приведет:</w:t>
            </w:r>
          </w:p>
          <w:p w:rsidR="004F4C42" w:rsidRPr="004F4C42" w:rsidRDefault="004F4C42" w:rsidP="000D4321">
            <w:pPr>
              <w:pStyle w:val="consnonformat0"/>
              <w:spacing w:before="0" w:beforeAutospacing="0" w:after="60" w:afterAutospacing="0"/>
            </w:pPr>
            <w:r w:rsidRPr="004F4C42">
              <w:t>- К развитию системы коммунальной инфраструктуры, выполнению мероприятий по строительству и реконструкции объектов коммунального хозяйства, поддержке и развитию объектов коммунального хозяйства в рамках Приложения №24;</w:t>
            </w:r>
          </w:p>
          <w:p w:rsidR="004F4C42" w:rsidRPr="004F4C42" w:rsidRDefault="004F4C42" w:rsidP="000D4321">
            <w:pPr>
              <w:pStyle w:val="consnonformat0"/>
              <w:spacing w:before="0" w:beforeAutospacing="0" w:after="60" w:afterAutospacing="0"/>
            </w:pPr>
            <w:r w:rsidRPr="004F4C42">
              <w:t>- К повышению качества надежности функционирования коммунальных систем за счет приобретения новых автономных источников электроснабжения.</w:t>
            </w:r>
          </w:p>
          <w:p w:rsidR="004F4C42" w:rsidRPr="004F4C42" w:rsidRDefault="004F4C42" w:rsidP="000D4321">
            <w:pPr>
              <w:pStyle w:val="consnonformat0"/>
              <w:spacing w:before="0" w:beforeAutospacing="0" w:after="60" w:afterAutospacing="0"/>
            </w:pPr>
            <w:r w:rsidRPr="004F4C42">
              <w:t>Полный перечень ожидаемых результатов реализации основных мероприятий муниципальной программы отображен в Приложении 2.</w:t>
            </w:r>
          </w:p>
        </w:tc>
      </w:tr>
    </w:tbl>
    <w:p w:rsidR="004F4C42" w:rsidRPr="009F2EF0" w:rsidRDefault="004F4C42" w:rsidP="004F4C42">
      <w:pPr>
        <w:pStyle w:val="af3"/>
        <w:spacing w:before="0" w:beforeAutospacing="0" w:after="225" w:afterAutospacing="0"/>
        <w:jc w:val="both"/>
        <w:rPr>
          <w:rFonts w:ascii="Verdana" w:hAnsi="Verdana"/>
          <w:sz w:val="17"/>
          <w:szCs w:val="17"/>
        </w:rPr>
      </w:pPr>
    </w:p>
    <w:p w:rsidR="004F4C42" w:rsidRPr="004F4C42" w:rsidRDefault="004F4C42" w:rsidP="004A13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25"/>
        <w:ind w:left="0" w:firstLine="0"/>
        <w:jc w:val="both"/>
        <w:rPr>
          <w:rFonts w:ascii="Verdana" w:hAnsi="Verdana"/>
          <w:sz w:val="17"/>
          <w:szCs w:val="17"/>
        </w:rPr>
      </w:pPr>
      <w:r w:rsidRPr="004F4C42">
        <w:rPr>
          <w:b/>
        </w:rPr>
        <w:t>Общая характеристика текущего состояния жилищно-коммунального хозяйства, основные проблемы и прогноз развития в рамках реализации муниципальной программы</w:t>
      </w:r>
    </w:p>
    <w:p w:rsidR="004F4C42" w:rsidRPr="00197362" w:rsidRDefault="004F4C42" w:rsidP="004F4C42">
      <w:pPr>
        <w:pStyle w:val="af3"/>
        <w:spacing w:before="0" w:beforeAutospacing="0" w:after="0" w:afterAutospacing="0"/>
        <w:jc w:val="both"/>
        <w:rPr>
          <w:rFonts w:ascii="Verdana" w:hAnsi="Verdana"/>
          <w:i/>
          <w:sz w:val="17"/>
          <w:szCs w:val="17"/>
        </w:rPr>
      </w:pPr>
      <w:r w:rsidRPr="00197362">
        <w:rPr>
          <w:i/>
        </w:rPr>
        <w:t>ВВЕДЕНИЕ</w:t>
      </w:r>
    </w:p>
    <w:p w:rsidR="004F4C42" w:rsidRPr="00ED4FCE" w:rsidRDefault="004F4C42" w:rsidP="004F4C42">
      <w:pPr>
        <w:pStyle w:val="af3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ED4FCE">
        <w:t> </w:t>
      </w:r>
    </w:p>
    <w:p w:rsidR="004F4C42" w:rsidRPr="00197362" w:rsidRDefault="004F4C42" w:rsidP="004F4C42">
      <w:pPr>
        <w:pStyle w:val="af3"/>
        <w:spacing w:before="0" w:beforeAutospacing="0" w:after="0" w:afterAutospacing="0"/>
        <w:ind w:firstLine="709"/>
        <w:jc w:val="both"/>
      </w:pPr>
      <w:r>
        <w:t>Реализация мероприятий муниципальной</w:t>
      </w:r>
      <w:r w:rsidRPr="00197362">
        <w:t xml:space="preserve"> программ</w:t>
      </w:r>
      <w:r>
        <w:t>ы</w:t>
      </w:r>
      <w:r w:rsidRPr="00197362">
        <w:t xml:space="preserve"> «Обеспечение устойчивого </w:t>
      </w:r>
      <w:r>
        <w:t>ф</w:t>
      </w:r>
      <w:r w:rsidRPr="00197362">
        <w:t xml:space="preserve">ункционирования и развития коммунальной и инженерной инфраструктуры и </w:t>
      </w:r>
      <w:r w:rsidRPr="00197362">
        <w:lastRenderedPageBreak/>
        <w:t>повышение энергоэффективности в Ломоносовском муниципальном районе»</w:t>
      </w:r>
      <w:r>
        <w:t xml:space="preserve"> обеспечит ра</w:t>
      </w:r>
      <w:r w:rsidRPr="009F2EF0">
        <w:t>звитие</w:t>
      </w:r>
      <w:r>
        <w:t xml:space="preserve"> </w:t>
      </w:r>
      <w:r w:rsidRPr="009F2EF0">
        <w:t>коммунальной и инженерной инфраструктуры</w:t>
      </w:r>
      <w:r>
        <w:t xml:space="preserve">, бесперебойную работу объектов коммунального хозяйства (тепловых источников, канализационных станций, водопроводных насосных станций), </w:t>
      </w:r>
      <w:r w:rsidRPr="00ED4FCE">
        <w:t>повы</w:t>
      </w:r>
      <w:r>
        <w:t>сит</w:t>
      </w:r>
      <w:r w:rsidRPr="00ED4FCE">
        <w:t xml:space="preserve"> качеств</w:t>
      </w:r>
      <w:r>
        <w:t>о</w:t>
      </w:r>
      <w:r w:rsidRPr="00ED4FCE">
        <w:t xml:space="preserve"> коммунальных услуг для населения, модернизацию этих объектов за счет внедрения энергосберегающих техноло</w:t>
      </w:r>
      <w:r>
        <w:t>гий и</w:t>
      </w:r>
      <w:r w:rsidRPr="00ED4FCE">
        <w:t xml:space="preserve"> решение задач надежного и устойчивого </w:t>
      </w:r>
      <w:r>
        <w:t>функционирования объектов коммунального хозяйства на территории Ломоносовского муниципального района</w:t>
      </w:r>
      <w:r w:rsidRPr="00ED4FCE">
        <w:t>.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 </w:t>
      </w:r>
    </w:p>
    <w:p w:rsidR="004F4C42" w:rsidRPr="00197362" w:rsidRDefault="004F4C42" w:rsidP="004F4C42">
      <w:pPr>
        <w:pStyle w:val="af3"/>
        <w:spacing w:before="0" w:beforeAutospacing="0" w:after="0" w:afterAutospacing="0"/>
        <w:jc w:val="both"/>
        <w:rPr>
          <w:rFonts w:ascii="Verdana" w:hAnsi="Verdana"/>
          <w:i/>
          <w:sz w:val="17"/>
          <w:szCs w:val="17"/>
        </w:rPr>
      </w:pPr>
      <w:r w:rsidRPr="00197362">
        <w:rPr>
          <w:i/>
        </w:rPr>
        <w:t>ХАРАКТЕРИСТИКА ПРОБЛЕМЫ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 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В настоящее время деятельность коммунального хозяйства в </w:t>
      </w:r>
      <w:r>
        <w:t xml:space="preserve">Ломоносовском муниципальном </w:t>
      </w:r>
      <w:r w:rsidRPr="00ED4FCE">
        <w:t xml:space="preserve">районе характеризуется </w:t>
      </w:r>
      <w:r>
        <w:t>неудовлетворительным</w:t>
      </w:r>
      <w:r w:rsidRPr="00ED4FCE">
        <w:t xml:space="preserve"> качеством предоставляемых коммунальных услуг, неэффективным использованием природных ресурсов, загрязнением окружающей среды.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Причинами возникновения этих проблем являются: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- высокий уровень износа основных фондов коммунального хозяйства (техника, водопроводные сети, электросети, </w:t>
      </w:r>
      <w:r>
        <w:t>аварийное состояние</w:t>
      </w:r>
      <w:r w:rsidRPr="00ED4FCE">
        <w:t xml:space="preserve"> канализационных сетей и очистных сооружений и т.д.);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- техническая отсталость коммунальной системы управления и оснащенности.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Следствием высокого износа и технологической отсталости основных фондов в коммунальном хозяйстве является </w:t>
      </w:r>
      <w:r>
        <w:t>неудовлетворительное</w:t>
      </w:r>
      <w:r w:rsidRPr="00ED4FCE">
        <w:t xml:space="preserve"> качество коммунальных услуг, не соответствующее запросам потребителей. Уровень износа объектов коммунальной инфраструктуры по </w:t>
      </w:r>
      <w:r>
        <w:t xml:space="preserve">Ломоносовскому муниципальному </w:t>
      </w:r>
      <w:r w:rsidRPr="00ED4FCE">
        <w:t xml:space="preserve">району </w:t>
      </w:r>
      <w:r>
        <w:t xml:space="preserve">ориентировочно </w:t>
      </w:r>
      <w:r w:rsidRPr="00ED4FCE">
        <w:t>составляет в среднем</w:t>
      </w:r>
      <w:r w:rsidRPr="00ED4FCE">
        <w:rPr>
          <w:rStyle w:val="apple-converted-space"/>
        </w:rPr>
        <w:t> </w:t>
      </w:r>
      <w:r w:rsidRPr="00ED4FCE">
        <w:t>80</w:t>
      </w:r>
      <w:r w:rsidRPr="00ED4FCE">
        <w:rPr>
          <w:rStyle w:val="apple-converted-space"/>
        </w:rPr>
        <w:t> </w:t>
      </w:r>
      <w:r w:rsidRPr="00ED4FCE">
        <w:t>%, физический износ сетей водопровода –</w:t>
      </w:r>
      <w:r w:rsidRPr="00ED4FCE">
        <w:rPr>
          <w:rStyle w:val="apple-converted-space"/>
        </w:rPr>
        <w:t> </w:t>
      </w:r>
      <w:r w:rsidRPr="00ED4FCE">
        <w:t>75</w:t>
      </w:r>
      <w:r w:rsidRPr="00ED4FCE">
        <w:rPr>
          <w:rStyle w:val="apple-converted-space"/>
        </w:rPr>
        <w:t> </w:t>
      </w:r>
      <w:r w:rsidRPr="00ED4FCE">
        <w:t>%, сетей канализации –</w:t>
      </w:r>
      <w:r w:rsidRPr="00ED4FCE">
        <w:rPr>
          <w:rStyle w:val="apple-converted-space"/>
        </w:rPr>
        <w:t> </w:t>
      </w:r>
      <w:r w:rsidRPr="00ED4FCE">
        <w:t>70</w:t>
      </w:r>
      <w:r w:rsidRPr="00ED4FCE">
        <w:rPr>
          <w:rStyle w:val="apple-converted-space"/>
        </w:rPr>
        <w:t> </w:t>
      </w:r>
      <w:r w:rsidRPr="00ED4FCE">
        <w:t>%, тепловых сетей –</w:t>
      </w:r>
      <w:r w:rsidRPr="00ED4FCE">
        <w:rPr>
          <w:rStyle w:val="apple-converted-space"/>
        </w:rPr>
        <w:t> </w:t>
      </w:r>
      <w:r w:rsidRPr="00ED4FCE">
        <w:t>75</w:t>
      </w:r>
      <w:r w:rsidRPr="00ED4FCE">
        <w:rPr>
          <w:rStyle w:val="apple-converted-space"/>
        </w:rPr>
        <w:t> </w:t>
      </w:r>
      <w:r w:rsidRPr="00ED4FCE">
        <w:t>%, электрических сетей –</w:t>
      </w:r>
      <w:r w:rsidRPr="00ED4FCE">
        <w:rPr>
          <w:rStyle w:val="apple-converted-space"/>
        </w:rPr>
        <w:t> </w:t>
      </w:r>
      <w:r w:rsidRPr="00ED4FCE">
        <w:t>80</w:t>
      </w:r>
      <w:r w:rsidRPr="00ED4FCE">
        <w:rPr>
          <w:rStyle w:val="apple-converted-space"/>
        </w:rPr>
        <w:t> </w:t>
      </w:r>
      <w:r w:rsidRPr="00ED4FCE">
        <w:t>%, оборудования водопроводных насосных станций –</w:t>
      </w:r>
      <w:r w:rsidRPr="00ED4FCE">
        <w:rPr>
          <w:rStyle w:val="apple-converted-space"/>
        </w:rPr>
        <w:t> </w:t>
      </w:r>
      <w:r w:rsidRPr="00ED4FCE">
        <w:t>70</w:t>
      </w:r>
      <w:r w:rsidRPr="00ED4FCE">
        <w:rPr>
          <w:rStyle w:val="apple-converted-space"/>
        </w:rPr>
        <w:t> </w:t>
      </w:r>
      <w:r w:rsidRPr="00ED4FCE">
        <w:t>%, трансформаторных подстанций –</w:t>
      </w:r>
      <w:r w:rsidRPr="00ED4FCE">
        <w:rPr>
          <w:rStyle w:val="apple-converted-space"/>
        </w:rPr>
        <w:t> </w:t>
      </w:r>
      <w:r w:rsidRPr="00ED4FCE">
        <w:t>75</w:t>
      </w:r>
      <w:r w:rsidRPr="00ED4FCE">
        <w:rPr>
          <w:rStyle w:val="apple-converted-space"/>
        </w:rPr>
        <w:t> </w:t>
      </w:r>
      <w:r w:rsidRPr="00ED4FCE">
        <w:t>%.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Высокий уровень износа и технологическая отсталость основных фондов коммунального хозяйства связаны с проводимой в предыдущие годы тарифной политикой, которая не обеспечивала реальных финансовых потребностей организаций коммунального обслуживания населения в обновлении и модернизации основных фондов, не формировала стимулов к сокращению затрат.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Повсеместно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до потребителей.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Вследствие высокого износа основных фондов тепловых и водопроводных сетей, ветхого состояния трубопроводов утечка и неучтенный расход воды в системах водоснабжения являются причиной неудовлетворительного обеспечения потребности населения питьевой водой и теплоснабжением домов в зимний период. Из-за отсутствия </w:t>
      </w:r>
      <w:r>
        <w:t xml:space="preserve">планового капитального ремонта </w:t>
      </w:r>
      <w:r w:rsidRPr="00ED4FCE">
        <w:t>комплекса очистных сооружений и возможности реконструкции эксплуатируемых очистных сооружений не обеспечиваются полное обеззараживание и очистка воды, стоки сбрасываются в открытые водоемы, и это обостряет экологическую обстановку в районе.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При этом стоимость жилищно-коммунальных услуг для населения в последние годы значительно возросла. Действующий затратный метод формирования тарифов на услуги теплоснабжения, электроснабжения, водоснабжения и водоотведения с использованием нормативной рентабельности стимулирует коммунальное хозяйство к завышению собственных издержек.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lastRenderedPageBreak/>
        <w:t>Одной из главных причин износа основных фондов коммунальной инфраструктуры является недоступность долгосрочных инвестиционных ресурсов для коммунальных хозяйств, поэтому у них нет возможности осуществлять проекты по реконструкции и модернизации объектов коммунальной инфраструктуры.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Привлечение инвестиционных и заемных средств на длительный период могло бы позволить организациям коммунальных хозяйств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Модернизация объектов коммунальной инфраструктуры позволит:</w:t>
      </w:r>
    </w:p>
    <w:p w:rsidR="004F4C42" w:rsidRPr="00ED4FCE" w:rsidRDefault="004F4C42" w:rsidP="004F4C42">
      <w:pPr>
        <w:pStyle w:val="af3"/>
        <w:tabs>
          <w:tab w:val="left" w:pos="900"/>
        </w:tabs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- значительно повысить качество предоставляемых коммунальных услуг;</w:t>
      </w:r>
    </w:p>
    <w:p w:rsidR="004F4C42" w:rsidRPr="00ED4FCE" w:rsidRDefault="004F4C42" w:rsidP="004F4C42">
      <w:pPr>
        <w:pStyle w:val="af3"/>
        <w:tabs>
          <w:tab w:val="left" w:pos="900"/>
        </w:tabs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- снизить потребление энергетических ресурсов в результате снижения потерь в </w:t>
      </w:r>
      <w:r>
        <w:t xml:space="preserve"> </w:t>
      </w:r>
      <w:r>
        <w:tab/>
      </w:r>
      <w:r w:rsidRPr="00ED4FCE">
        <w:t>процессе производства и доставки энергоресурсов потребителям;</w:t>
      </w:r>
    </w:p>
    <w:p w:rsidR="004F4C42" w:rsidRPr="00ED4FCE" w:rsidRDefault="004F4C42" w:rsidP="004F4C42">
      <w:pPr>
        <w:pStyle w:val="af3"/>
        <w:tabs>
          <w:tab w:val="left" w:pos="900"/>
        </w:tabs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- повысить рациональное использование водных ресурсов;</w:t>
      </w:r>
    </w:p>
    <w:p w:rsidR="004F4C42" w:rsidRDefault="004F4C42" w:rsidP="004F4C42">
      <w:pPr>
        <w:pStyle w:val="af3"/>
        <w:spacing w:before="0" w:beforeAutospacing="0" w:after="0" w:afterAutospacing="0"/>
        <w:ind w:firstLine="709"/>
        <w:jc w:val="both"/>
      </w:pPr>
      <w:r w:rsidRPr="00ED4FCE">
        <w:t>- улучшить экологическое состояние территорий.</w:t>
      </w:r>
    </w:p>
    <w:p w:rsidR="004F4C42" w:rsidRPr="000B2CDF" w:rsidRDefault="004F4C42" w:rsidP="004F4C42">
      <w:pPr>
        <w:pStyle w:val="af3"/>
        <w:spacing w:before="0" w:beforeAutospacing="0" w:after="0" w:afterAutospacing="0"/>
        <w:ind w:firstLine="709"/>
        <w:jc w:val="both"/>
      </w:pPr>
      <w:r w:rsidRPr="000B2CDF">
        <w:t xml:space="preserve">В условиях низкой надежности основного тепломеханического оборудования и систем водоснабжения, с целью предотвращения частых аварийных ситуаций необходимо предусмотреть обеспечение потребителей района (жилые и административные здания) бесперебойной работой объектов коммунального комплекса. </w:t>
      </w:r>
    </w:p>
    <w:p w:rsidR="004F4C42" w:rsidRPr="000B2CDF" w:rsidRDefault="004F4C42" w:rsidP="004F4C42">
      <w:pPr>
        <w:pStyle w:val="af3"/>
        <w:spacing w:before="0" w:beforeAutospacing="0" w:after="0" w:afterAutospacing="0"/>
        <w:ind w:firstLine="709"/>
        <w:jc w:val="both"/>
      </w:pPr>
      <w:r w:rsidRPr="000B2CDF">
        <w:t xml:space="preserve">Оснащение объектов коммунального комплекса резервными автономными источниками электроснабжения позволит значительно сократить аварийные ситуации.    </w:t>
      </w:r>
    </w:p>
    <w:p w:rsidR="004F4C42" w:rsidRDefault="004F4C42" w:rsidP="004F4C42">
      <w:pPr>
        <w:pStyle w:val="af3"/>
        <w:spacing w:before="0" w:beforeAutospacing="0" w:after="0" w:afterAutospacing="0"/>
        <w:ind w:firstLine="709"/>
        <w:jc w:val="both"/>
      </w:pPr>
    </w:p>
    <w:p w:rsidR="004F4C42" w:rsidRDefault="004F4C42" w:rsidP="004A1316">
      <w:pPr>
        <w:pStyle w:val="af3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b/>
        </w:rPr>
      </w:pPr>
      <w:r>
        <w:rPr>
          <w:b/>
        </w:rPr>
        <w:t>Приоритеты в сфере реализации муниципальной программы</w:t>
      </w:r>
    </w:p>
    <w:p w:rsidR="004F4C42" w:rsidRDefault="004F4C42" w:rsidP="004F4C42">
      <w:pPr>
        <w:pStyle w:val="af3"/>
        <w:spacing w:before="0" w:beforeAutospacing="0" w:after="0" w:afterAutospacing="0"/>
        <w:ind w:firstLine="709"/>
        <w:jc w:val="both"/>
      </w:pPr>
    </w:p>
    <w:p w:rsidR="004F4C42" w:rsidRDefault="004F4C42" w:rsidP="004F4C42">
      <w:pPr>
        <w:pStyle w:val="af3"/>
        <w:spacing w:before="0" w:beforeAutospacing="0" w:after="0" w:afterAutospacing="0"/>
        <w:ind w:firstLine="709"/>
        <w:jc w:val="both"/>
      </w:pPr>
      <w:r>
        <w:t xml:space="preserve">Приоритетными направлениями в сфере коммунального хозяйства, определенными Стратегией социально-экономического развития </w:t>
      </w:r>
      <w:r w:rsidRPr="00566C00">
        <w:rPr>
          <w:rStyle w:val="aff8"/>
          <w:b w:val="0"/>
        </w:rPr>
        <w:t>муниципального образования</w:t>
      </w:r>
      <w:r w:rsidRPr="00566C00">
        <w:rPr>
          <w:b/>
        </w:rPr>
        <w:t xml:space="preserve">    </w:t>
      </w:r>
      <w:r w:rsidRPr="00566C00">
        <w:t xml:space="preserve">        </w:t>
      </w:r>
      <w:r>
        <w:t xml:space="preserve">      </w:t>
      </w:r>
      <w:r w:rsidRPr="00566C00">
        <w:t xml:space="preserve">             </w:t>
      </w:r>
      <w:r>
        <w:t>Ломоносовский муниципальный район Ленинградской области на период до 2030 года, утвержденной Решением Совета депутатов муниципального образования Ломоносовский муниципальный район Ленинградской области от 30.03.2016 года №21, Прогнозом социально-экономического развития Ломоносовского муниципального района на 2017 год и плановый период 2018-2019 годов являются</w:t>
      </w:r>
      <w:r w:rsidRPr="00052A26">
        <w:t>:</w:t>
      </w:r>
    </w:p>
    <w:p w:rsidR="004F4C42" w:rsidRPr="00444A85" w:rsidRDefault="004F4C42" w:rsidP="004F4C42">
      <w:pPr>
        <w:pStyle w:val="af3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ED4FCE">
        <w:t xml:space="preserve">- </w:t>
      </w:r>
      <w:r>
        <w:t xml:space="preserve">улучшение обслуживания жилищного фонда, за счет повышения качества   </w:t>
      </w:r>
      <w:r>
        <w:tab/>
        <w:t>предоставляемых коммунальных услуг</w:t>
      </w:r>
      <w:r w:rsidRPr="00052A26">
        <w:t>;</w:t>
      </w:r>
    </w:p>
    <w:p w:rsidR="004F4C42" w:rsidRPr="00052A26" w:rsidRDefault="004F4C42" w:rsidP="004F4C42">
      <w:pPr>
        <w:pStyle w:val="af3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- сни</w:t>
      </w:r>
      <w:r>
        <w:t>жение потребления</w:t>
      </w:r>
      <w:r w:rsidRPr="00ED4FCE">
        <w:t xml:space="preserve"> энергетических ресурсов</w:t>
      </w:r>
      <w:r>
        <w:t xml:space="preserve"> в процессе производства</w:t>
      </w:r>
      <w:r w:rsidRPr="00ED4FCE">
        <w:t xml:space="preserve"> и </w:t>
      </w:r>
      <w:r>
        <w:tab/>
      </w:r>
      <w:r w:rsidRPr="00ED4FCE">
        <w:t>доста</w:t>
      </w:r>
      <w:r>
        <w:t xml:space="preserve">вки энергоресурсов потребителям, в результате модернизации объектов </w:t>
      </w:r>
      <w:r>
        <w:tab/>
        <w:t>коммунальной инфраструктуры</w:t>
      </w:r>
      <w:r w:rsidRPr="00052A26">
        <w:t>;</w:t>
      </w:r>
    </w:p>
    <w:p w:rsidR="004F4C42" w:rsidRPr="00052A26" w:rsidRDefault="004F4C42" w:rsidP="004F4C42">
      <w:pPr>
        <w:pStyle w:val="af3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- </w:t>
      </w:r>
      <w:r>
        <w:t xml:space="preserve"> рациональное использование водных ресурсов, за счет модернизации систем </w:t>
      </w:r>
      <w:r>
        <w:tab/>
        <w:t>водоотведения и водоснабжения</w:t>
      </w:r>
      <w:r w:rsidRPr="00052A26">
        <w:t>;</w:t>
      </w:r>
    </w:p>
    <w:p w:rsidR="004F4C42" w:rsidRDefault="004F4C42" w:rsidP="004F4C42">
      <w:pPr>
        <w:pStyle w:val="af3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- улучшение экологического состояния на территории Ломоносовского </w:t>
      </w:r>
      <w:r>
        <w:tab/>
        <w:t>муниципального района.</w:t>
      </w:r>
    </w:p>
    <w:p w:rsidR="004F4C42" w:rsidRPr="00052A26" w:rsidRDefault="004F4C42" w:rsidP="004F4C42">
      <w:pPr>
        <w:pStyle w:val="af3"/>
        <w:spacing w:before="0" w:beforeAutospacing="0" w:after="0" w:afterAutospacing="0"/>
        <w:ind w:firstLine="709"/>
        <w:jc w:val="both"/>
      </w:pPr>
    </w:p>
    <w:p w:rsidR="004F4C42" w:rsidRPr="00FE06A2" w:rsidRDefault="004F4C42" w:rsidP="004F4C42">
      <w:pPr>
        <w:pStyle w:val="af3"/>
        <w:spacing w:before="0" w:beforeAutospacing="0" w:after="0" w:afterAutospacing="0"/>
        <w:jc w:val="both"/>
        <w:rPr>
          <w:b/>
        </w:rPr>
      </w:pPr>
    </w:p>
    <w:p w:rsidR="004F4C42" w:rsidRPr="00FE06A2" w:rsidRDefault="004F4C42" w:rsidP="004A1316">
      <w:pPr>
        <w:pStyle w:val="af3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b/>
        </w:rPr>
      </w:pPr>
      <w:r w:rsidRPr="00FE06A2">
        <w:rPr>
          <w:b/>
        </w:rPr>
        <w:t>Цели, задачи, показатели (индикаторы), сроки и этапы реализации муниципальной программы</w:t>
      </w:r>
    </w:p>
    <w:p w:rsidR="004F4C42" w:rsidRPr="00ED4FCE" w:rsidRDefault="004F4C42" w:rsidP="004F4C42">
      <w:pPr>
        <w:pStyle w:val="af3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ED4FCE">
        <w:t> </w:t>
      </w:r>
    </w:p>
    <w:p w:rsidR="004F4C42" w:rsidRPr="00D15FB9" w:rsidRDefault="004F4C42" w:rsidP="004F4C42">
      <w:pPr>
        <w:spacing w:line="360" w:lineRule="auto"/>
        <w:jc w:val="both"/>
        <w:rPr>
          <w:i/>
          <w:color w:val="052635"/>
        </w:rPr>
      </w:pPr>
      <w:r w:rsidRPr="00D15FB9">
        <w:rPr>
          <w:i/>
          <w:color w:val="052635"/>
        </w:rPr>
        <w:t>Основной целью Программы является</w:t>
      </w:r>
      <w:r>
        <w:rPr>
          <w:i/>
          <w:color w:val="052635"/>
        </w:rPr>
        <w:t>:</w:t>
      </w:r>
    </w:p>
    <w:p w:rsidR="004F4C42" w:rsidRPr="00197362" w:rsidRDefault="004F4C42" w:rsidP="004F4C42">
      <w:pPr>
        <w:pStyle w:val="af3"/>
        <w:spacing w:before="0" w:beforeAutospacing="0" w:after="0" w:afterAutospacing="0"/>
        <w:jc w:val="both"/>
      </w:pPr>
      <w:r>
        <w:t xml:space="preserve">Развитие коммунальной и инженерной инфраструктуры, </w:t>
      </w:r>
      <w:r w:rsidRPr="00ED4FCE">
        <w:t>модернизаци</w:t>
      </w:r>
      <w:r>
        <w:t>я</w:t>
      </w:r>
      <w:r w:rsidRPr="00ED4FCE">
        <w:t xml:space="preserve"> объектов</w:t>
      </w:r>
      <w:r>
        <w:t xml:space="preserve"> коммунального комплекса,</w:t>
      </w:r>
      <w:r w:rsidRPr="00ED4FCE">
        <w:t xml:space="preserve"> повы</w:t>
      </w:r>
      <w:r>
        <w:t>шение</w:t>
      </w:r>
      <w:r w:rsidRPr="00ED4FCE">
        <w:t xml:space="preserve"> качеств</w:t>
      </w:r>
      <w:r>
        <w:t>а</w:t>
      </w:r>
      <w:r w:rsidRPr="00ED4FCE">
        <w:t xml:space="preserve"> коммунальных услуг для населения</w:t>
      </w:r>
      <w:r>
        <w:t>, обеспечение бесперебойной работы объектов коммунального хозяйства (тепловых источников, канализационных станций, водопроводных насосных станций) на территории муниципального образования Ломоносовский муниципальный район</w:t>
      </w:r>
      <w:r w:rsidRPr="00ED4FCE">
        <w:t>.</w:t>
      </w:r>
    </w:p>
    <w:p w:rsidR="004F4C42" w:rsidRDefault="004F4C42" w:rsidP="004F4C42">
      <w:pPr>
        <w:pStyle w:val="af3"/>
        <w:spacing w:before="0" w:beforeAutospacing="0" w:after="0" w:afterAutospacing="0"/>
        <w:jc w:val="both"/>
      </w:pPr>
      <w:r>
        <w:t xml:space="preserve">  </w:t>
      </w:r>
    </w:p>
    <w:p w:rsidR="004F4C42" w:rsidRDefault="004F4C42" w:rsidP="004F4C42">
      <w:pPr>
        <w:pStyle w:val="af3"/>
        <w:spacing w:before="0" w:beforeAutospacing="0" w:after="0" w:afterAutospacing="0"/>
        <w:jc w:val="both"/>
      </w:pPr>
      <w:r>
        <w:rPr>
          <w:i/>
          <w:color w:val="052635"/>
        </w:rPr>
        <w:lastRenderedPageBreak/>
        <w:t xml:space="preserve">Для </w:t>
      </w:r>
      <w:r w:rsidRPr="00D15FB9">
        <w:rPr>
          <w:i/>
          <w:color w:val="052635"/>
        </w:rPr>
        <w:t>достижения основной цели Программы необходимо решить следующие задачи:</w:t>
      </w:r>
      <w:r>
        <w:t xml:space="preserve">   </w:t>
      </w:r>
    </w:p>
    <w:p w:rsidR="004F4C42" w:rsidRDefault="004F4C42" w:rsidP="004F4C42">
      <w:pPr>
        <w:pStyle w:val="af3"/>
        <w:spacing w:before="0" w:beforeAutospacing="0" w:after="0" w:afterAutospacing="0"/>
        <w:jc w:val="both"/>
      </w:pPr>
      <w:r>
        <w:t xml:space="preserve"> </w:t>
      </w:r>
    </w:p>
    <w:p w:rsidR="004F4C42" w:rsidRDefault="004F4C42" w:rsidP="004F4C42">
      <w:pPr>
        <w:overflowPunct w:val="0"/>
        <w:autoSpaceDE w:val="0"/>
        <w:autoSpaceDN w:val="0"/>
        <w:adjustRightInd w:val="0"/>
        <w:textAlignment w:val="baseline"/>
      </w:pPr>
      <w:r>
        <w:t>Обеспечить выполнение мероприятий по строительству, модернизации и реконструкции объектов коммунальной и инженерной сферы в рамках Приложения №24, по закупке автономных резервных источников электроснабжения за счет средств местного и областного бюджета.</w:t>
      </w:r>
    </w:p>
    <w:p w:rsidR="004F4C42" w:rsidRDefault="004F4C42" w:rsidP="004F4C42">
      <w:pPr>
        <w:overflowPunct w:val="0"/>
        <w:autoSpaceDE w:val="0"/>
        <w:autoSpaceDN w:val="0"/>
        <w:adjustRightInd w:val="0"/>
        <w:textAlignment w:val="baseline"/>
      </w:pPr>
      <w:r w:rsidRPr="000B2CDF">
        <w:t>Повы</w:t>
      </w:r>
      <w:r>
        <w:t>сить</w:t>
      </w:r>
      <w:r w:rsidRPr="000B2CDF">
        <w:t xml:space="preserve"> энергоэффективност</w:t>
      </w:r>
      <w:r>
        <w:t>ь</w:t>
      </w:r>
      <w:r w:rsidRPr="000B2CDF">
        <w:t xml:space="preserve"> коммунальной инфраструктуры</w:t>
      </w:r>
      <w:r>
        <w:t>.</w:t>
      </w:r>
    </w:p>
    <w:p w:rsidR="004F4C42" w:rsidRPr="000B2CDF" w:rsidRDefault="004F4C42" w:rsidP="004F4C42">
      <w:pPr>
        <w:overflowPunct w:val="0"/>
        <w:autoSpaceDE w:val="0"/>
        <w:autoSpaceDN w:val="0"/>
        <w:adjustRightInd w:val="0"/>
        <w:textAlignment w:val="baseline"/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i/>
          <w:color w:val="052635"/>
        </w:rPr>
      </w:pPr>
      <w:r>
        <w:rPr>
          <w:i/>
          <w:color w:val="052635"/>
        </w:rPr>
        <w:t>Прогноз конечных результатов:</w:t>
      </w:r>
    </w:p>
    <w:p w:rsidR="004F4C42" w:rsidRPr="00CC0188" w:rsidRDefault="004F4C42" w:rsidP="004F4C42">
      <w:pPr>
        <w:pStyle w:val="af3"/>
        <w:spacing w:before="0" w:beforeAutospacing="0" w:after="0" w:afterAutospacing="0"/>
        <w:jc w:val="both"/>
        <w:rPr>
          <w:i/>
          <w:color w:val="052635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</w:pPr>
      <w:r>
        <w:t xml:space="preserve">Прогнозируемыми конечными результатами муниципальной программы являются  </w:t>
      </w:r>
      <w:r w:rsidRPr="00ED4FCE">
        <w:t xml:space="preserve">повышение </w:t>
      </w:r>
      <w:r>
        <w:t xml:space="preserve">качества предоставления коммунальных услуг населению за счет модернизации объектов коммунальной инфраструктуры, </w:t>
      </w:r>
      <w:r w:rsidRPr="004F4948">
        <w:t>реконструкции</w:t>
      </w:r>
      <w:r>
        <w:t xml:space="preserve"> уже существующих объектов с высоким уровнем износа или неэффективным функционированием </w:t>
      </w:r>
      <w:r w:rsidRPr="004F4948">
        <w:t>и строительством новых объектов коммунальной инфраструктуры</w:t>
      </w:r>
      <w:r>
        <w:t xml:space="preserve">, </w:t>
      </w:r>
      <w:r w:rsidRPr="004F4948">
        <w:t xml:space="preserve"> обеспечение </w:t>
      </w:r>
      <w:r>
        <w:t>надежного функционирования</w:t>
      </w:r>
      <w:r w:rsidRPr="004F4948">
        <w:t xml:space="preserve"> тепловых источников, канализационных станций</w:t>
      </w:r>
      <w:r w:rsidRPr="00F26E21">
        <w:rPr>
          <w:color w:val="FF0000"/>
        </w:rPr>
        <w:t xml:space="preserve"> </w:t>
      </w:r>
      <w:r w:rsidRPr="004F4948">
        <w:t>и водопроводных станций</w:t>
      </w:r>
      <w:r>
        <w:t>.</w:t>
      </w:r>
    </w:p>
    <w:p w:rsidR="004F4C42" w:rsidRDefault="004F4C42" w:rsidP="004F4C42">
      <w:pPr>
        <w:pStyle w:val="af3"/>
        <w:spacing w:before="0" w:beforeAutospacing="0" w:after="0" w:afterAutospacing="0"/>
        <w:jc w:val="both"/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i/>
          <w:color w:val="052635"/>
        </w:rPr>
      </w:pPr>
      <w:r>
        <w:rPr>
          <w:b/>
        </w:rPr>
        <w:t xml:space="preserve"> </w:t>
      </w:r>
      <w:r>
        <w:rPr>
          <w:i/>
          <w:color w:val="052635"/>
        </w:rPr>
        <w:t xml:space="preserve"> Срок реализации Программы:</w:t>
      </w: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i/>
          <w:color w:val="052635"/>
        </w:rPr>
      </w:pPr>
    </w:p>
    <w:p w:rsidR="004F4C42" w:rsidRPr="00CC0188" w:rsidRDefault="004F4C42" w:rsidP="004F4C42">
      <w:pPr>
        <w:pStyle w:val="af3"/>
        <w:spacing w:before="0" w:beforeAutospacing="0" w:after="0" w:afterAutospacing="0"/>
        <w:jc w:val="both"/>
        <w:rPr>
          <w:i/>
          <w:color w:val="052635"/>
        </w:rPr>
      </w:pPr>
      <w:r>
        <w:t>Реализация муниципальной программы планируется в один этап с 2015 по 2019 год.</w:t>
      </w:r>
    </w:p>
    <w:p w:rsidR="004F4C42" w:rsidRPr="00052A26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 </w:t>
      </w:r>
    </w:p>
    <w:p w:rsidR="004F4C42" w:rsidRPr="00FE06A2" w:rsidRDefault="004F4C42" w:rsidP="004A1316">
      <w:pPr>
        <w:pStyle w:val="af3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b/>
        </w:rPr>
      </w:pPr>
      <w:r>
        <w:rPr>
          <w:b/>
        </w:rPr>
        <w:t>Расшифровка плановых значений показателей (индикаторов) муниципальной программы</w:t>
      </w:r>
    </w:p>
    <w:p w:rsidR="004F4C42" w:rsidRDefault="004F4C42" w:rsidP="004F4C42">
      <w:pPr>
        <w:pStyle w:val="af3"/>
        <w:spacing w:before="0" w:beforeAutospacing="0" w:after="0" w:afterAutospacing="0"/>
        <w:jc w:val="both"/>
      </w:pPr>
    </w:p>
    <w:p w:rsidR="004F4C42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Style w:val="aff8"/>
          <w:b w:val="0"/>
        </w:rPr>
      </w:pPr>
      <w:r>
        <w:t xml:space="preserve">Сведения о показателях (индикаторах) муниципальной программы и их значениях приведены в Приложении 2 к муниципальной программе </w:t>
      </w:r>
      <w:r w:rsidRPr="009F2EF0">
        <w:rPr>
          <w:rStyle w:val="aff8"/>
          <w:b w:val="0"/>
        </w:rPr>
        <w:t>муниципального образования</w:t>
      </w:r>
      <w:r w:rsidRPr="009F2EF0">
        <w:rPr>
          <w:b/>
        </w:rPr>
        <w:t xml:space="preserve">    </w:t>
      </w:r>
      <w:r w:rsidRPr="009F2EF0">
        <w:t xml:space="preserve">                           Ломоносовский муниципальный район Ленинградской области</w:t>
      </w:r>
      <w:r>
        <w:rPr>
          <w:bCs/>
        </w:rPr>
        <w:t xml:space="preserve"> </w:t>
      </w:r>
      <w:r w:rsidRPr="00AC0ED1">
        <w:rPr>
          <w:rStyle w:val="aff8"/>
          <w:b w:val="0"/>
        </w:rPr>
        <w:t>«Обеспечение устойчивого функционирования и развития коммунальной и инженерной инфраструктуры и повышение энерг</w:t>
      </w:r>
      <w:r>
        <w:rPr>
          <w:rStyle w:val="aff8"/>
          <w:b w:val="0"/>
        </w:rPr>
        <w:t xml:space="preserve">оэффективности в </w:t>
      </w:r>
      <w:r w:rsidRPr="00AC0ED1">
        <w:rPr>
          <w:rStyle w:val="aff8"/>
          <w:b w:val="0"/>
        </w:rPr>
        <w:t>Ломоносовском муниципальном районе»</w:t>
      </w:r>
      <w:r>
        <w:rPr>
          <w:rStyle w:val="aff8"/>
          <w:b w:val="0"/>
        </w:rPr>
        <w:t>.</w:t>
      </w:r>
    </w:p>
    <w:p w:rsidR="004F4C42" w:rsidRDefault="004F4C42" w:rsidP="004F4C42">
      <w:pPr>
        <w:pStyle w:val="af3"/>
        <w:spacing w:before="0" w:beforeAutospacing="0" w:after="0" w:afterAutospacing="0"/>
        <w:jc w:val="both"/>
      </w:pPr>
      <w:r>
        <w:t xml:space="preserve">Сведения о порядке сбора информации и методике расчета показателей (индикаторов) муниципальной программы приведены в Приложении 3 к муниципальной программе </w:t>
      </w:r>
      <w:r w:rsidRPr="009F2EF0">
        <w:rPr>
          <w:rStyle w:val="aff8"/>
          <w:b w:val="0"/>
        </w:rPr>
        <w:t>муниципального образования</w:t>
      </w:r>
      <w:r>
        <w:rPr>
          <w:b/>
        </w:rPr>
        <w:t xml:space="preserve"> </w:t>
      </w:r>
      <w:r w:rsidRPr="009F2EF0">
        <w:t>Ломоносовский муниципальный район Ленинградской области</w:t>
      </w:r>
      <w:r>
        <w:rPr>
          <w:bCs/>
        </w:rPr>
        <w:t xml:space="preserve"> </w:t>
      </w:r>
      <w:r w:rsidRPr="00AC0ED1">
        <w:rPr>
          <w:rStyle w:val="aff8"/>
          <w:b w:val="0"/>
        </w:rPr>
        <w:t>«Обеспечение устойчивого функционирования и развития коммунальной и инженерной инфраструктуры и повышение энерг</w:t>
      </w:r>
      <w:r>
        <w:rPr>
          <w:rStyle w:val="aff8"/>
          <w:b w:val="0"/>
        </w:rPr>
        <w:t xml:space="preserve">оэффективности в </w:t>
      </w:r>
      <w:r w:rsidRPr="00AC0ED1">
        <w:rPr>
          <w:rStyle w:val="aff8"/>
          <w:b w:val="0"/>
        </w:rPr>
        <w:t>Ломоносовском муниципальном районе»</w:t>
      </w:r>
      <w:r>
        <w:rPr>
          <w:rStyle w:val="aff8"/>
          <w:b w:val="0"/>
        </w:rPr>
        <w:t>.</w:t>
      </w:r>
      <w:r>
        <w:t xml:space="preserve">      </w:t>
      </w:r>
    </w:p>
    <w:p w:rsidR="004F4C42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Style w:val="aff8"/>
          <w:b w:val="0"/>
        </w:rPr>
      </w:pPr>
    </w:p>
    <w:p w:rsidR="004F4C42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Style w:val="aff8"/>
          <w:b w:val="0"/>
        </w:rPr>
      </w:pPr>
    </w:p>
    <w:p w:rsidR="004F4C42" w:rsidRPr="00E27BA8" w:rsidRDefault="004F4C42" w:rsidP="004A1316">
      <w:pPr>
        <w:pStyle w:val="af3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Style w:val="aff8"/>
        </w:rPr>
      </w:pPr>
      <w:r w:rsidRPr="00E27BA8">
        <w:rPr>
          <w:rStyle w:val="aff8"/>
        </w:rPr>
        <w:t>Характеристика основных мероприятий муниципальной программы</w:t>
      </w:r>
    </w:p>
    <w:p w:rsidR="004F4C42" w:rsidRPr="00E27BA8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Style w:val="aff8"/>
          <w:bCs w:val="0"/>
        </w:rPr>
      </w:pPr>
    </w:p>
    <w:p w:rsidR="004F4C42" w:rsidRPr="00E27BA8" w:rsidRDefault="004F4C42" w:rsidP="004A1316">
      <w:pPr>
        <w:numPr>
          <w:ilvl w:val="0"/>
          <w:numId w:val="5"/>
        </w:num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Строительство, модернизация и реконструкция объектов коммунальной и инженерной сферы</w:t>
      </w:r>
      <w:r w:rsidRPr="00E27BA8">
        <w:rPr>
          <w:bCs/>
          <w:i/>
          <w:color w:val="000000"/>
        </w:rPr>
        <w:t xml:space="preserve">. </w:t>
      </w:r>
    </w:p>
    <w:p w:rsidR="004F4C42" w:rsidRPr="00E27BA8" w:rsidRDefault="004F4C42" w:rsidP="004F4C42">
      <w:pPr>
        <w:ind w:left="360"/>
        <w:jc w:val="both"/>
        <w:rPr>
          <w:rStyle w:val="aff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</w:pPr>
      <w:r w:rsidRPr="00E27BA8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 w:rsidRPr="00E27BA8">
        <w:rPr>
          <w:b/>
          <w:bCs/>
        </w:rPr>
        <w:t xml:space="preserve"> </w:t>
      </w:r>
      <w:r>
        <w:rPr>
          <w:b/>
          <w:bCs/>
        </w:rPr>
        <w:t>Д</w:t>
      </w:r>
      <w:r w:rsidRPr="00E27BA8">
        <w:t>анно</w:t>
      </w:r>
      <w:r>
        <w:t>е</w:t>
      </w:r>
      <w:r w:rsidRPr="00E27BA8">
        <w:t xml:space="preserve"> мероприяти</w:t>
      </w:r>
      <w:r>
        <w:t xml:space="preserve">е включает комплекс работ и услуг по проектированию, изысканию, строительству и реконструкции, включая другие сопутствующие работы и услуги инженерно-технического характера. </w:t>
      </w:r>
    </w:p>
    <w:p w:rsidR="004F4C42" w:rsidRDefault="004F4C42" w:rsidP="004F4C42">
      <w:pPr>
        <w:pStyle w:val="af3"/>
        <w:spacing w:before="0" w:beforeAutospacing="0" w:after="0" w:afterAutospacing="0"/>
        <w:jc w:val="both"/>
      </w:pPr>
      <w:r>
        <w:t>В 2017 году запл</w:t>
      </w:r>
      <w:r w:rsidRPr="00E27BA8">
        <w:t xml:space="preserve">анированы </w:t>
      </w:r>
      <w:r>
        <w:t>проектно-изыскательские работы, раб</w:t>
      </w:r>
      <w:r w:rsidRPr="00E27BA8">
        <w:t>оты и услуги инженерно-технического характера</w:t>
      </w:r>
      <w:r>
        <w:t xml:space="preserve">, а именно корректировка проектной документации по объекту «Реконструкция системы водоснабжени п.Лебяжье Ломоносовского района Ленинградской области. 1 очередь. Строительство 2-х резервуаров чистой воды емкостью по </w:t>
      </w:r>
      <w:smartTag w:uri="urn:schemas-microsoft-com:office:smarttags" w:element="metricconverter">
        <w:smartTagPr>
          <w:attr w:name="ProductID" w:val="2000 м3"/>
        </w:smartTagPr>
        <w:r>
          <w:t>2000 м3</w:t>
        </w:r>
      </w:smartTag>
      <w:r>
        <w:t xml:space="preserve"> каждый и прокладка водопроводных сетей от ВНС до (.)3 из полиэтиленовых труб диаметром </w:t>
      </w:r>
      <w:smartTag w:uri="urn:schemas-microsoft-com:office:smarttags" w:element="metricconverter">
        <w:smartTagPr>
          <w:attr w:name="ProductID" w:val="280 мм"/>
        </w:smartTagPr>
        <w:r>
          <w:t>280 мм</w:t>
        </w:r>
      </w:smartTag>
      <w:r>
        <w:t xml:space="preserve">.», </w:t>
      </w:r>
      <w:r w:rsidRPr="004C1B28">
        <w:t xml:space="preserve">технологическое присоединение энергопринимающих </w:t>
      </w:r>
      <w:r w:rsidRPr="004C1B28">
        <w:lastRenderedPageBreak/>
        <w:t>устройств</w:t>
      </w:r>
      <w:r>
        <w:t xml:space="preserve"> по объекту «Реконструкция канализационных очистных сооружений д.Яльгелево».</w:t>
      </w:r>
    </w:p>
    <w:p w:rsidR="004F4C42" w:rsidRDefault="004F4C42" w:rsidP="004F4C42">
      <w:pPr>
        <w:pStyle w:val="af3"/>
        <w:spacing w:before="0" w:beforeAutospacing="0" w:after="0" w:afterAutospacing="0"/>
        <w:jc w:val="both"/>
      </w:pPr>
      <w:r>
        <w:t>Перечень объектов коммунального хозяйства в рамках Приложения №24 формируется на очередной год в 4 квартале текущего года.</w:t>
      </w:r>
    </w:p>
    <w:p w:rsidR="004F4C42" w:rsidRDefault="004F4C42" w:rsidP="004F4C42">
      <w:pPr>
        <w:pStyle w:val="af3"/>
        <w:spacing w:before="0" w:beforeAutospacing="0" w:after="0" w:afterAutospacing="0"/>
        <w:jc w:val="both"/>
      </w:pPr>
    </w:p>
    <w:p w:rsidR="004F4C42" w:rsidRDefault="004F4C42" w:rsidP="004F4C42">
      <w:pPr>
        <w:pStyle w:val="af3"/>
        <w:spacing w:before="0" w:beforeAutospacing="0" w:after="0" w:afterAutospacing="0"/>
        <w:jc w:val="both"/>
      </w:pPr>
    </w:p>
    <w:p w:rsidR="004F4C42" w:rsidRPr="00E27BA8" w:rsidRDefault="004F4C42" w:rsidP="004F4C42">
      <w:pPr>
        <w:pStyle w:val="af3"/>
        <w:spacing w:before="0" w:beforeAutospacing="0" w:after="0" w:afterAutospacing="0"/>
        <w:jc w:val="both"/>
      </w:pPr>
    </w:p>
    <w:p w:rsidR="004F4C42" w:rsidRPr="00E27BA8" w:rsidRDefault="004F4C42" w:rsidP="004F4C42">
      <w:pPr>
        <w:ind w:left="360"/>
        <w:jc w:val="both"/>
      </w:pPr>
    </w:p>
    <w:p w:rsidR="004F4C42" w:rsidRPr="003D7E4F" w:rsidRDefault="004F4C42" w:rsidP="004A1316">
      <w:pPr>
        <w:numPr>
          <w:ilvl w:val="0"/>
          <w:numId w:val="5"/>
        </w:numPr>
        <w:jc w:val="both"/>
        <w:rPr>
          <w:i/>
          <w:color w:val="000000"/>
        </w:rPr>
      </w:pPr>
      <w:r w:rsidRPr="003D7E4F">
        <w:rPr>
          <w:i/>
          <w:color w:val="000000"/>
        </w:rPr>
        <w:t>Поддержка и развитие объектов коммунального хозяйства.</w:t>
      </w:r>
    </w:p>
    <w:p w:rsidR="004F4C42" w:rsidRPr="00363445" w:rsidRDefault="004F4C42" w:rsidP="004F4C42">
      <w:pPr>
        <w:ind w:left="360"/>
        <w:jc w:val="both"/>
        <w:rPr>
          <w:b/>
          <w:i/>
          <w:color w:val="FF0000"/>
        </w:rPr>
      </w:pPr>
    </w:p>
    <w:p w:rsidR="004F4C42" w:rsidRPr="00A20C9B" w:rsidRDefault="004F4C42" w:rsidP="004F4C42">
      <w:pPr>
        <w:jc w:val="both"/>
      </w:pPr>
      <w:r w:rsidRPr="00A20C9B">
        <w:t xml:space="preserve">          По данному мероприятию запланирована закупка автономных резервных источников электроснабжения (дизель-генераторов), с целью обеспечения социально-значимых объектов и объектов коммунального хозяйства автономными резервными источниками электроснабжения. Для обеспечения резервного электроснабжения тепловых источников необходимо использование дизель-генератора мощностью 400 кВт, для резервного электроснабжения канализационных станций и водопроводных насосных станций и водонапорных станций необходимо использование дизель-генератора мощностью 200 кВт. Закупку планируется осуществлять, начиная с 2016г. по 2018г., при условии софинансирования из областного бюджета Ленинградской области. </w:t>
      </w:r>
    </w:p>
    <w:p w:rsidR="004F4C42" w:rsidRDefault="004F4C42" w:rsidP="004F4C42">
      <w:pPr>
        <w:pStyle w:val="af3"/>
        <w:spacing w:before="0" w:beforeAutospacing="0" w:after="0" w:afterAutospacing="0"/>
        <w:jc w:val="both"/>
      </w:pPr>
      <w:r>
        <w:t xml:space="preserve">           </w:t>
      </w:r>
    </w:p>
    <w:p w:rsidR="004F4C42" w:rsidRDefault="004F4C42" w:rsidP="004F4C42">
      <w:pPr>
        <w:pStyle w:val="af3"/>
        <w:spacing w:before="0" w:beforeAutospacing="0" w:after="0" w:afterAutospacing="0"/>
        <w:jc w:val="both"/>
      </w:pPr>
      <w:r>
        <w:t xml:space="preserve">           Вышеуказанные мероприятия осуществляются организациями, определенными в порядке установленным ФЗ-44 от 05.04.2013 года «О контрактной системе в сфере закупок товаров, работ, услуг и обеспечения государственных и муниципальных нужд».</w:t>
      </w:r>
    </w:p>
    <w:p w:rsidR="004F4C42" w:rsidRPr="00363445" w:rsidRDefault="004F4C42" w:rsidP="004F4C42">
      <w:pPr>
        <w:ind w:left="360" w:firstLine="360"/>
        <w:jc w:val="both"/>
        <w:rPr>
          <w:color w:val="FF0000"/>
        </w:rPr>
      </w:pPr>
    </w:p>
    <w:p w:rsidR="004F4C42" w:rsidRPr="0012039D" w:rsidRDefault="004F4C42" w:rsidP="004F4C42">
      <w:pPr>
        <w:pStyle w:val="af3"/>
        <w:spacing w:before="0" w:beforeAutospacing="0" w:after="0" w:afterAutospacing="0"/>
        <w:jc w:val="both"/>
      </w:pPr>
      <w:r>
        <w:t xml:space="preserve">          Перечень основных мероприятий муниципальной программы указан в Приложении 1 к муниципальной программе </w:t>
      </w:r>
      <w:r w:rsidRPr="009F2EF0">
        <w:rPr>
          <w:rStyle w:val="aff8"/>
          <w:b w:val="0"/>
        </w:rPr>
        <w:t>муниципального образования</w:t>
      </w:r>
      <w:r>
        <w:rPr>
          <w:b/>
        </w:rPr>
        <w:t xml:space="preserve"> </w:t>
      </w:r>
      <w:r w:rsidRPr="009F2EF0">
        <w:t>Ломоносовский муниципальный район Ленинградской области</w:t>
      </w:r>
      <w:r>
        <w:rPr>
          <w:bCs/>
        </w:rPr>
        <w:t xml:space="preserve"> </w:t>
      </w:r>
      <w:r w:rsidRPr="00AC0ED1">
        <w:rPr>
          <w:rStyle w:val="aff8"/>
          <w:b w:val="0"/>
        </w:rPr>
        <w:t>«Обеспечение устойчивого функционирования и развития коммунальной и инженерной инфраструктуры и повышение энерг</w:t>
      </w:r>
      <w:r>
        <w:rPr>
          <w:rStyle w:val="aff8"/>
          <w:b w:val="0"/>
        </w:rPr>
        <w:t xml:space="preserve">оэффективности в </w:t>
      </w:r>
      <w:r w:rsidRPr="00AC0ED1">
        <w:rPr>
          <w:rStyle w:val="aff8"/>
          <w:b w:val="0"/>
        </w:rPr>
        <w:t>Ломоносовском муниципальном районе»</w:t>
      </w:r>
      <w:r>
        <w:rPr>
          <w:rStyle w:val="aff8"/>
          <w:b w:val="0"/>
        </w:rPr>
        <w:t>;</w:t>
      </w:r>
    </w:p>
    <w:p w:rsidR="004F4C42" w:rsidRPr="000718AD" w:rsidRDefault="004F4C42" w:rsidP="004F4C42">
      <w:pPr>
        <w:jc w:val="both"/>
      </w:pPr>
      <w:r>
        <w:t xml:space="preserve">          </w:t>
      </w:r>
      <w:r w:rsidRPr="000B2CDF">
        <w:t>Комитет коммунального хозяйства и благоустройства осуществляет общее руководство</w:t>
      </w:r>
      <w:r>
        <w:t>,</w:t>
      </w:r>
      <w:r w:rsidRPr="000B2CDF">
        <w:t xml:space="preserve"> координацию и управление за реализацией  муниципальной программы.</w:t>
      </w:r>
      <w:r>
        <w:t xml:space="preserve"> </w:t>
      </w:r>
      <w:r w:rsidRPr="000B2CDF">
        <w:t xml:space="preserve">Отдел по строительству и жилищным программам осуществляет координацию и управление за реализацией </w:t>
      </w:r>
      <w:r>
        <w:t>мероприятия муниципальной программы «</w:t>
      </w:r>
      <w:r w:rsidRPr="006B4E01">
        <w:t>Строительство, модернизация и реконструкция объектов коммунальной и инженерной сферы</w:t>
      </w:r>
      <w:r w:rsidRPr="000718AD">
        <w:t xml:space="preserve">». </w:t>
      </w: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rStyle w:val="aff8"/>
          <w:b w:val="0"/>
        </w:rPr>
      </w:pPr>
      <w:r>
        <w:t xml:space="preserve">          </w:t>
      </w: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rStyle w:val="aff8"/>
          <w:b w:val="0"/>
        </w:rPr>
      </w:pPr>
    </w:p>
    <w:p w:rsidR="004F4C42" w:rsidRPr="00FE06A2" w:rsidRDefault="004F4C42" w:rsidP="004A1316">
      <w:pPr>
        <w:pStyle w:val="af3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b/>
        </w:rPr>
      </w:pPr>
      <w:r>
        <w:rPr>
          <w:b/>
        </w:rPr>
        <w:t>Основные меры правового регулирования в сфере реализации муниципальной программы</w:t>
      </w:r>
    </w:p>
    <w:p w:rsidR="004F4C42" w:rsidRPr="00A924E7" w:rsidRDefault="004F4C42" w:rsidP="004F4C42">
      <w:pPr>
        <w:pStyle w:val="af3"/>
        <w:spacing w:before="0" w:beforeAutospacing="0" w:after="0" w:afterAutospacing="0"/>
        <w:ind w:firstLine="709"/>
        <w:jc w:val="both"/>
      </w:pPr>
    </w:p>
    <w:p w:rsidR="004F4C42" w:rsidRDefault="004F4C42" w:rsidP="004F4C42">
      <w:pPr>
        <w:pStyle w:val="311"/>
        <w:spacing w:before="0" w:beforeAutospacing="0" w:after="225" w:afterAutospacing="0" w:line="182" w:lineRule="atLeast"/>
        <w:ind w:firstLine="720"/>
        <w:jc w:val="both"/>
        <w:rPr>
          <w:rStyle w:val="aff8"/>
          <w:b w:val="0"/>
        </w:rPr>
      </w:pPr>
      <w:r>
        <w:t>Принятие дополнительных мер правового регулирования в сфере реализации муниципальной п</w:t>
      </w:r>
      <w:r w:rsidRPr="008E266B">
        <w:t xml:space="preserve">рограммы </w:t>
      </w:r>
      <w:r w:rsidRPr="008E266B">
        <w:rPr>
          <w:rStyle w:val="aff8"/>
          <w:b w:val="0"/>
        </w:rPr>
        <w:t>«Обеспечение устойчивого функционирования и развития коммунальной и инженерной инфраструктуры и повышение энергоэффективности в                Ломоносовском муниципальном районе»</w:t>
      </w:r>
      <w:r>
        <w:rPr>
          <w:rStyle w:val="aff8"/>
          <w:b w:val="0"/>
        </w:rPr>
        <w:t xml:space="preserve"> не требуется.</w:t>
      </w:r>
    </w:p>
    <w:p w:rsidR="004F4C42" w:rsidRPr="00FE06A2" w:rsidRDefault="004F4C42" w:rsidP="004A1316">
      <w:pPr>
        <w:pStyle w:val="af3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b/>
        </w:rPr>
      </w:pPr>
      <w:r>
        <w:rPr>
          <w:b/>
        </w:rPr>
        <w:t>Ресурсное обеспечение муниципальной программы</w:t>
      </w:r>
    </w:p>
    <w:p w:rsidR="004F4C42" w:rsidRPr="00ED4FCE" w:rsidRDefault="004F4C42" w:rsidP="004F4C42">
      <w:pPr>
        <w:pStyle w:val="af3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ED4FCE">
        <w:t> </w:t>
      </w: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rStyle w:val="aff8"/>
          <w:b w:val="0"/>
        </w:rPr>
      </w:pPr>
      <w:r w:rsidRPr="00A12C2C">
        <w:rPr>
          <w:color w:val="FF0000"/>
        </w:rPr>
        <w:t xml:space="preserve">           </w:t>
      </w:r>
      <w:r>
        <w:t xml:space="preserve"> Объемы ресурсного обеспечения основных мероприятий муниципальной программы за счет средств местного бюджета</w:t>
      </w:r>
      <w:r w:rsidRPr="001E1B0B">
        <w:t xml:space="preserve"> </w:t>
      </w:r>
      <w:r>
        <w:t>и областного бюджета</w:t>
      </w:r>
      <w:r w:rsidRPr="00CF7B5B">
        <w:t xml:space="preserve">, которые определяют возможность успешной реализации </w:t>
      </w:r>
      <w:r>
        <w:t>указанных мероприятий</w:t>
      </w:r>
      <w:r w:rsidRPr="00CF7B5B">
        <w:t xml:space="preserve"> </w:t>
      </w:r>
      <w:r>
        <w:t>приведены в Приложении 4 к м</w:t>
      </w:r>
      <w:r w:rsidRPr="00757D1B">
        <w:t>униципальной программе</w:t>
      </w:r>
      <w:r>
        <w:t xml:space="preserve"> </w:t>
      </w:r>
      <w:r w:rsidRPr="00757D1B">
        <w:t>муниципального образования</w:t>
      </w:r>
      <w:r w:rsidRPr="000B2CDF">
        <w:tab/>
      </w:r>
      <w:r>
        <w:t xml:space="preserve"> </w:t>
      </w:r>
      <w:r w:rsidRPr="009F2EF0">
        <w:t>Ломоносовский</w:t>
      </w:r>
      <w:r>
        <w:t xml:space="preserve"> </w:t>
      </w:r>
      <w:r w:rsidRPr="009F2EF0">
        <w:t>муниципальный</w:t>
      </w:r>
      <w:r>
        <w:t xml:space="preserve"> </w:t>
      </w:r>
      <w:r w:rsidRPr="009F2EF0">
        <w:t>район</w:t>
      </w:r>
      <w:r>
        <w:t xml:space="preserve"> </w:t>
      </w:r>
      <w:r w:rsidRPr="009F2EF0">
        <w:t>Ленинградской области</w:t>
      </w:r>
      <w:r>
        <w:rPr>
          <w:bCs/>
        </w:rPr>
        <w:t xml:space="preserve"> </w:t>
      </w:r>
      <w:r w:rsidRPr="00AC0ED1">
        <w:rPr>
          <w:rStyle w:val="aff8"/>
          <w:b w:val="0"/>
        </w:rPr>
        <w:t xml:space="preserve">«Обеспечение устойчивого </w:t>
      </w:r>
      <w:r w:rsidRPr="00AC0ED1">
        <w:rPr>
          <w:rStyle w:val="aff8"/>
          <w:b w:val="0"/>
        </w:rPr>
        <w:lastRenderedPageBreak/>
        <w:t>функционирования и развития коммунальной и инженерной инфраструктуры и повышение энерг</w:t>
      </w:r>
      <w:r>
        <w:rPr>
          <w:rStyle w:val="aff8"/>
          <w:b w:val="0"/>
        </w:rPr>
        <w:t xml:space="preserve">оэффективности в </w:t>
      </w:r>
      <w:r w:rsidRPr="00AC0ED1">
        <w:rPr>
          <w:rStyle w:val="aff8"/>
          <w:b w:val="0"/>
        </w:rPr>
        <w:t>Ломоносовском муниципальном районе»</w:t>
      </w:r>
      <w:r>
        <w:rPr>
          <w:rStyle w:val="aff8"/>
          <w:b w:val="0"/>
        </w:rPr>
        <w:t>.</w:t>
      </w:r>
    </w:p>
    <w:p w:rsidR="004F4C42" w:rsidRPr="00ED4FCE" w:rsidRDefault="004F4C42" w:rsidP="004F4C42">
      <w:pPr>
        <w:pStyle w:val="af3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p w:rsidR="004F4C42" w:rsidRPr="000718AD" w:rsidRDefault="004F4C42" w:rsidP="004F4C42">
      <w:pPr>
        <w:ind w:right="23"/>
        <w:jc w:val="both"/>
        <w:rPr>
          <w:i/>
        </w:rPr>
      </w:pPr>
      <w:r>
        <w:t xml:space="preserve">               </w:t>
      </w:r>
      <w:r w:rsidRPr="000718AD">
        <w:rPr>
          <w:i/>
        </w:rPr>
        <w:t>За счет местного бюджета: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t xml:space="preserve">      </w:t>
      </w:r>
      <w:r>
        <w:tab/>
        <w:t xml:space="preserve">   </w:t>
      </w:r>
      <w:r w:rsidRPr="00FC3332">
        <w:rPr>
          <w:color w:val="000000"/>
          <w:sz w:val="22"/>
          <w:szCs w:val="22"/>
        </w:rPr>
        <w:t>2015г. – 27 208,2 тыс. рублей;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</w:t>
      </w:r>
      <w:r w:rsidRPr="00FC3332">
        <w:rPr>
          <w:color w:val="000000"/>
          <w:sz w:val="22"/>
          <w:szCs w:val="22"/>
        </w:rPr>
        <w:t xml:space="preserve">2016г. – </w:t>
      </w:r>
      <w:r>
        <w:rPr>
          <w:color w:val="000000"/>
          <w:sz w:val="22"/>
          <w:szCs w:val="22"/>
        </w:rPr>
        <w:t xml:space="preserve">5 185,3 </w:t>
      </w:r>
      <w:r w:rsidRPr="00FC3332">
        <w:rPr>
          <w:color w:val="000000"/>
          <w:sz w:val="22"/>
          <w:szCs w:val="22"/>
        </w:rPr>
        <w:t>тыс. рублей;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2017г. – </w:t>
      </w:r>
      <w:r>
        <w:rPr>
          <w:color w:val="000000"/>
          <w:sz w:val="22"/>
          <w:szCs w:val="22"/>
        </w:rPr>
        <w:t>5 781,</w:t>
      </w:r>
      <w:r w:rsidRPr="00FC3332">
        <w:rPr>
          <w:color w:val="000000"/>
          <w:sz w:val="22"/>
          <w:szCs w:val="22"/>
        </w:rPr>
        <w:t>0 тыс. рублей;</w:t>
      </w:r>
    </w:p>
    <w:p w:rsidR="004F4C42" w:rsidRDefault="004F4C42" w:rsidP="004F4C42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2018г. – 0 тыс. рублей; 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2019г. – 0 тыс. рублей; </w:t>
      </w:r>
    </w:p>
    <w:p w:rsidR="004F4C42" w:rsidRPr="006838B4" w:rsidRDefault="004F4C42" w:rsidP="004F4C42">
      <w:pPr>
        <w:ind w:right="23"/>
        <w:jc w:val="both"/>
      </w:pPr>
    </w:p>
    <w:p w:rsidR="004F4C42" w:rsidRPr="000718AD" w:rsidRDefault="004F4C42" w:rsidP="004F4C42">
      <w:pPr>
        <w:ind w:right="23"/>
        <w:jc w:val="both"/>
        <w:rPr>
          <w:i/>
        </w:rPr>
      </w:pPr>
      <w:r>
        <w:t xml:space="preserve">               </w:t>
      </w:r>
      <w:r w:rsidRPr="000718AD">
        <w:rPr>
          <w:i/>
        </w:rPr>
        <w:t>За счет областного бюджета: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t xml:space="preserve">      </w:t>
      </w:r>
      <w:r>
        <w:tab/>
        <w:t xml:space="preserve">   </w:t>
      </w:r>
      <w:r w:rsidRPr="00FC3332">
        <w:rPr>
          <w:color w:val="000000"/>
          <w:sz w:val="22"/>
          <w:szCs w:val="22"/>
        </w:rPr>
        <w:t>2015г. – 25 706,5 тыс. рублей;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2016г. – </w:t>
      </w:r>
      <w:r>
        <w:rPr>
          <w:color w:val="000000"/>
          <w:sz w:val="22"/>
          <w:szCs w:val="22"/>
        </w:rPr>
        <w:t>15 985,8</w:t>
      </w:r>
      <w:r w:rsidRPr="00FC3332">
        <w:rPr>
          <w:color w:val="000000"/>
          <w:sz w:val="22"/>
          <w:szCs w:val="22"/>
        </w:rPr>
        <w:t xml:space="preserve"> тыс. рублей;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2017г. – 0 тыс. рублей; 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>2018г. – 0 тыс. рублей; *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2019г. </w:t>
      </w:r>
      <w:r w:rsidRPr="00FC3332">
        <w:rPr>
          <w:color w:val="000000"/>
          <w:sz w:val="22"/>
          <w:szCs w:val="22"/>
        </w:rPr>
        <w:t>– 0 тыс. рублей; *</w:t>
      </w:r>
    </w:p>
    <w:p w:rsidR="004F4C42" w:rsidRPr="006838B4" w:rsidRDefault="004F4C42" w:rsidP="004F4C42">
      <w:pPr>
        <w:ind w:right="23"/>
        <w:jc w:val="both"/>
      </w:pPr>
    </w:p>
    <w:p w:rsidR="004F4C42" w:rsidRDefault="004F4C42" w:rsidP="004F4C42">
      <w:pPr>
        <w:ind w:right="23"/>
        <w:jc w:val="both"/>
      </w:pPr>
      <w:r w:rsidRPr="006838B4">
        <w:t xml:space="preserve"> </w:t>
      </w:r>
      <w:r>
        <w:t xml:space="preserve">     </w:t>
      </w:r>
    </w:p>
    <w:p w:rsidR="004F4C42" w:rsidRPr="006838B4" w:rsidRDefault="004F4C42" w:rsidP="004F4C42">
      <w:pPr>
        <w:ind w:left="360" w:right="23"/>
        <w:jc w:val="both"/>
      </w:pPr>
      <w:r>
        <w:t xml:space="preserve">         </w:t>
      </w:r>
      <w:r w:rsidRPr="006838B4">
        <w:t>Итого: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t xml:space="preserve">       </w:t>
      </w:r>
      <w:r>
        <w:tab/>
        <w:t xml:space="preserve">   </w:t>
      </w:r>
      <w:r w:rsidRPr="00FC3332">
        <w:rPr>
          <w:color w:val="000000"/>
          <w:sz w:val="22"/>
          <w:szCs w:val="22"/>
        </w:rPr>
        <w:t>2015г. – 52 914,7 тыс. рублей;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2016г. – </w:t>
      </w:r>
      <w:r>
        <w:rPr>
          <w:color w:val="000000"/>
          <w:sz w:val="22"/>
          <w:szCs w:val="22"/>
        </w:rPr>
        <w:t>21 171,1</w:t>
      </w:r>
      <w:r w:rsidRPr="00FC3332">
        <w:rPr>
          <w:color w:val="000000"/>
          <w:sz w:val="22"/>
          <w:szCs w:val="22"/>
        </w:rPr>
        <w:t xml:space="preserve"> тыс. рублей;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2017г. – </w:t>
      </w:r>
      <w:r>
        <w:rPr>
          <w:color w:val="000000"/>
          <w:sz w:val="22"/>
          <w:szCs w:val="22"/>
        </w:rPr>
        <w:t>5 781,0</w:t>
      </w:r>
      <w:r w:rsidRPr="00FC3332">
        <w:rPr>
          <w:color w:val="000000"/>
          <w:sz w:val="22"/>
          <w:szCs w:val="22"/>
        </w:rPr>
        <w:t xml:space="preserve"> тыс. рублей; 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>2018г. – 0 тыс. рублей. *</w:t>
      </w:r>
    </w:p>
    <w:p w:rsidR="004F4C42" w:rsidRPr="00FC3332" w:rsidRDefault="004F4C42" w:rsidP="004F4C42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2019г. </w:t>
      </w:r>
      <w:r w:rsidRPr="00FC3332">
        <w:rPr>
          <w:color w:val="000000"/>
          <w:sz w:val="22"/>
          <w:szCs w:val="22"/>
        </w:rPr>
        <w:t>– 0 тыс. рублей; *</w:t>
      </w:r>
    </w:p>
    <w:p w:rsidR="004F4C42" w:rsidRDefault="004F4C42" w:rsidP="004F4C42">
      <w:pPr>
        <w:pStyle w:val="af3"/>
        <w:spacing w:before="0" w:beforeAutospacing="0" w:after="0" w:afterAutospacing="0"/>
        <w:ind w:firstLine="709"/>
        <w:jc w:val="both"/>
      </w:pPr>
    </w:p>
    <w:p w:rsidR="004F4C42" w:rsidRPr="0002465F" w:rsidRDefault="004F4C42" w:rsidP="004F4C42">
      <w:pPr>
        <w:pStyle w:val="af3"/>
        <w:spacing w:before="0" w:beforeAutospacing="0" w:after="0" w:afterAutospacing="0"/>
        <w:ind w:firstLine="709"/>
        <w:jc w:val="both"/>
      </w:pPr>
    </w:p>
    <w:p w:rsidR="004F4C42" w:rsidRPr="00FC0714" w:rsidRDefault="004F4C42" w:rsidP="004A1316">
      <w:pPr>
        <w:pStyle w:val="af3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b/>
        </w:rPr>
      </w:pPr>
      <w:r>
        <w:rPr>
          <w:b/>
        </w:rPr>
        <w:t>Оценка эффективности муниципальной программы</w:t>
      </w:r>
    </w:p>
    <w:p w:rsidR="004F4C42" w:rsidRDefault="004F4C42" w:rsidP="004F4C42">
      <w:pPr>
        <w:pStyle w:val="af3"/>
        <w:spacing w:before="0" w:beforeAutospacing="0" w:after="0" w:afterAutospacing="0"/>
        <w:ind w:firstLine="709"/>
        <w:jc w:val="both"/>
      </w:pP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Эффективность реализации программы и использование выделенных на нее </w:t>
      </w:r>
      <w:r>
        <w:tab/>
      </w:r>
      <w:r w:rsidRPr="00ED4FCE">
        <w:t>бюджетных средств обеспечивается за счет: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- исключения возможности нецелевого использования бюджетных средств;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- прив</w:t>
      </w:r>
      <w:r>
        <w:t>лечения средств областного и местного бюджета</w:t>
      </w:r>
      <w:r w:rsidRPr="00ED4FCE">
        <w:t>;</w:t>
      </w:r>
    </w:p>
    <w:p w:rsidR="004F4C42" w:rsidRDefault="004F4C42" w:rsidP="004F4C42">
      <w:pPr>
        <w:pStyle w:val="af3"/>
        <w:spacing w:before="0" w:beforeAutospacing="0" w:after="0" w:afterAutospacing="0"/>
        <w:ind w:firstLine="709"/>
        <w:jc w:val="both"/>
      </w:pP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Успешное выполнение мероприятий программы позволит обеспечить:</w:t>
      </w:r>
    </w:p>
    <w:p w:rsidR="004F4C42" w:rsidRPr="00ED4FCE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- повышение качества и надежности коммунальных услуг;</w:t>
      </w:r>
    </w:p>
    <w:p w:rsidR="004F4C42" w:rsidRDefault="004F4C42" w:rsidP="004F4C42">
      <w:pPr>
        <w:pStyle w:val="af3"/>
        <w:spacing w:before="0" w:beforeAutospacing="0" w:after="0" w:afterAutospacing="0"/>
        <w:ind w:firstLine="709"/>
        <w:jc w:val="both"/>
      </w:pPr>
      <w:r w:rsidRPr="00ED4FCE">
        <w:t>- улучшение экологической ситуации в районе;</w:t>
      </w:r>
    </w:p>
    <w:p w:rsidR="004F4C42" w:rsidRDefault="004F4C42" w:rsidP="004F4C42">
      <w:pPr>
        <w:spacing w:line="360" w:lineRule="auto"/>
        <w:jc w:val="both"/>
      </w:pPr>
    </w:p>
    <w:p w:rsidR="004F4C42" w:rsidRDefault="004F4C42" w:rsidP="004F4C42">
      <w:pPr>
        <w:widowControl w:val="0"/>
        <w:autoSpaceDE w:val="0"/>
        <w:autoSpaceDN w:val="0"/>
        <w:adjustRightInd w:val="0"/>
        <w:jc w:val="both"/>
      </w:pPr>
      <w:r>
        <w:tab/>
      </w:r>
      <w:r w:rsidRPr="00360A91">
        <w:rPr>
          <w:b/>
        </w:rPr>
        <w:t>Оценка эффективности выполнения муниципальной программы по основным показателям</w:t>
      </w:r>
    </w:p>
    <w:p w:rsidR="004F4C42" w:rsidRDefault="004F4C42" w:rsidP="004F4C42">
      <w:pPr>
        <w:widowControl w:val="0"/>
        <w:autoSpaceDE w:val="0"/>
        <w:autoSpaceDN w:val="0"/>
        <w:adjustRightInd w:val="0"/>
        <w:jc w:val="both"/>
      </w:pPr>
    </w:p>
    <w:p w:rsidR="004F4C42" w:rsidRDefault="004F4C42" w:rsidP="004F4C42">
      <w:pPr>
        <w:jc w:val="both"/>
      </w:pPr>
      <w:r>
        <w:t xml:space="preserve">          В целом эффективность реализации муниципальной программы оценивается по результатам достижения установленных индикаторов и показателей муниципальной программы по годам, по отношению к предыдущему году.</w:t>
      </w:r>
    </w:p>
    <w:p w:rsidR="004F4C42" w:rsidRPr="00360A91" w:rsidRDefault="004F4C42" w:rsidP="004F4C42">
      <w:pPr>
        <w:widowControl w:val="0"/>
        <w:autoSpaceDE w:val="0"/>
        <w:autoSpaceDN w:val="0"/>
        <w:adjustRightInd w:val="0"/>
        <w:jc w:val="both"/>
      </w:pPr>
    </w:p>
    <w:p w:rsidR="004F4C42" w:rsidRPr="000323F9" w:rsidRDefault="004F4C42" w:rsidP="004F4C42">
      <w:pPr>
        <w:jc w:val="both"/>
      </w:pPr>
      <w:r w:rsidRPr="00F21C1F">
        <w:t>1. Эффективность выполнения муниципальной программы по мероприятию «</w:t>
      </w:r>
      <w:r>
        <w:t>Строительство, модернизация и реконструкция объектов коммунальной сферы</w:t>
      </w:r>
      <w:r w:rsidRPr="00F21C1F">
        <w:t xml:space="preserve">» определяется в результате </w:t>
      </w:r>
      <w:r>
        <w:t>выполнения</w:t>
      </w:r>
      <w:r w:rsidRPr="004F4948">
        <w:t xml:space="preserve"> </w:t>
      </w:r>
      <w:r>
        <w:t xml:space="preserve">мероприятий по объектам коммунального хозяйства в рамках Приложения №24 в процентном выражении. Следует учитывать, что «результат выполнения» определяется по количеству объектов, включенных в Приложение №24 в рамках данной муниципальной программы, а не по объемам финансирования. </w:t>
      </w:r>
      <w:r w:rsidRPr="00172256">
        <w:t xml:space="preserve"> </w:t>
      </w:r>
      <w:r>
        <w:t>Перечень объектов в рамках Приложения №24 формируется на очередной год в 4 квартале текущего года.</w:t>
      </w:r>
    </w:p>
    <w:p w:rsidR="004F4C42" w:rsidRDefault="004F4C42" w:rsidP="004F4C42">
      <w:pPr>
        <w:pStyle w:val="af3"/>
        <w:spacing w:before="0" w:beforeAutospacing="0" w:after="0" w:afterAutospacing="0"/>
        <w:ind w:firstLine="709"/>
        <w:jc w:val="both"/>
        <w:rPr>
          <w:color w:val="FF0000"/>
        </w:rPr>
      </w:pPr>
    </w:p>
    <w:p w:rsidR="004F4C42" w:rsidRPr="00360A91" w:rsidRDefault="004F4C42" w:rsidP="004F4C42">
      <w:pPr>
        <w:pStyle w:val="af3"/>
        <w:spacing w:before="0" w:beforeAutospacing="0" w:after="0" w:afterAutospacing="0"/>
        <w:jc w:val="both"/>
      </w:pPr>
      <w:r w:rsidRPr="00360A91">
        <w:lastRenderedPageBreak/>
        <w:t xml:space="preserve">2. </w:t>
      </w:r>
      <w:r w:rsidRPr="00F21C1F">
        <w:t>Эффективность выполнения муниципальной программы по мероприятию «Поддержка и развитие объектов коммунального хозяйства</w:t>
      </w:r>
      <w:r>
        <w:t>»</w:t>
      </w:r>
      <w:r w:rsidRPr="00360A91">
        <w:t xml:space="preserve"> </w:t>
      </w:r>
      <w:r>
        <w:t>о</w:t>
      </w:r>
      <w:r w:rsidRPr="00360A91">
        <w:t>предел</w:t>
      </w:r>
      <w:r>
        <w:t>яется количеством</w:t>
      </w:r>
      <w:r w:rsidRPr="00360A91">
        <w:t xml:space="preserve"> объектов коммунального комплекса, обеспеченных автономными источниками</w:t>
      </w:r>
      <w:r>
        <w:t xml:space="preserve"> электроснабжения в процентном выражении.</w:t>
      </w:r>
    </w:p>
    <w:p w:rsidR="004F4C42" w:rsidRPr="00360A91" w:rsidRDefault="004F4C42" w:rsidP="004F4C42">
      <w:pPr>
        <w:jc w:val="both"/>
      </w:pPr>
      <w:r>
        <w:t>В</w:t>
      </w:r>
      <w:r w:rsidRPr="00360A91">
        <w:t>ысок</w:t>
      </w:r>
      <w:r>
        <w:t>ому</w:t>
      </w:r>
      <w:r w:rsidRPr="00360A91">
        <w:t xml:space="preserve"> уровн</w:t>
      </w:r>
      <w:r>
        <w:t>ю</w:t>
      </w:r>
      <w:r w:rsidRPr="00360A91">
        <w:t xml:space="preserve"> эффективности</w:t>
      </w:r>
      <w:r>
        <w:t xml:space="preserve"> соответствует значение показателя муниципальной программы, находящееся в интервале от 80 до 100%.</w:t>
      </w:r>
    </w:p>
    <w:p w:rsidR="004F4C42" w:rsidRPr="00360A91" w:rsidRDefault="004F4C42" w:rsidP="004F4C42">
      <w:pPr>
        <w:jc w:val="both"/>
      </w:pPr>
      <w:r>
        <w:t>У</w:t>
      </w:r>
      <w:r w:rsidRPr="00360A91">
        <w:t>довлетворительн</w:t>
      </w:r>
      <w:r>
        <w:t>ому</w:t>
      </w:r>
      <w:r w:rsidRPr="00360A91">
        <w:t xml:space="preserve"> уровн</w:t>
      </w:r>
      <w:r>
        <w:t>ю</w:t>
      </w:r>
      <w:r w:rsidRPr="00360A91">
        <w:t xml:space="preserve"> эффективности</w:t>
      </w:r>
      <w:r>
        <w:t xml:space="preserve"> соответствует значение показателя муниципальной программы, находящееся в интервале от 50 до 80%.</w:t>
      </w:r>
    </w:p>
    <w:p w:rsidR="004F4C42" w:rsidRPr="00360A91" w:rsidRDefault="004F4C42" w:rsidP="004F4C42">
      <w:pPr>
        <w:jc w:val="both"/>
      </w:pPr>
      <w:r>
        <w:t>Н</w:t>
      </w:r>
      <w:r w:rsidRPr="00360A91">
        <w:t>еудовлетворительн</w:t>
      </w:r>
      <w:r>
        <w:t>ому</w:t>
      </w:r>
      <w:r w:rsidRPr="00360A91">
        <w:t xml:space="preserve"> уровн</w:t>
      </w:r>
      <w:r>
        <w:t>ю</w:t>
      </w:r>
      <w:r w:rsidRPr="00360A91">
        <w:t xml:space="preserve"> эффективности</w:t>
      </w:r>
      <w:r>
        <w:t xml:space="preserve"> соответствует значение показателя муниципальной программы, находящееся в интервале от 0 до 50%.</w:t>
      </w:r>
    </w:p>
    <w:p w:rsidR="004F4C42" w:rsidRPr="008E4361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>Приложение 1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f8"/>
          <w:b w:val="0"/>
          <w:sz w:val="18"/>
          <w:szCs w:val="18"/>
        </w:rPr>
        <w:t>к муниципальной программе 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bCs/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район Ленинградской области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rStyle w:val="aff8"/>
          <w:b w:val="0"/>
          <w:sz w:val="18"/>
          <w:szCs w:val="18"/>
        </w:rPr>
      </w:pPr>
      <w:r w:rsidRPr="008E4361">
        <w:rPr>
          <w:rStyle w:val="aff8"/>
          <w:b w:val="0"/>
          <w:sz w:val="18"/>
          <w:szCs w:val="18"/>
        </w:rPr>
        <w:t>«Обеспечение устойчивого функционирования и развития коммунальной и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rStyle w:val="aff8"/>
          <w:b w:val="0"/>
          <w:sz w:val="18"/>
          <w:szCs w:val="18"/>
        </w:rPr>
      </w:pPr>
      <w:r w:rsidRPr="008E4361">
        <w:rPr>
          <w:rStyle w:val="aff8"/>
          <w:b w:val="0"/>
          <w:sz w:val="18"/>
          <w:szCs w:val="18"/>
        </w:rPr>
        <w:t xml:space="preserve"> инженерной инфраструктуры и повышение энергоэффективности в</w:t>
      </w:r>
    </w:p>
    <w:p w:rsidR="004F4C42" w:rsidRPr="008E4361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rStyle w:val="aff8"/>
          <w:b w:val="0"/>
          <w:sz w:val="18"/>
          <w:szCs w:val="18"/>
        </w:rPr>
        <w:t xml:space="preserve">               Ломоносовском муниципальном районе»</w:t>
      </w:r>
      <w:r>
        <w:rPr>
          <w:rStyle w:val="aff8"/>
          <w:b w:val="0"/>
          <w:sz w:val="18"/>
          <w:szCs w:val="18"/>
        </w:rPr>
        <w:t>.</w:t>
      </w:r>
    </w:p>
    <w:p w:rsidR="004F4C42" w:rsidRDefault="004F4C42" w:rsidP="004F4C42">
      <w:pPr>
        <w:widowControl w:val="0"/>
        <w:autoSpaceDE w:val="0"/>
        <w:autoSpaceDN w:val="0"/>
        <w:adjustRightInd w:val="0"/>
        <w:jc w:val="right"/>
      </w:pPr>
    </w:p>
    <w:p w:rsidR="004F4C42" w:rsidRDefault="004F4C42" w:rsidP="004F4C42">
      <w:pPr>
        <w:tabs>
          <w:tab w:val="left" w:pos="360"/>
          <w:tab w:val="left" w:pos="900"/>
        </w:tabs>
        <w:ind w:right="23"/>
        <w:jc w:val="center"/>
      </w:pPr>
      <w:r w:rsidRPr="0011623C">
        <w:t>Перечень основных мероприятий муниципальной программы</w:t>
      </w:r>
      <w:r>
        <w:t>.</w:t>
      </w:r>
    </w:p>
    <w:p w:rsidR="004F4C42" w:rsidRPr="00B417D6" w:rsidRDefault="004F4C42" w:rsidP="004F4C42">
      <w:pPr>
        <w:tabs>
          <w:tab w:val="left" w:pos="360"/>
          <w:tab w:val="left" w:pos="900"/>
        </w:tabs>
        <w:ind w:right="23"/>
        <w:jc w:val="both"/>
        <w:rPr>
          <w:sz w:val="18"/>
          <w:szCs w:val="18"/>
        </w:rPr>
      </w:pPr>
      <w:r>
        <w:t xml:space="preserve">                                                                                           </w:t>
      </w:r>
    </w:p>
    <w:tbl>
      <w:tblPr>
        <w:tblW w:w="1026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520"/>
        <w:gridCol w:w="1080"/>
        <w:gridCol w:w="720"/>
        <w:gridCol w:w="720"/>
        <w:gridCol w:w="2520"/>
        <w:gridCol w:w="2340"/>
      </w:tblGrid>
      <w:tr w:rsidR="004F4C42" w:rsidRPr="00B417D6" w:rsidTr="000D4321">
        <w:trPr>
          <w:trHeight w:val="36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Наименование  основного  мероприятия 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  <w:t>за реализацию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 нереализации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  <w:t>основного 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  муниципальной программы 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F4C42" w:rsidRPr="00B417D6" w:rsidTr="000D4321">
        <w:trPr>
          <w:trHeight w:val="763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  <w:t>реали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окончания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  <w:t>реали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C42" w:rsidRPr="00B417D6" w:rsidTr="000D4321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F4C42" w:rsidRPr="00360A91" w:rsidTr="000D4321">
        <w:trPr>
          <w:trHeight w:val="1823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Отдел строитель ства и жилищных программ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Невыполнение</w:t>
            </w:r>
            <w:r w:rsidRPr="001A413D">
              <w:rPr>
                <w:sz w:val="18"/>
                <w:szCs w:val="18"/>
              </w:rPr>
              <w:t xml:space="preserve"> мероприятий по объектам в рамках Приложения №2</w:t>
            </w:r>
            <w:r>
              <w:rPr>
                <w:sz w:val="18"/>
                <w:szCs w:val="18"/>
              </w:rPr>
              <w:t>4</w:t>
            </w:r>
            <w:r w:rsidRPr="001A413D">
              <w:rPr>
                <w:sz w:val="18"/>
                <w:szCs w:val="18"/>
              </w:rPr>
              <w:t xml:space="preserve"> в процентном выражении</w:t>
            </w:r>
            <w:r>
              <w:rPr>
                <w:sz w:val="18"/>
                <w:szCs w:val="18"/>
              </w:rPr>
              <w:t>, как следствие у</w:t>
            </w:r>
            <w:r w:rsidRPr="00360A91">
              <w:rPr>
                <w:sz w:val="18"/>
                <w:szCs w:val="18"/>
              </w:rPr>
              <w:t>худшение качества предоставления коммунальных  услуг.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>% выполнения мероприятий по объектам</w:t>
            </w:r>
            <w:r>
              <w:rPr>
                <w:sz w:val="18"/>
                <w:szCs w:val="18"/>
              </w:rPr>
              <w:t xml:space="preserve"> </w:t>
            </w:r>
            <w:r w:rsidRPr="00E86F0C">
              <w:rPr>
                <w:sz w:val="18"/>
                <w:szCs w:val="18"/>
              </w:rPr>
              <w:t>коммунального хозяйства</w:t>
            </w:r>
            <w:r w:rsidRPr="00C14EA5">
              <w:rPr>
                <w:sz w:val="18"/>
                <w:szCs w:val="18"/>
              </w:rPr>
              <w:t xml:space="preserve"> в рамках Приложения №2</w:t>
            </w:r>
            <w:r>
              <w:rPr>
                <w:sz w:val="18"/>
                <w:szCs w:val="18"/>
              </w:rPr>
              <w:t>4</w:t>
            </w:r>
          </w:p>
        </w:tc>
      </w:tr>
      <w:tr w:rsidR="004F4C42" w:rsidRPr="00360A91" w:rsidTr="000D4321">
        <w:trPr>
          <w:trHeight w:val="1823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 развитие объектов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коммунального хозяйства и благоустройства</w:t>
            </w: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rPr>
                <w:sz w:val="18"/>
                <w:szCs w:val="18"/>
              </w:rPr>
            </w:pPr>
            <w:r w:rsidRPr="00360A91">
              <w:rPr>
                <w:sz w:val="18"/>
                <w:szCs w:val="18"/>
              </w:rPr>
              <w:t>Отсутствие обеспечения бесперебойной работы объектов коммунльного комплекса.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C14EA5" w:rsidRDefault="004F4C42" w:rsidP="000D4321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>% тепловых источников, обеспеченных резервными автономными источниками электроснабжения;</w:t>
            </w:r>
          </w:p>
          <w:p w:rsidR="004F4C42" w:rsidRPr="00C14EA5" w:rsidRDefault="004F4C42" w:rsidP="000D4321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>% ВНС, КНС, ВОС, обеспеченных резервными автономными источниками электроснабжения</w:t>
            </w:r>
            <w:r>
              <w:rPr>
                <w:sz w:val="18"/>
                <w:szCs w:val="18"/>
              </w:rPr>
              <w:t>.</w:t>
            </w:r>
          </w:p>
          <w:p w:rsidR="004F4C42" w:rsidRPr="00360A91" w:rsidRDefault="004F4C42" w:rsidP="000D4321">
            <w:pPr>
              <w:rPr>
                <w:sz w:val="18"/>
                <w:szCs w:val="18"/>
              </w:rPr>
            </w:pPr>
          </w:p>
        </w:tc>
      </w:tr>
    </w:tbl>
    <w:p w:rsidR="004F4C42" w:rsidRDefault="004F4C42" w:rsidP="004F4C42">
      <w:pPr>
        <w:pStyle w:val="311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</w:t>
      </w: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Pr="001224CD" w:rsidRDefault="004F4C42" w:rsidP="004F4C42">
      <w:pPr>
        <w:pStyle w:val="af3"/>
        <w:spacing w:before="0" w:beforeAutospacing="0" w:after="0" w:afterAutospacing="0"/>
        <w:ind w:left="-720"/>
      </w:pPr>
      <w:r>
        <w:t xml:space="preserve">       Председатель комитета коммунального хозяйства и благоустройства</w:t>
      </w:r>
      <w:r>
        <w:tab/>
      </w:r>
      <w:r>
        <w:tab/>
        <w:t xml:space="preserve">   А.Н. Баранов </w:t>
      </w: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F4C42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F4C42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F4C42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F4C42" w:rsidRPr="008E4361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lastRenderedPageBreak/>
        <w:t xml:space="preserve">Приложение 2 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f8"/>
          <w:b w:val="0"/>
          <w:sz w:val="18"/>
          <w:szCs w:val="18"/>
        </w:rPr>
        <w:t>к муниципальной программе 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bCs/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район Ленинградской области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rStyle w:val="aff8"/>
          <w:b w:val="0"/>
          <w:sz w:val="18"/>
          <w:szCs w:val="18"/>
        </w:rPr>
      </w:pPr>
      <w:r w:rsidRPr="008E4361">
        <w:rPr>
          <w:rStyle w:val="aff8"/>
          <w:b w:val="0"/>
          <w:sz w:val="18"/>
          <w:szCs w:val="18"/>
        </w:rPr>
        <w:t>«Обеспечение устойчивого функционирования и развития коммунальной и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rStyle w:val="aff8"/>
          <w:b w:val="0"/>
          <w:sz w:val="18"/>
          <w:szCs w:val="18"/>
        </w:rPr>
      </w:pPr>
      <w:r w:rsidRPr="008E4361">
        <w:rPr>
          <w:rStyle w:val="aff8"/>
          <w:b w:val="0"/>
          <w:sz w:val="18"/>
          <w:szCs w:val="18"/>
        </w:rPr>
        <w:t xml:space="preserve"> инженерной инфраструктуры и повышение энергоэффективности в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rStyle w:val="aff8"/>
          <w:b w:val="0"/>
          <w:sz w:val="18"/>
          <w:szCs w:val="18"/>
        </w:rPr>
      </w:pPr>
      <w:r w:rsidRPr="008E4361">
        <w:rPr>
          <w:rStyle w:val="aff8"/>
          <w:b w:val="0"/>
          <w:sz w:val="18"/>
          <w:szCs w:val="18"/>
        </w:rPr>
        <w:t xml:space="preserve">               Ломоносовском муниципальном районе»</w:t>
      </w:r>
      <w:r>
        <w:rPr>
          <w:rStyle w:val="aff8"/>
          <w:b w:val="0"/>
          <w:sz w:val="18"/>
          <w:szCs w:val="18"/>
        </w:rPr>
        <w:t>.</w:t>
      </w:r>
    </w:p>
    <w:p w:rsidR="004F4C42" w:rsidRPr="008E4361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4F4C42" w:rsidRDefault="004F4C42" w:rsidP="004F4C42">
      <w:pPr>
        <w:tabs>
          <w:tab w:val="left" w:pos="360"/>
          <w:tab w:val="left" w:pos="900"/>
        </w:tabs>
        <w:ind w:right="23"/>
        <w:jc w:val="center"/>
      </w:pPr>
      <w:r w:rsidRPr="0011623C">
        <w:t>Сведения о показателях (индикаторах) муниципальной программы и их значениях</w:t>
      </w:r>
      <w:r>
        <w:t>.</w:t>
      </w:r>
    </w:p>
    <w:p w:rsidR="004F4C42" w:rsidRDefault="004F4C42" w:rsidP="004F4C42">
      <w:pPr>
        <w:tabs>
          <w:tab w:val="left" w:pos="360"/>
          <w:tab w:val="left" w:pos="900"/>
        </w:tabs>
        <w:ind w:right="23"/>
        <w:jc w:val="center"/>
      </w:pPr>
    </w:p>
    <w:p w:rsidR="004F4C42" w:rsidRDefault="004F4C42" w:rsidP="004F4C42">
      <w:pPr>
        <w:tabs>
          <w:tab w:val="left" w:pos="360"/>
          <w:tab w:val="left" w:pos="900"/>
        </w:tabs>
        <w:ind w:right="23"/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2110"/>
        <w:gridCol w:w="955"/>
        <w:gridCol w:w="1065"/>
        <w:gridCol w:w="907"/>
        <w:gridCol w:w="926"/>
        <w:gridCol w:w="926"/>
        <w:gridCol w:w="908"/>
        <w:gridCol w:w="908"/>
      </w:tblGrid>
      <w:tr w:rsidR="004F4C42" w:rsidTr="000D4321">
        <w:tc>
          <w:tcPr>
            <w:tcW w:w="1014" w:type="dxa"/>
            <w:vMerge w:val="restart"/>
            <w:vAlign w:val="center"/>
          </w:tcPr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center"/>
            </w:pPr>
            <w:r w:rsidRPr="00FD10AC">
              <w:rPr>
                <w:color w:val="000000"/>
              </w:rPr>
              <w:t xml:space="preserve">N </w:t>
            </w:r>
            <w:r w:rsidRPr="00FD10AC">
              <w:rPr>
                <w:color w:val="000000"/>
              </w:rPr>
              <w:br/>
              <w:t>п/п</w:t>
            </w:r>
          </w:p>
        </w:tc>
        <w:tc>
          <w:tcPr>
            <w:tcW w:w="1695" w:type="dxa"/>
            <w:vMerge w:val="restart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Показатель (индикатор)    (наименование)</w:t>
            </w:r>
          </w:p>
        </w:tc>
        <w:tc>
          <w:tcPr>
            <w:tcW w:w="1050" w:type="dxa"/>
            <w:vMerge w:val="restart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 xml:space="preserve">Ед.  </w:t>
            </w:r>
            <w:r w:rsidRPr="00FD10AC">
              <w:rPr>
                <w:rFonts w:ascii="Times New Roman" w:hAnsi="Times New Roman" w:cs="Times New Roman"/>
                <w:color w:val="000000"/>
              </w:rPr>
              <w:br/>
              <w:t>изме-</w:t>
            </w:r>
            <w:r w:rsidRPr="00FD10AC">
              <w:rPr>
                <w:rFonts w:ascii="Times New Roman" w:hAnsi="Times New Roman" w:cs="Times New Roman"/>
                <w:color w:val="000000"/>
              </w:rPr>
              <w:br/>
              <w:t>рения</w:t>
            </w:r>
          </w:p>
        </w:tc>
        <w:tc>
          <w:tcPr>
            <w:tcW w:w="6252" w:type="dxa"/>
            <w:gridSpan w:val="6"/>
          </w:tcPr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center"/>
            </w:pPr>
            <w:r w:rsidRPr="00FD10AC">
              <w:rPr>
                <w:color w:val="000000"/>
              </w:rPr>
              <w:t>Значения показателей (индикаторов)</w:t>
            </w:r>
          </w:p>
        </w:tc>
      </w:tr>
      <w:tr w:rsidR="004F4C42" w:rsidTr="000D4321">
        <w:tc>
          <w:tcPr>
            <w:tcW w:w="1014" w:type="dxa"/>
            <w:vMerge/>
          </w:tcPr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</w:tc>
        <w:tc>
          <w:tcPr>
            <w:tcW w:w="1695" w:type="dxa"/>
            <w:vMerge/>
            <w:vAlign w:val="center"/>
          </w:tcPr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</w:tc>
        <w:tc>
          <w:tcPr>
            <w:tcW w:w="1050" w:type="dxa"/>
            <w:vMerge/>
            <w:vAlign w:val="center"/>
          </w:tcPr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</w:tc>
        <w:tc>
          <w:tcPr>
            <w:tcW w:w="1093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 xml:space="preserve">Базовый  </w:t>
            </w:r>
            <w:r w:rsidRPr="00FD10AC">
              <w:rPr>
                <w:rFonts w:ascii="Times New Roman" w:hAnsi="Times New Roman" w:cs="Times New Roman"/>
                <w:color w:val="000000"/>
              </w:rPr>
              <w:br/>
              <w:t xml:space="preserve">  период  </w:t>
            </w:r>
            <w:r w:rsidRPr="00FD10AC">
              <w:rPr>
                <w:rFonts w:ascii="Times New Roman" w:hAnsi="Times New Roman" w:cs="Times New Roman"/>
                <w:color w:val="000000"/>
              </w:rPr>
              <w:br/>
              <w:t>(2014 год)</w:t>
            </w:r>
            <w:r w:rsidRPr="00FD10A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031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032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032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032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032" w:type="dxa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C42" w:rsidTr="000D4321">
        <w:tc>
          <w:tcPr>
            <w:tcW w:w="1014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95" w:type="dxa"/>
          </w:tcPr>
          <w:p w:rsidR="004F4C42" w:rsidRDefault="004F4C42" w:rsidP="000D4321">
            <w:r>
              <w:t>% тепловых источников, обеспеченных резервными автономными источниками электроснабжения</w:t>
            </w:r>
          </w:p>
        </w:tc>
        <w:tc>
          <w:tcPr>
            <w:tcW w:w="1050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93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31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32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032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032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</w:pPr>
            <w:r>
              <w:t xml:space="preserve">   100</w:t>
            </w:r>
          </w:p>
        </w:tc>
      </w:tr>
      <w:tr w:rsidR="004F4C42" w:rsidTr="000D4321">
        <w:tc>
          <w:tcPr>
            <w:tcW w:w="1014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95" w:type="dxa"/>
          </w:tcPr>
          <w:p w:rsidR="004F4C42" w:rsidRDefault="004F4C42" w:rsidP="000D4321">
            <w:r>
              <w:t>% ВНС, КНС, ВОС, обеспеченных резервными автономными источниками электроснабжения</w:t>
            </w:r>
          </w:p>
        </w:tc>
        <w:tc>
          <w:tcPr>
            <w:tcW w:w="1050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93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31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32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032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032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</w:pPr>
            <w:r>
              <w:t xml:space="preserve">  </w:t>
            </w:r>
          </w:p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</w:pPr>
            <w:r>
              <w:t xml:space="preserve">    </w:t>
            </w:r>
          </w:p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</w:pPr>
            <w:r>
              <w:t xml:space="preserve">   100</w:t>
            </w:r>
          </w:p>
        </w:tc>
      </w:tr>
      <w:tr w:rsidR="004F4C42" w:rsidTr="000D4321">
        <w:tc>
          <w:tcPr>
            <w:tcW w:w="1014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695" w:type="dxa"/>
          </w:tcPr>
          <w:p w:rsidR="004F4C42" w:rsidRDefault="004F4C42" w:rsidP="000D4321">
            <w:r>
              <w:t>% выполнения мероприятий по объектам коммунального хозяйства в рамках Приложения №24</w:t>
            </w:r>
          </w:p>
        </w:tc>
        <w:tc>
          <w:tcPr>
            <w:tcW w:w="1050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93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31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32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32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32" w:type="dxa"/>
            <w:vAlign w:val="center"/>
          </w:tcPr>
          <w:p w:rsidR="004F4C42" w:rsidRPr="00FD10AC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0</w:t>
            </w:r>
            <w:r w:rsidRPr="00FD10AC"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1032" w:type="dxa"/>
          </w:tcPr>
          <w:p w:rsidR="004F4C42" w:rsidRPr="00FD10AC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  <w:rPr>
                <w:color w:val="000000"/>
              </w:rPr>
            </w:pPr>
          </w:p>
          <w:p w:rsidR="004F4C42" w:rsidRPr="00FD10AC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  <w:rPr>
                <w:color w:val="000000"/>
              </w:rPr>
            </w:pPr>
          </w:p>
          <w:p w:rsidR="004F4C42" w:rsidRDefault="004F4C42" w:rsidP="000D4321">
            <w:pPr>
              <w:tabs>
                <w:tab w:val="left" w:pos="360"/>
                <w:tab w:val="left" w:pos="900"/>
              </w:tabs>
              <w:ind w:right="23"/>
              <w:jc w:val="both"/>
            </w:pPr>
            <w:r w:rsidRPr="00FD10AC">
              <w:rPr>
                <w:color w:val="000000"/>
              </w:rPr>
              <w:t xml:space="preserve">     0</w:t>
            </w:r>
            <w:r w:rsidRPr="00FD10AC">
              <w:rPr>
                <w:color w:val="000000"/>
                <w:lang w:val="en-US"/>
              </w:rPr>
              <w:t>*</w:t>
            </w:r>
          </w:p>
        </w:tc>
      </w:tr>
    </w:tbl>
    <w:p w:rsidR="004F4C42" w:rsidRPr="00C04D79" w:rsidRDefault="004F4C42" w:rsidP="004F4C42">
      <w:pPr>
        <w:tabs>
          <w:tab w:val="left" w:pos="360"/>
          <w:tab w:val="left" w:pos="900"/>
        </w:tabs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D79">
        <w:t xml:space="preserve">   </w:t>
      </w:r>
      <w:r w:rsidRPr="00C04D79">
        <w:rPr>
          <w:color w:val="FFFFFF"/>
        </w:rPr>
        <w:t>.</w:t>
      </w:r>
    </w:p>
    <w:p w:rsidR="004F4C42" w:rsidRDefault="004F4C42" w:rsidP="004F4C42">
      <w:pPr>
        <w:widowControl w:val="0"/>
        <w:autoSpaceDE w:val="0"/>
        <w:autoSpaceDN w:val="0"/>
        <w:adjustRightInd w:val="0"/>
      </w:pPr>
      <w:r>
        <w:t xml:space="preserve">       </w:t>
      </w: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>
        <w:t>Председатель комитета коммунального хозяйства и благоустройства</w:t>
      </w:r>
      <w:r>
        <w:tab/>
      </w:r>
      <w:r>
        <w:tab/>
        <w:t xml:space="preserve">  А.Н. Баранов</w:t>
      </w:r>
    </w:p>
    <w:p w:rsidR="004F4C42" w:rsidRPr="001224CD" w:rsidRDefault="004F4C42" w:rsidP="004F4C42">
      <w:pPr>
        <w:pStyle w:val="af3"/>
        <w:spacing w:before="0" w:beforeAutospacing="0" w:after="0" w:afterAutospacing="0"/>
        <w:ind w:left="-720"/>
      </w:pP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F4C42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F4C42" w:rsidRPr="008E4361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При</w:t>
      </w:r>
      <w:r w:rsidRPr="008E4361">
        <w:rPr>
          <w:sz w:val="18"/>
          <w:szCs w:val="18"/>
        </w:rPr>
        <w:t>ложение 3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f8"/>
          <w:b w:val="0"/>
          <w:sz w:val="18"/>
          <w:szCs w:val="18"/>
        </w:rPr>
        <w:t>к муниципальной программе 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bCs/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район Ленинградской области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rStyle w:val="aff8"/>
          <w:b w:val="0"/>
          <w:sz w:val="18"/>
          <w:szCs w:val="18"/>
        </w:rPr>
      </w:pPr>
      <w:r w:rsidRPr="008E4361">
        <w:rPr>
          <w:rStyle w:val="aff8"/>
          <w:b w:val="0"/>
          <w:sz w:val="18"/>
          <w:szCs w:val="18"/>
        </w:rPr>
        <w:t>«Обеспечение устойчивого функционирования и развития коммунальной и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rStyle w:val="aff8"/>
          <w:b w:val="0"/>
          <w:sz w:val="18"/>
          <w:szCs w:val="18"/>
        </w:rPr>
      </w:pPr>
      <w:r w:rsidRPr="008E4361">
        <w:rPr>
          <w:rStyle w:val="aff8"/>
          <w:b w:val="0"/>
          <w:sz w:val="18"/>
          <w:szCs w:val="18"/>
        </w:rPr>
        <w:t xml:space="preserve"> инженерной инфраструктуры и повышение энергоэффективности в</w:t>
      </w:r>
    </w:p>
    <w:p w:rsidR="004F4C42" w:rsidRPr="008E4361" w:rsidRDefault="004F4C42" w:rsidP="004F4C42">
      <w:pPr>
        <w:pStyle w:val="311"/>
        <w:spacing w:before="0" w:beforeAutospacing="0" w:after="0" w:afterAutospacing="0"/>
        <w:jc w:val="right"/>
        <w:rPr>
          <w:rStyle w:val="aff8"/>
          <w:b w:val="0"/>
          <w:sz w:val="18"/>
          <w:szCs w:val="18"/>
        </w:rPr>
      </w:pPr>
      <w:r w:rsidRPr="008E4361">
        <w:rPr>
          <w:rStyle w:val="aff8"/>
          <w:b w:val="0"/>
          <w:sz w:val="18"/>
          <w:szCs w:val="18"/>
        </w:rPr>
        <w:t xml:space="preserve">               Ломоносовском муниципальном районе»</w:t>
      </w:r>
    </w:p>
    <w:p w:rsidR="004F4C42" w:rsidRDefault="004F4C42" w:rsidP="004F4C4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bookmarkStart w:id="1" w:name="Par426"/>
      <w:bookmarkEnd w:id="1"/>
    </w:p>
    <w:p w:rsidR="004F4C42" w:rsidRDefault="004F4C42" w:rsidP="004F4C4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F4C42" w:rsidRPr="008E4361" w:rsidRDefault="004F4C42" w:rsidP="004F4C42">
      <w:pPr>
        <w:tabs>
          <w:tab w:val="left" w:pos="360"/>
          <w:tab w:val="left" w:pos="900"/>
        </w:tabs>
        <w:ind w:right="23"/>
        <w:jc w:val="center"/>
      </w:pPr>
      <w:r w:rsidRPr="008E4361">
        <w:t>Сведения</w:t>
      </w:r>
    </w:p>
    <w:p w:rsidR="004F4C42" w:rsidRPr="008E4361" w:rsidRDefault="004F4C42" w:rsidP="004F4C42">
      <w:pPr>
        <w:tabs>
          <w:tab w:val="left" w:pos="360"/>
          <w:tab w:val="left" w:pos="900"/>
        </w:tabs>
        <w:ind w:right="23"/>
        <w:jc w:val="center"/>
      </w:pPr>
      <w:r w:rsidRPr="008E4361">
        <w:t>о порядке сбора информации и методике расчета показателя</w:t>
      </w:r>
    </w:p>
    <w:p w:rsidR="004F4C42" w:rsidRPr="008E4361" w:rsidRDefault="004F4C42" w:rsidP="004F4C42">
      <w:pPr>
        <w:tabs>
          <w:tab w:val="left" w:pos="360"/>
          <w:tab w:val="left" w:pos="900"/>
        </w:tabs>
        <w:ind w:right="23"/>
        <w:jc w:val="center"/>
      </w:pPr>
      <w:r w:rsidRPr="008E4361">
        <w:t>(индикатора) муниципальной программы</w:t>
      </w:r>
      <w:r>
        <w:t>.</w:t>
      </w:r>
    </w:p>
    <w:p w:rsidR="004F4C42" w:rsidRPr="008E4361" w:rsidRDefault="004F4C42" w:rsidP="004F4C4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062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540"/>
        <w:gridCol w:w="2160"/>
        <w:gridCol w:w="900"/>
        <w:gridCol w:w="2340"/>
        <w:gridCol w:w="1260"/>
        <w:gridCol w:w="1260"/>
      </w:tblGrid>
      <w:tr w:rsidR="004F4C42" w:rsidRPr="008E4361" w:rsidTr="000D4321">
        <w:trPr>
          <w:trHeight w:val="11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1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Времен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ые   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характе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ристики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2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формирования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(формула)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 и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методические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пояснения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3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сбора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8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&lt;9&gt;</w:t>
              </w:r>
            </w:hyperlink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формы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отчетности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наблюдения</w:t>
            </w:r>
          </w:p>
        </w:tc>
      </w:tr>
      <w:tr w:rsidR="004F4C42" w:rsidRPr="008E4361" w:rsidTr="000D432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F4C42" w:rsidRPr="008E4361" w:rsidTr="000D4321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8E436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09244F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по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F0C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рамках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количества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№24, по которым выполнены запланированные мероприятия согласно условий контрактов к общему количеству объектов в рамках Приложения №24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EF1ED9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коммунальной инфраструктуры, включенных в Приложение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в 2014г. соответствует 4 шт., в 2015г. соответствует 5 шт., в 2016г. соответствует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шт., в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соответствует 2 шт.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гг. 0 шт. Количество объктов, согласно Приложению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, по которым выполнены запланированные на n-год мероприятия, в соответствии с условиями контрактов в соответствии с годами 2014г.- 3 шт., 2015г.- 4 шт., 2016г.- 4 шт.,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2 шт., 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гг.-0 шт. Таким образом определяем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по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рамках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F4C42" w:rsidRPr="00EF1ED9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№24</w:t>
            </w:r>
          </w:p>
        </w:tc>
      </w:tr>
      <w:tr w:rsidR="004F4C42" w:rsidRPr="00360A91" w:rsidTr="000D4321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 w:rsidRPr="00360A91">
              <w:rPr>
                <w:sz w:val="18"/>
                <w:szCs w:val="18"/>
              </w:rPr>
              <w:t xml:space="preserve"> тепловых источников, обеспеченных резервными автономными источниками электроснабжения.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Соотношение количества автономных источников электроснабжения для обеспечения бесперебойной работы тепловых источников к условному показателю.</w:t>
            </w:r>
          </w:p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E6692A">
              <w:rPr>
                <w:sz w:val="18"/>
                <w:szCs w:val="18"/>
              </w:rPr>
              <w:t>Количество тепловых источников, обеспечивающих тепловой энергией жилые и админист</w:t>
            </w:r>
            <w:r>
              <w:rPr>
                <w:sz w:val="18"/>
                <w:szCs w:val="18"/>
              </w:rPr>
              <w:t>р</w:t>
            </w:r>
            <w:r w:rsidRPr="00E6692A">
              <w:rPr>
                <w:sz w:val="18"/>
                <w:szCs w:val="18"/>
              </w:rPr>
              <w:t xml:space="preserve">ативные здания МО Ломоносовский муниципльный район Ленинградской области составляет 25 </w:t>
            </w:r>
            <w:r>
              <w:rPr>
                <w:sz w:val="18"/>
                <w:szCs w:val="18"/>
              </w:rPr>
              <w:t>шт</w:t>
            </w:r>
            <w:r w:rsidRPr="00E6692A">
              <w:rPr>
                <w:sz w:val="18"/>
                <w:szCs w:val="18"/>
              </w:rPr>
              <w:t>. При условии, что один автономный источник электроснабжения, мощностью 400 кВт способен обеспечить резервным питанием до 4-5 тепловых источников, соответственно «условный показатель» обслуживания 4,2 котельных равен 1, то есть Ко.т.и.=4,2/1, то есть 25/6</w:t>
            </w:r>
            <w:r>
              <w:rPr>
                <w:sz w:val="18"/>
                <w:szCs w:val="18"/>
              </w:rPr>
              <w:t xml:space="preserve">. </w:t>
            </w:r>
            <w:r w:rsidRPr="00ED3AD0">
              <w:rPr>
                <w:sz w:val="18"/>
                <w:szCs w:val="18"/>
              </w:rPr>
              <w:t xml:space="preserve">Количество автономных источников </w:t>
            </w:r>
            <w:r w:rsidRPr="00ED3AD0">
              <w:rPr>
                <w:sz w:val="18"/>
                <w:szCs w:val="18"/>
              </w:rPr>
              <w:lastRenderedPageBreak/>
              <w:t>электроснабжения для обеспечения бесперебойной работы тепловых источников</w:t>
            </w:r>
            <w:r>
              <w:rPr>
                <w:sz w:val="18"/>
                <w:szCs w:val="18"/>
              </w:rPr>
              <w:t xml:space="preserve">  в 2014, 2015гг. составляет 3 шт., При условии, что в текущем и последующих годах будет закуплено по одному дизель-генератору, соответственно 4 шт. в 2016г., 5 шт. в 2017г., 6 шт. в 2018г., определяем %</w:t>
            </w:r>
            <w:r w:rsidRPr="00360A91">
              <w:rPr>
                <w:sz w:val="18"/>
                <w:szCs w:val="18"/>
              </w:rPr>
              <w:t xml:space="preserve"> тепловых источников, обеспеченных резервными автономными источниками электроснабжения</w:t>
            </w:r>
            <w:r>
              <w:rPr>
                <w:sz w:val="18"/>
                <w:szCs w:val="18"/>
              </w:rPr>
              <w:t xml:space="preserve"> по формуле %</w:t>
            </w:r>
            <w:r w:rsidRPr="00360A91">
              <w:rPr>
                <w:sz w:val="18"/>
                <w:szCs w:val="18"/>
              </w:rPr>
              <w:t xml:space="preserve"> = Ко</w:t>
            </w:r>
            <w:r>
              <w:rPr>
                <w:sz w:val="18"/>
                <w:szCs w:val="18"/>
              </w:rPr>
              <w:t>л</w:t>
            </w:r>
            <w:r w:rsidRPr="00360A91">
              <w:rPr>
                <w:sz w:val="18"/>
                <w:szCs w:val="18"/>
              </w:rPr>
              <w:t>. авт. ист. эл./Ко.т.и.*100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Тепловые источники</w:t>
            </w:r>
          </w:p>
        </w:tc>
      </w:tr>
      <w:tr w:rsidR="004F4C42" w:rsidRPr="00360A91" w:rsidTr="000D4321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 w:rsidRPr="00360A91">
              <w:rPr>
                <w:sz w:val="18"/>
                <w:szCs w:val="18"/>
              </w:rPr>
              <w:t xml:space="preserve"> ВНС, КНС, ВОС, обеспеченных резервными автономными источниками электроснабжения.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Соотношение количества автономных источников электроснабжения для обеспечения бесперебойной работы ВНС КНС ВОС к условному показателю.</w:t>
            </w:r>
          </w:p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Default="004F4C42" w:rsidP="000D4321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E6692A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ВНС, КНС, ВОС, </w:t>
            </w:r>
            <w:r w:rsidRPr="00E6692A">
              <w:rPr>
                <w:sz w:val="18"/>
                <w:szCs w:val="18"/>
              </w:rPr>
              <w:t xml:space="preserve">обеспечивающих </w:t>
            </w:r>
            <w:r>
              <w:rPr>
                <w:sz w:val="18"/>
                <w:szCs w:val="18"/>
              </w:rPr>
              <w:t>водоснабжением и водоотведением</w:t>
            </w:r>
            <w:r w:rsidRPr="00E6692A">
              <w:rPr>
                <w:sz w:val="18"/>
                <w:szCs w:val="18"/>
              </w:rPr>
              <w:t xml:space="preserve"> жилые и администативные здания МО Ломоносовский муниципльный район Ле</w:t>
            </w:r>
            <w:r>
              <w:rPr>
                <w:sz w:val="18"/>
                <w:szCs w:val="18"/>
              </w:rPr>
              <w:t xml:space="preserve">нинградской области составляет </w:t>
            </w:r>
            <w:r w:rsidRPr="00E6692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  <w:r w:rsidRPr="00E669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</w:t>
            </w:r>
            <w:r w:rsidRPr="00E6692A">
              <w:rPr>
                <w:sz w:val="18"/>
                <w:szCs w:val="18"/>
              </w:rPr>
              <w:t xml:space="preserve">. При условии, что один автономный источник электроснабжения, мощностью </w:t>
            </w:r>
            <w:r>
              <w:rPr>
                <w:sz w:val="18"/>
                <w:szCs w:val="18"/>
              </w:rPr>
              <w:t>2</w:t>
            </w:r>
            <w:r w:rsidRPr="00E6692A">
              <w:rPr>
                <w:sz w:val="18"/>
                <w:szCs w:val="18"/>
              </w:rPr>
              <w:t xml:space="preserve">00 кВт способен обеспечить резервным питанием </w:t>
            </w:r>
            <w:r>
              <w:rPr>
                <w:sz w:val="18"/>
                <w:szCs w:val="18"/>
              </w:rPr>
              <w:t>до 8-9 КНС, ВНС, ВОС</w:t>
            </w:r>
            <w:r w:rsidRPr="00E6692A">
              <w:rPr>
                <w:sz w:val="18"/>
                <w:szCs w:val="18"/>
              </w:rPr>
              <w:t xml:space="preserve">, соответственно «условный показатель» обслуживания </w:t>
            </w:r>
            <w:r>
              <w:rPr>
                <w:sz w:val="18"/>
                <w:szCs w:val="18"/>
              </w:rPr>
              <w:t>8,8</w:t>
            </w:r>
            <w:r w:rsidRPr="00E6692A">
              <w:rPr>
                <w:sz w:val="18"/>
                <w:szCs w:val="18"/>
              </w:rPr>
              <w:t xml:space="preserve"> котельных равен 1, то есть </w:t>
            </w:r>
            <w:r w:rsidRPr="00363445">
              <w:rPr>
                <w:sz w:val="18"/>
                <w:szCs w:val="18"/>
              </w:rPr>
              <w:t>Ко.внс кнс вос = 8,8/1</w:t>
            </w:r>
            <w:r w:rsidRPr="00E6692A">
              <w:rPr>
                <w:sz w:val="18"/>
                <w:szCs w:val="18"/>
              </w:rPr>
              <w:t xml:space="preserve">, то есть </w:t>
            </w:r>
            <w:r>
              <w:rPr>
                <w:sz w:val="18"/>
                <w:szCs w:val="18"/>
              </w:rPr>
              <w:t>52,8</w:t>
            </w:r>
            <w:r w:rsidRPr="00E6692A">
              <w:rPr>
                <w:sz w:val="18"/>
                <w:szCs w:val="18"/>
              </w:rPr>
              <w:t>/6</w:t>
            </w:r>
            <w:r>
              <w:rPr>
                <w:sz w:val="18"/>
                <w:szCs w:val="18"/>
              </w:rPr>
              <w:t xml:space="preserve">. </w:t>
            </w:r>
            <w:r w:rsidRPr="00ED3AD0">
              <w:rPr>
                <w:sz w:val="18"/>
                <w:szCs w:val="18"/>
              </w:rPr>
              <w:t xml:space="preserve">Количество автономных источников электроснабжения для обеспечения бесперебойной работы </w:t>
            </w:r>
            <w:r>
              <w:rPr>
                <w:sz w:val="18"/>
                <w:szCs w:val="18"/>
              </w:rPr>
              <w:t>ВНС, КНС и ВОС  в 2014, 2015гг. составляет 3 шт. При условии, что в текущем и последующих годах будет закуплено по одному дизель-генератору, соответственно 4 шт. в 2016г., 5 шт. в 2017г., 6 шт. в 2018г., определяем %</w:t>
            </w:r>
            <w:r w:rsidRPr="00360A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ВНС, КНС, ВОС</w:t>
            </w:r>
            <w:r w:rsidRPr="00360A91">
              <w:rPr>
                <w:sz w:val="18"/>
                <w:szCs w:val="18"/>
              </w:rPr>
              <w:t>, обеспеченных резервными автономными источниками электроснабжения</w:t>
            </w:r>
            <w:r>
              <w:rPr>
                <w:sz w:val="18"/>
                <w:szCs w:val="18"/>
              </w:rPr>
              <w:t xml:space="preserve"> по формуле %</w:t>
            </w:r>
            <w:r w:rsidRPr="00360A91">
              <w:rPr>
                <w:sz w:val="18"/>
                <w:szCs w:val="18"/>
              </w:rPr>
              <w:t xml:space="preserve"> = Ко</w:t>
            </w:r>
            <w:r>
              <w:rPr>
                <w:sz w:val="18"/>
                <w:szCs w:val="18"/>
              </w:rPr>
              <w:t>л. внс.кнс вос.</w:t>
            </w:r>
            <w:r w:rsidRPr="00360A91">
              <w:rPr>
                <w:sz w:val="18"/>
                <w:szCs w:val="18"/>
              </w:rPr>
              <w:t>/Ко.</w:t>
            </w:r>
            <w:r>
              <w:rPr>
                <w:sz w:val="18"/>
                <w:szCs w:val="18"/>
              </w:rPr>
              <w:t>внс кнс вос</w:t>
            </w:r>
            <w:r w:rsidRPr="00360A91">
              <w:rPr>
                <w:sz w:val="18"/>
                <w:szCs w:val="18"/>
              </w:rPr>
              <w:t>.*100</w:t>
            </w:r>
            <w:r>
              <w:rPr>
                <w:sz w:val="18"/>
                <w:szCs w:val="18"/>
              </w:rPr>
              <w:t>.</w:t>
            </w:r>
          </w:p>
          <w:p w:rsidR="004F4C42" w:rsidRDefault="004F4C42" w:rsidP="000D4321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4F4C42" w:rsidRDefault="004F4C42" w:rsidP="000D4321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4F4C42" w:rsidRDefault="004F4C42" w:rsidP="000D4321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ВНС, КНС, ВОС</w:t>
            </w:r>
          </w:p>
        </w:tc>
      </w:tr>
    </w:tbl>
    <w:p w:rsidR="004F4C42" w:rsidRDefault="004F4C42" w:rsidP="004F4C42">
      <w:pPr>
        <w:widowControl w:val="0"/>
        <w:autoSpaceDE w:val="0"/>
        <w:autoSpaceDN w:val="0"/>
        <w:adjustRightInd w:val="0"/>
      </w:pPr>
      <w:r>
        <w:t xml:space="preserve">  </w:t>
      </w:r>
    </w:p>
    <w:p w:rsidR="004F4C42" w:rsidRDefault="004F4C42" w:rsidP="004F4C42">
      <w:pPr>
        <w:pStyle w:val="af3"/>
        <w:spacing w:before="0" w:beforeAutospacing="0" w:after="0" w:afterAutospacing="0"/>
        <w:jc w:val="both"/>
      </w:pPr>
    </w:p>
    <w:p w:rsidR="004F4C42" w:rsidRDefault="004F4C42" w:rsidP="004F4C42">
      <w:pPr>
        <w:pStyle w:val="af3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>
        <w:t>Председатель комитета коммунального хозяйства и благоустройства</w:t>
      </w:r>
      <w:r>
        <w:tab/>
      </w:r>
      <w:r>
        <w:tab/>
        <w:t xml:space="preserve">   А.Н. Баранов</w:t>
      </w: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F4C42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F4C42" w:rsidRPr="008E4361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>Приложение 4</w:t>
      </w:r>
    </w:p>
    <w:p w:rsidR="004F4C42" w:rsidRPr="008E4361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4F4C42" w:rsidRPr="008E4361" w:rsidRDefault="004F4C42" w:rsidP="004F4C4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4F4C42" w:rsidRPr="008E4361" w:rsidRDefault="004F4C42" w:rsidP="004F4C4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>«Обеспечение устойчивого функционирования и развития коммунальной и</w:t>
      </w:r>
    </w:p>
    <w:p w:rsidR="004F4C42" w:rsidRPr="008E4361" w:rsidRDefault="004F4C42" w:rsidP="004F4C4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инженерной инфраструктуры и повышение энергоэффективности в</w:t>
      </w:r>
    </w:p>
    <w:p w:rsidR="004F4C42" w:rsidRPr="008E4361" w:rsidRDefault="004F4C42" w:rsidP="004F4C4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              Ломоносовском муниципальном районе»</w:t>
      </w:r>
      <w:r>
        <w:rPr>
          <w:bCs/>
          <w:sz w:val="18"/>
          <w:szCs w:val="18"/>
        </w:rPr>
        <w:t>.</w:t>
      </w: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Default="004F4C42" w:rsidP="004F4C42">
      <w:pPr>
        <w:widowControl w:val="0"/>
        <w:autoSpaceDE w:val="0"/>
        <w:autoSpaceDN w:val="0"/>
        <w:adjustRightInd w:val="0"/>
      </w:pPr>
    </w:p>
    <w:p w:rsidR="004F4C42" w:rsidRPr="00E22A4B" w:rsidRDefault="004F4C42" w:rsidP="004F4C4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B5DB6">
        <w:t>План</w:t>
      </w:r>
      <w:r>
        <w:t xml:space="preserve"> </w:t>
      </w:r>
      <w:r w:rsidRPr="008B5DB6">
        <w:t>реализации муниципальной программы</w:t>
      </w:r>
      <w:r>
        <w:t>.</w:t>
      </w:r>
    </w:p>
    <w:p w:rsidR="004F4C42" w:rsidRPr="00216FAF" w:rsidRDefault="004F4C42" w:rsidP="004F4C4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1160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60"/>
        <w:gridCol w:w="1080"/>
        <w:gridCol w:w="1080"/>
        <w:gridCol w:w="900"/>
        <w:gridCol w:w="900"/>
        <w:gridCol w:w="720"/>
        <w:gridCol w:w="900"/>
        <w:gridCol w:w="1080"/>
        <w:gridCol w:w="720"/>
      </w:tblGrid>
      <w:tr w:rsidR="004F4C42" w:rsidRPr="00216FAF" w:rsidTr="000D4321">
        <w:trPr>
          <w:trHeight w:val="64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Style w:val="aff8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16FAF">
              <w:rPr>
                <w:rStyle w:val="aff8"/>
                <w:rFonts w:ascii="Times New Roman" w:hAnsi="Times New Roman"/>
                <w:b w:val="0"/>
                <w:bCs w:val="0"/>
                <w:sz w:val="16"/>
                <w:szCs w:val="16"/>
              </w:rPr>
              <w:t>Наименование муниципальной программы,</w:t>
            </w:r>
          </w:p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Style w:val="aff8"/>
                <w:rFonts w:ascii="Times New Roman" w:hAnsi="Times New Roman"/>
                <w:b w:val="0"/>
                <w:bCs w:val="0"/>
                <w:sz w:val="16"/>
                <w:szCs w:val="16"/>
              </w:rPr>
              <w:t>основного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участник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Срок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Годы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(тыс. руб.,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в ценах соответствующих лет)</w:t>
            </w:r>
          </w:p>
        </w:tc>
      </w:tr>
      <w:tr w:rsidR="004F4C42" w:rsidRPr="00216FAF" w:rsidTr="000D4321">
        <w:trPr>
          <w:trHeight w:val="160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Конец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Феде-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раль-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ный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ст-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ной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Ленин-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градской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источ-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ники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финан-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сиро-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вания</w:t>
            </w:r>
          </w:p>
        </w:tc>
      </w:tr>
      <w:tr w:rsidR="004F4C42" w:rsidRPr="00216FAF" w:rsidTr="000D4321">
        <w:trPr>
          <w:trHeight w:val="21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F4C42" w:rsidRPr="00216FAF" w:rsidTr="000D4321">
        <w:trPr>
          <w:trHeight w:val="712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311"/>
              <w:spacing w:before="0" w:beforeAutospacing="0" w:after="0" w:afterAutospacing="0"/>
              <w:ind w:left="67" w:right="-255"/>
              <w:rPr>
                <w:bCs/>
                <w:sz w:val="16"/>
                <w:szCs w:val="16"/>
              </w:rPr>
            </w:pPr>
            <w:r w:rsidRPr="00216FAF">
              <w:rPr>
                <w:rStyle w:val="aff8"/>
                <w:b w:val="0"/>
                <w:bCs w:val="0"/>
                <w:sz w:val="16"/>
                <w:szCs w:val="16"/>
              </w:rPr>
              <w:t>1.«Обеспечение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</w:t>
            </w:r>
            <w:r>
              <w:rPr>
                <w:rStyle w:val="aff8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rPr>
                <w:sz w:val="16"/>
                <w:szCs w:val="16"/>
              </w:rPr>
            </w:pPr>
          </w:p>
          <w:p w:rsidR="004F4C42" w:rsidRPr="00360A91" w:rsidRDefault="004F4C42" w:rsidP="000D4321">
            <w:pPr>
              <w:rPr>
                <w:sz w:val="16"/>
                <w:szCs w:val="16"/>
              </w:rPr>
            </w:pPr>
            <w:r w:rsidRPr="00360A91">
              <w:rPr>
                <w:sz w:val="16"/>
                <w:szCs w:val="16"/>
              </w:rPr>
              <w:t>Комитет коммунального хозяйства и благоустройст</w:t>
            </w:r>
          </w:p>
          <w:p w:rsidR="004F4C42" w:rsidRPr="00360A91" w:rsidRDefault="004F4C42" w:rsidP="000D43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,                   </w:t>
            </w:r>
            <w:r w:rsidRPr="0060132B">
              <w:rPr>
                <w:sz w:val="16"/>
                <w:szCs w:val="16"/>
              </w:rPr>
              <w:t>Отдел строительства и жилищных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01.01.2015г.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52 914,70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25 706,50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27 208,20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4F4C42" w:rsidRPr="00216FAF" w:rsidTr="000D4321">
        <w:trPr>
          <w:trHeight w:val="71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311"/>
              <w:spacing w:before="0" w:beforeAutospacing="0" w:after="0" w:afterAutospacing="0"/>
              <w:ind w:left="67" w:right="-255"/>
              <w:rPr>
                <w:rStyle w:val="aff8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21 171,10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15 985,80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5 185,30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4F4C42" w:rsidRPr="00216FAF" w:rsidTr="000D4321">
        <w:trPr>
          <w:trHeight w:val="71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311"/>
              <w:spacing w:before="0" w:beforeAutospacing="0" w:after="0" w:afterAutospacing="0"/>
              <w:ind w:left="67" w:right="-255"/>
              <w:rPr>
                <w:rStyle w:val="aff8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01.01.2017г.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5 781,00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5 781,00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4F4C42" w:rsidRPr="00216FAF" w:rsidTr="000D4321">
        <w:trPr>
          <w:trHeight w:val="71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311"/>
              <w:spacing w:before="0" w:beforeAutospacing="0" w:after="0" w:afterAutospacing="0"/>
              <w:ind w:left="67" w:right="-255"/>
              <w:rPr>
                <w:rStyle w:val="aff8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31.12.2018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4F4C42" w:rsidRPr="00216FAF" w:rsidTr="000D4321">
        <w:trPr>
          <w:trHeight w:val="712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311"/>
              <w:spacing w:before="0" w:beforeAutospacing="0" w:after="0" w:afterAutospacing="0"/>
              <w:ind w:left="67" w:right="-255"/>
              <w:rPr>
                <w:rStyle w:val="aff8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4F4C42" w:rsidRPr="00216FAF" w:rsidTr="000D4321">
        <w:trPr>
          <w:trHeight w:val="311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1.</w:t>
            </w:r>
            <w:r w:rsidRPr="00216F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Строительство, модернизация и реконструкция объектов коммунальной сферы.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42" w:rsidRPr="00B417D6" w:rsidRDefault="004F4C42" w:rsidP="000D4321">
            <w:pPr>
              <w:rPr>
                <w:sz w:val="18"/>
                <w:szCs w:val="18"/>
              </w:rPr>
            </w:pPr>
            <w:r w:rsidRPr="0060132B">
              <w:rPr>
                <w:sz w:val="16"/>
                <w:szCs w:val="16"/>
              </w:rPr>
              <w:t>Отдел строительства и жилищных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01.01.2015г.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52 914,70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25 706,50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27 208,20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4F4C42" w:rsidRPr="00216FAF" w:rsidTr="000D4321">
        <w:trPr>
          <w:trHeight w:val="34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15 404,80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10 507,80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4 897,00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4F4C42" w:rsidRPr="00216FAF" w:rsidTr="000D4321">
        <w:trPr>
          <w:trHeight w:val="346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42" w:rsidRPr="00216FAF" w:rsidRDefault="004F4C42" w:rsidP="000D432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01.01.2017г.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5 251,00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5 251,00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4F4C42" w:rsidRPr="00216FAF" w:rsidTr="000D4321">
        <w:trPr>
          <w:trHeight w:val="233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31.12.2018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F4C42" w:rsidRPr="00216FAF" w:rsidTr="000D4321">
        <w:trPr>
          <w:trHeight w:val="233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216FAF" w:rsidRDefault="004F4C42" w:rsidP="000D4321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4F4C42" w:rsidRPr="00216FAF" w:rsidTr="000D4321">
        <w:trPr>
          <w:trHeight w:val="233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60A91">
              <w:rPr>
                <w:rFonts w:ascii="Times New Roman" w:hAnsi="Times New Roman" w:cs="Times New Roman"/>
                <w:sz w:val="16"/>
                <w:szCs w:val="16"/>
              </w:rPr>
              <w:t>2. Поддержка и развитие объектов коммунального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rPr>
                <w:sz w:val="16"/>
                <w:szCs w:val="16"/>
              </w:rPr>
            </w:pPr>
          </w:p>
          <w:p w:rsidR="004F4C42" w:rsidRPr="00360A91" w:rsidRDefault="004F4C42" w:rsidP="000D4321">
            <w:pPr>
              <w:rPr>
                <w:sz w:val="16"/>
                <w:szCs w:val="16"/>
              </w:rPr>
            </w:pPr>
            <w:r w:rsidRPr="00360A91">
              <w:rPr>
                <w:sz w:val="16"/>
                <w:szCs w:val="16"/>
              </w:rPr>
              <w:t>Комитет коммунального хозяйства и благоустройст</w:t>
            </w:r>
          </w:p>
          <w:p w:rsidR="004F4C42" w:rsidRPr="00360A91" w:rsidRDefault="004F4C42" w:rsidP="000D4321">
            <w:pPr>
              <w:rPr>
                <w:sz w:val="16"/>
                <w:szCs w:val="16"/>
              </w:rPr>
            </w:pPr>
            <w:r w:rsidRPr="00360A91">
              <w:rPr>
                <w:sz w:val="16"/>
                <w:szCs w:val="16"/>
              </w:rPr>
              <w:t>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01.01.2016г.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31.12.2016г.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5 766,30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5 478,00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F4C42" w:rsidRPr="00216FAF" w:rsidTr="000D4321">
        <w:trPr>
          <w:trHeight w:val="233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01.01.2017г.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F4C42" w:rsidRPr="00216FAF" w:rsidTr="000D4321">
        <w:trPr>
          <w:trHeight w:val="233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01.01.2018г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31.12.2018г.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4C42" w:rsidRPr="00216FAF" w:rsidTr="000D4321">
        <w:trPr>
          <w:trHeight w:val="233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4C42" w:rsidRPr="00216FAF" w:rsidTr="000D4321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0A91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360A91" w:rsidRDefault="004F4C42" w:rsidP="000D43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79 866,80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41 692,30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38 174,50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2" w:rsidRPr="00360A91" w:rsidRDefault="004F4C42" w:rsidP="000D43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A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F4C42" w:rsidRDefault="004F4C42" w:rsidP="004F4C42">
      <w:pPr>
        <w:ind w:right="2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</w:t>
      </w:r>
    </w:p>
    <w:p w:rsidR="004F4C42" w:rsidRDefault="004F4C42" w:rsidP="004F4C42">
      <w:pPr>
        <w:ind w:right="23"/>
        <w:jc w:val="both"/>
      </w:pPr>
    </w:p>
    <w:p w:rsidR="004F4C42" w:rsidRDefault="004F4C42" w:rsidP="004F4C42">
      <w:pPr>
        <w:ind w:right="23"/>
        <w:jc w:val="both"/>
      </w:pPr>
    </w:p>
    <w:p w:rsidR="004F4C42" w:rsidRDefault="004F4C42" w:rsidP="004F4C42">
      <w:pPr>
        <w:pStyle w:val="af3"/>
        <w:spacing w:before="0" w:beforeAutospacing="0" w:after="0" w:afterAutospacing="0"/>
        <w:jc w:val="both"/>
      </w:pPr>
      <w:r>
        <w:t>Председатель комитета коммунального хозяйства и благоустройства</w:t>
      </w:r>
      <w:r>
        <w:tab/>
        <w:t xml:space="preserve">         А.Н. Баранов</w:t>
      </w:r>
    </w:p>
    <w:p w:rsidR="009D42FF" w:rsidRDefault="009D42FF" w:rsidP="009D42FF"/>
    <w:sectPr w:rsidR="009D42FF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16" w:rsidRDefault="004A1316">
      <w:r>
        <w:separator/>
      </w:r>
    </w:p>
  </w:endnote>
  <w:endnote w:type="continuationSeparator" w:id="1">
    <w:p w:rsidR="004A1316" w:rsidRDefault="004A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16" w:rsidRDefault="004A1316">
      <w:r>
        <w:separator/>
      </w:r>
    </w:p>
  </w:footnote>
  <w:footnote w:type="continuationSeparator" w:id="1">
    <w:p w:rsidR="004A1316" w:rsidRDefault="004A1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8FC"/>
    <w:multiLevelType w:val="hybridMultilevel"/>
    <w:tmpl w:val="2AD0E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4">
    <w:nsid w:val="75AA4B81"/>
    <w:multiLevelType w:val="hybridMultilevel"/>
    <w:tmpl w:val="EA648292"/>
    <w:lvl w:ilvl="0" w:tplc="683C2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A1316"/>
    <w:rsid w:val="004C30D1"/>
    <w:rsid w:val="004D4E73"/>
    <w:rsid w:val="004F0E6F"/>
    <w:rsid w:val="004F4C42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242A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link w:val="ac"/>
    <w:qFormat/>
    <w:rsid w:val="002E0AB1"/>
    <w:pPr>
      <w:spacing w:after="200" w:line="276" w:lineRule="auto"/>
      <w:ind w:left="720"/>
    </w:pPr>
    <w:rPr>
      <w:rFonts w:ascii="Calibri" w:hAnsi="Calibri"/>
      <w:sz w:val="22"/>
      <w:szCs w:val="22"/>
      <w:lang/>
    </w:rPr>
  </w:style>
  <w:style w:type="character" w:styleId="ad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327D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327D65"/>
    <w:rPr>
      <w:b/>
      <w:bCs/>
    </w:rPr>
  </w:style>
  <w:style w:type="paragraph" w:styleId="af2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3">
    <w:name w:val="Normal (Web)"/>
    <w:basedOn w:val="a0"/>
    <w:rsid w:val="00327D65"/>
    <w:pPr>
      <w:spacing w:before="100" w:beforeAutospacing="1" w:after="100" w:afterAutospacing="1"/>
    </w:pPr>
  </w:style>
  <w:style w:type="paragraph" w:styleId="af4">
    <w:name w:val="header"/>
    <w:basedOn w:val="a0"/>
    <w:link w:val="af5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locked/>
    <w:rsid w:val="00327D65"/>
    <w:rPr>
      <w:rFonts w:ascii="Calibri" w:hAnsi="Calibri" w:cs="Times New Roman"/>
      <w:lang w:eastAsia="en-US"/>
    </w:rPr>
  </w:style>
  <w:style w:type="character" w:styleId="af6">
    <w:name w:val="page number"/>
    <w:basedOn w:val="a1"/>
    <w:uiPriority w:val="99"/>
    <w:rsid w:val="00327D65"/>
    <w:rPr>
      <w:rFonts w:cs="Times New Roman"/>
    </w:rPr>
  </w:style>
  <w:style w:type="paragraph" w:styleId="af7">
    <w:name w:val="footer"/>
    <w:basedOn w:val="a0"/>
    <w:link w:val="af8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locked/>
    <w:rsid w:val="00327D65"/>
    <w:rPr>
      <w:rFonts w:ascii="Calibri" w:hAnsi="Calibri" w:cs="Times New Roman"/>
      <w:lang w:eastAsia="en-US"/>
    </w:rPr>
  </w:style>
  <w:style w:type="paragraph" w:styleId="af9">
    <w:name w:val="Title"/>
    <w:basedOn w:val="a0"/>
    <w:link w:val="afa"/>
    <w:uiPriority w:val="10"/>
    <w:qFormat/>
    <w:rsid w:val="0022091C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b">
    <w:name w:val="Текст простой"/>
    <w:basedOn w:val="a0"/>
    <w:link w:val="afc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c">
    <w:name w:val="Текст простой Знак"/>
    <w:link w:val="afb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d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d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f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0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1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2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3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4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rsid w:val="002E0AB1"/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7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8">
    <w:name w:val="Strong"/>
    <w:basedOn w:val="a1"/>
    <w:qFormat/>
    <w:rsid w:val="002E0AB1"/>
    <w:rPr>
      <w:rFonts w:cs="Times New Roman"/>
      <w:b/>
      <w:bCs/>
    </w:rPr>
  </w:style>
  <w:style w:type="paragraph" w:styleId="aff9">
    <w:name w:val="Document Map"/>
    <w:basedOn w:val="a0"/>
    <w:link w:val="affa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a">
    <w:name w:val="Схема документа Знак"/>
    <w:basedOn w:val="a1"/>
    <w:link w:val="aff9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b">
    <w:name w:val="endnote text"/>
    <w:basedOn w:val="a0"/>
    <w:link w:val="affc"/>
    <w:uiPriority w:val="99"/>
    <w:rsid w:val="002E0AB1"/>
    <w:pPr>
      <w:widowControl w:val="0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d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e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f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0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apple-converted-space">
    <w:name w:val="apple-converted-space"/>
    <w:basedOn w:val="a1"/>
    <w:rsid w:val="004F4C42"/>
  </w:style>
  <w:style w:type="paragraph" w:customStyle="1" w:styleId="311">
    <w:name w:val="31"/>
    <w:basedOn w:val="a0"/>
    <w:rsid w:val="004F4C42"/>
    <w:pPr>
      <w:spacing w:before="100" w:beforeAutospacing="1" w:after="100" w:afterAutospacing="1"/>
    </w:pPr>
  </w:style>
  <w:style w:type="paragraph" w:customStyle="1" w:styleId="consnonformat0">
    <w:name w:val="consnonformat"/>
    <w:basedOn w:val="a0"/>
    <w:rsid w:val="004F4C42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locked/>
    <w:rsid w:val="004F4C42"/>
    <w:rPr>
      <w:rFonts w:cs="Calibri"/>
      <w:sz w:val="22"/>
      <w:szCs w:val="22"/>
    </w:rPr>
  </w:style>
  <w:style w:type="character" w:customStyle="1" w:styleId="s2">
    <w:name w:val="s2"/>
    <w:basedOn w:val="a1"/>
    <w:rsid w:val="004F4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4880</Words>
  <Characters>27822</Characters>
  <Application>Microsoft Office Word</Application>
  <DocSecurity>0</DocSecurity>
  <Lines>231</Lines>
  <Paragraphs>65</Paragraphs>
  <ScaleCrop>false</ScaleCrop>
  <Company>Администрация</Company>
  <LinksUpToDate>false</LinksUpToDate>
  <CharactersWithSpaces>32637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2017-04-04T13:26:00Z</dcterms:created>
  <dcterms:modified xsi:type="dcterms:W3CDTF">2017-04-04T13:26:00Z</dcterms:modified>
</cp:coreProperties>
</file>