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9" w:rsidRPr="00247DFA" w:rsidRDefault="00D05C60" w:rsidP="007B6041">
      <w:pPr>
        <w:spacing w:after="0" w:line="240" w:lineRule="auto"/>
        <w:ind w:firstLine="709"/>
        <w:jc w:val="center"/>
        <w:rPr>
          <w:rFonts w:ascii="Times New Roman" w:hAnsi="Times New Roman"/>
          <w:b/>
          <w:sz w:val="24"/>
          <w:szCs w:val="24"/>
        </w:rPr>
      </w:pPr>
      <w:r w:rsidRPr="00247DFA">
        <w:rPr>
          <w:rFonts w:ascii="Times New Roman" w:hAnsi="Times New Roman"/>
          <w:b/>
          <w:sz w:val="24"/>
          <w:szCs w:val="24"/>
        </w:rPr>
        <w:t>Мониторинг с</w:t>
      </w:r>
      <w:r w:rsidR="001A3859" w:rsidRPr="00247DFA">
        <w:rPr>
          <w:rFonts w:ascii="Times New Roman" w:hAnsi="Times New Roman"/>
          <w:b/>
          <w:sz w:val="24"/>
          <w:szCs w:val="24"/>
        </w:rPr>
        <w:t>остояни</w:t>
      </w:r>
      <w:r w:rsidR="005123D4" w:rsidRPr="00247DFA">
        <w:rPr>
          <w:rFonts w:ascii="Times New Roman" w:hAnsi="Times New Roman"/>
          <w:b/>
          <w:sz w:val="24"/>
          <w:szCs w:val="24"/>
        </w:rPr>
        <w:t>я</w:t>
      </w:r>
      <w:r w:rsidR="001A3859" w:rsidRPr="00247DFA">
        <w:rPr>
          <w:rFonts w:ascii="Times New Roman" w:hAnsi="Times New Roman"/>
          <w:b/>
          <w:sz w:val="24"/>
          <w:szCs w:val="24"/>
        </w:rPr>
        <w:t xml:space="preserve"> и развити</w:t>
      </w:r>
      <w:r w:rsidR="005123D4" w:rsidRPr="00247DFA">
        <w:rPr>
          <w:rFonts w:ascii="Times New Roman" w:hAnsi="Times New Roman"/>
          <w:b/>
          <w:sz w:val="24"/>
          <w:szCs w:val="24"/>
        </w:rPr>
        <w:t>я</w:t>
      </w:r>
      <w:r w:rsidR="001A3859" w:rsidRPr="00247DFA">
        <w:rPr>
          <w:rFonts w:ascii="Times New Roman" w:hAnsi="Times New Roman"/>
          <w:b/>
          <w:sz w:val="24"/>
          <w:szCs w:val="24"/>
        </w:rPr>
        <w:t xml:space="preserve"> конкурентной среды на рынках товаров, работ и услуг</w:t>
      </w:r>
      <w:r w:rsidR="00BA69EE" w:rsidRPr="00247DFA">
        <w:rPr>
          <w:rFonts w:ascii="Times New Roman" w:hAnsi="Times New Roman"/>
          <w:b/>
          <w:sz w:val="24"/>
          <w:szCs w:val="24"/>
        </w:rPr>
        <w:t xml:space="preserve"> муниципального образования </w:t>
      </w:r>
      <w:r w:rsidR="003D5FA6" w:rsidRPr="00247DFA">
        <w:rPr>
          <w:rFonts w:ascii="Times New Roman" w:hAnsi="Times New Roman"/>
          <w:b/>
          <w:sz w:val="24"/>
          <w:szCs w:val="24"/>
        </w:rPr>
        <w:t xml:space="preserve">Ломоносовский муниципальный </w:t>
      </w:r>
      <w:r w:rsidR="00BA69EE" w:rsidRPr="00247DFA">
        <w:rPr>
          <w:rFonts w:ascii="Times New Roman" w:hAnsi="Times New Roman"/>
          <w:b/>
          <w:sz w:val="24"/>
          <w:szCs w:val="24"/>
        </w:rPr>
        <w:t>район Ленинградской области</w:t>
      </w:r>
      <w:r w:rsidR="00DB1C37" w:rsidRPr="00247DFA">
        <w:rPr>
          <w:rFonts w:ascii="Times New Roman" w:hAnsi="Times New Roman"/>
          <w:b/>
          <w:sz w:val="24"/>
          <w:szCs w:val="24"/>
        </w:rPr>
        <w:t xml:space="preserve"> </w:t>
      </w:r>
      <w:r w:rsidR="00BA69EE" w:rsidRPr="00247DFA">
        <w:rPr>
          <w:rFonts w:ascii="Times New Roman" w:hAnsi="Times New Roman"/>
          <w:b/>
          <w:sz w:val="24"/>
          <w:szCs w:val="24"/>
        </w:rPr>
        <w:t xml:space="preserve">за </w:t>
      </w:r>
      <w:r w:rsidR="001A3859" w:rsidRPr="00247DFA">
        <w:rPr>
          <w:rFonts w:ascii="Times New Roman" w:hAnsi="Times New Roman"/>
          <w:b/>
          <w:sz w:val="24"/>
          <w:szCs w:val="24"/>
        </w:rPr>
        <w:t>20</w:t>
      </w:r>
      <w:r w:rsidR="00BA69EE" w:rsidRPr="00247DFA">
        <w:rPr>
          <w:rFonts w:ascii="Times New Roman" w:hAnsi="Times New Roman"/>
          <w:b/>
          <w:sz w:val="24"/>
          <w:szCs w:val="24"/>
        </w:rPr>
        <w:t>21</w:t>
      </w:r>
      <w:r w:rsidRPr="00247DFA">
        <w:rPr>
          <w:rFonts w:ascii="Times New Roman" w:hAnsi="Times New Roman"/>
          <w:b/>
          <w:sz w:val="24"/>
          <w:szCs w:val="24"/>
        </w:rPr>
        <w:t xml:space="preserve"> </w:t>
      </w:r>
      <w:r w:rsidR="00BA69EE" w:rsidRPr="00247DFA">
        <w:rPr>
          <w:rFonts w:ascii="Times New Roman" w:hAnsi="Times New Roman"/>
          <w:b/>
          <w:sz w:val="24"/>
          <w:szCs w:val="24"/>
        </w:rPr>
        <w:t>года</w:t>
      </w:r>
      <w:r w:rsidR="00041750" w:rsidRPr="00247DFA">
        <w:rPr>
          <w:rFonts w:ascii="Times New Roman" w:hAnsi="Times New Roman"/>
          <w:b/>
          <w:sz w:val="24"/>
          <w:szCs w:val="24"/>
        </w:rPr>
        <w:t>.</w:t>
      </w:r>
    </w:p>
    <w:p w:rsidR="00DB1C37" w:rsidRPr="00247DFA" w:rsidRDefault="00DB1C37" w:rsidP="007B6041">
      <w:pPr>
        <w:spacing w:after="0" w:line="240" w:lineRule="auto"/>
        <w:ind w:firstLine="709"/>
        <w:jc w:val="center"/>
        <w:rPr>
          <w:rFonts w:ascii="Times New Roman" w:hAnsi="Times New Roman"/>
          <w:b/>
          <w:sz w:val="24"/>
          <w:szCs w:val="24"/>
          <w:highlight w:val="lightGray"/>
        </w:rPr>
      </w:pPr>
    </w:p>
    <w:p w:rsidR="00BA69EE" w:rsidRPr="00247DFA" w:rsidRDefault="00022C9B" w:rsidP="007B6041">
      <w:pPr>
        <w:pStyle w:val="ConsPlusNormal"/>
        <w:contextualSpacing/>
        <w:jc w:val="center"/>
        <w:rPr>
          <w:b/>
          <w:sz w:val="24"/>
          <w:szCs w:val="24"/>
        </w:rPr>
      </w:pPr>
      <w:r w:rsidRPr="00247DFA">
        <w:rPr>
          <w:b/>
          <w:sz w:val="24"/>
          <w:szCs w:val="24"/>
        </w:rPr>
        <w:t>В</w:t>
      </w:r>
      <w:r w:rsidR="00DF2E85" w:rsidRPr="00247DFA">
        <w:rPr>
          <w:b/>
          <w:sz w:val="24"/>
          <w:szCs w:val="24"/>
        </w:rPr>
        <w:t>недрени</w:t>
      </w:r>
      <w:r w:rsidRPr="00247DFA">
        <w:rPr>
          <w:b/>
          <w:sz w:val="24"/>
          <w:szCs w:val="24"/>
        </w:rPr>
        <w:t>е</w:t>
      </w:r>
      <w:r w:rsidR="00DF2E85" w:rsidRPr="00247DFA">
        <w:rPr>
          <w:b/>
          <w:sz w:val="24"/>
          <w:szCs w:val="24"/>
        </w:rPr>
        <w:t xml:space="preserve"> Стандарта развития конкуренции на территории </w:t>
      </w:r>
    </w:p>
    <w:p w:rsidR="003D5FA6" w:rsidRPr="00247DFA" w:rsidRDefault="00BA69EE" w:rsidP="007B6041">
      <w:pPr>
        <w:pStyle w:val="ConsPlusNormal"/>
        <w:contextualSpacing/>
        <w:jc w:val="center"/>
        <w:rPr>
          <w:b/>
          <w:sz w:val="24"/>
          <w:szCs w:val="24"/>
        </w:rPr>
      </w:pPr>
      <w:r w:rsidRPr="00247DFA">
        <w:rPr>
          <w:b/>
          <w:sz w:val="24"/>
          <w:szCs w:val="24"/>
        </w:rPr>
        <w:t xml:space="preserve">муниципального образования </w:t>
      </w:r>
    </w:p>
    <w:p w:rsidR="00DF2E85" w:rsidRPr="00247DFA" w:rsidRDefault="003D5FA6" w:rsidP="007B6041">
      <w:pPr>
        <w:pStyle w:val="ConsPlusNormal"/>
        <w:contextualSpacing/>
        <w:jc w:val="center"/>
        <w:rPr>
          <w:b/>
          <w:sz w:val="24"/>
          <w:szCs w:val="24"/>
        </w:rPr>
      </w:pPr>
      <w:r w:rsidRPr="00247DFA">
        <w:rPr>
          <w:b/>
          <w:sz w:val="24"/>
          <w:szCs w:val="24"/>
        </w:rPr>
        <w:t xml:space="preserve">Ломоносовский муниципальный </w:t>
      </w:r>
      <w:r w:rsidR="00BA69EE" w:rsidRPr="00247DFA">
        <w:rPr>
          <w:b/>
          <w:sz w:val="24"/>
          <w:szCs w:val="24"/>
        </w:rPr>
        <w:t>район Ленинградской области</w:t>
      </w:r>
    </w:p>
    <w:p w:rsidR="00BA69EE" w:rsidRPr="00247DFA"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4"/>
          <w:szCs w:val="24"/>
          <w:lang w:eastAsia="ru-RU"/>
        </w:rPr>
      </w:pPr>
    </w:p>
    <w:p w:rsidR="001D415E" w:rsidRPr="00247DFA"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4"/>
          <w:szCs w:val="24"/>
          <w:lang w:eastAsia="ru-RU"/>
        </w:rPr>
      </w:pPr>
      <w:proofErr w:type="gramStart"/>
      <w:r w:rsidRPr="00247DFA">
        <w:rPr>
          <w:rFonts w:ascii="Times New Roman" w:eastAsia="Times New Roman" w:hAnsi="Times New Roman"/>
          <w:color w:val="000000"/>
          <w:sz w:val="24"/>
          <w:szCs w:val="24"/>
          <w:lang w:eastAsia="ru-RU"/>
        </w:rPr>
        <w:t xml:space="preserve">Во исполнение </w:t>
      </w:r>
      <w:r w:rsidR="00022C9B" w:rsidRPr="00247DFA">
        <w:rPr>
          <w:rFonts w:ascii="Times New Roman" w:eastAsia="Times New Roman" w:hAnsi="Times New Roman"/>
          <w:color w:val="000000"/>
          <w:sz w:val="24"/>
          <w:szCs w:val="24"/>
          <w:lang w:eastAsia="ru-RU"/>
        </w:rPr>
        <w:t>Указа Президента Российской Федерации от 21.12.2017 года № 618 «Об основных направлениях государственной политики по развитию конкуренции»</w:t>
      </w:r>
      <w:r w:rsidR="00762D00" w:rsidRPr="00247DFA">
        <w:rPr>
          <w:rFonts w:ascii="Times New Roman" w:eastAsia="Times New Roman" w:hAnsi="Times New Roman"/>
          <w:color w:val="000000"/>
          <w:sz w:val="24"/>
          <w:szCs w:val="24"/>
          <w:lang w:eastAsia="ru-RU"/>
        </w:rPr>
        <w:t xml:space="preserve">, </w:t>
      </w:r>
      <w:r w:rsidR="00981CC4" w:rsidRPr="00247DFA">
        <w:rPr>
          <w:rFonts w:ascii="Times New Roman" w:eastAsia="Times New Roman" w:hAnsi="Times New Roman"/>
          <w:color w:val="000000"/>
          <w:sz w:val="24"/>
          <w:szCs w:val="24"/>
          <w:lang w:eastAsia="ru-RU"/>
        </w:rPr>
        <w:t>распоряжения</w:t>
      </w:r>
      <w:r w:rsidR="00022C9B" w:rsidRPr="00247DFA">
        <w:rPr>
          <w:rFonts w:ascii="Times New Roman" w:eastAsia="Times New Roman" w:hAnsi="Times New Roman"/>
          <w:color w:val="000000"/>
          <w:sz w:val="24"/>
          <w:szCs w:val="24"/>
          <w:lang w:eastAsia="ru-RU"/>
        </w:rPr>
        <w:t xml:space="preserve"> Правительства Российской Федерации № 768-р от 17.04.2019</w:t>
      </w:r>
      <w:r w:rsidR="00762D00" w:rsidRPr="00247DFA">
        <w:rPr>
          <w:rFonts w:ascii="Times New Roman" w:eastAsia="Times New Roman" w:hAnsi="Times New Roman"/>
          <w:color w:val="000000"/>
          <w:sz w:val="24"/>
          <w:szCs w:val="24"/>
          <w:lang w:eastAsia="ru-RU"/>
        </w:rPr>
        <w:t xml:space="preserve"> </w:t>
      </w:r>
      <w:r w:rsidR="00762D00" w:rsidRPr="00247DFA">
        <w:rPr>
          <w:rFonts w:ascii="Times New Roman" w:hAnsi="Times New Roman"/>
          <w:sz w:val="24"/>
          <w:szCs w:val="24"/>
          <w:shd w:val="clear" w:color="auto" w:fill="FFFFFF"/>
        </w:rPr>
        <w:t>"Об утверждении стандарта развития конкуренции в субъектах Российской Федерации"</w:t>
      </w:r>
      <w:r w:rsidR="00022C9B" w:rsidRPr="00247DFA">
        <w:rPr>
          <w:rFonts w:ascii="Times New Roman" w:eastAsia="Times New Roman" w:hAnsi="Times New Roman"/>
          <w:color w:val="000000"/>
          <w:sz w:val="24"/>
          <w:szCs w:val="24"/>
          <w:lang w:eastAsia="ru-RU"/>
        </w:rPr>
        <w:t>,</w:t>
      </w:r>
      <w:r w:rsidR="00762D00" w:rsidRPr="00247DFA">
        <w:rPr>
          <w:rFonts w:ascii="Times New Roman" w:eastAsia="Times New Roman" w:hAnsi="Times New Roman"/>
          <w:color w:val="000000"/>
          <w:sz w:val="24"/>
          <w:szCs w:val="24"/>
          <w:lang w:eastAsia="ru-RU"/>
        </w:rPr>
        <w:t xml:space="preserve"> </w:t>
      </w:r>
      <w:r w:rsidR="001D415E" w:rsidRPr="00247DFA">
        <w:rPr>
          <w:rFonts w:ascii="Times New Roman" w:eastAsia="Times New Roman" w:hAnsi="Times New Roman"/>
          <w:color w:val="000000"/>
          <w:sz w:val="24"/>
          <w:szCs w:val="24"/>
          <w:lang w:eastAsia="ru-RU"/>
        </w:rPr>
        <w:t>распоряжения</w:t>
      </w:r>
      <w:r w:rsidR="00762D00" w:rsidRPr="00247DFA">
        <w:rPr>
          <w:rFonts w:ascii="Times New Roman" w:eastAsia="Times New Roman" w:hAnsi="Times New Roman"/>
          <w:color w:val="000000"/>
          <w:sz w:val="24"/>
          <w:szCs w:val="24"/>
          <w:lang w:eastAsia="ru-RU"/>
        </w:rPr>
        <w:t xml:space="preserve"> Правительства Ленинградской области</w:t>
      </w:r>
      <w:r w:rsidR="001D415E" w:rsidRPr="00247DFA">
        <w:rPr>
          <w:rFonts w:ascii="Times New Roman" w:eastAsia="Times New Roman" w:hAnsi="Times New Roman"/>
          <w:color w:val="000000"/>
          <w:sz w:val="24"/>
          <w:szCs w:val="24"/>
          <w:lang w:eastAsia="ru-RU"/>
        </w:rPr>
        <w:t xml:space="preserve"> №76-рг от 15</w:t>
      </w:r>
      <w:r w:rsidR="0042664E" w:rsidRPr="00247DFA">
        <w:rPr>
          <w:rFonts w:ascii="Times New Roman" w:eastAsia="Times New Roman" w:hAnsi="Times New Roman"/>
          <w:color w:val="000000"/>
          <w:sz w:val="24"/>
          <w:szCs w:val="24"/>
          <w:lang w:eastAsia="ru-RU"/>
        </w:rPr>
        <w:t>.02.201</w:t>
      </w:r>
      <w:r w:rsidR="001D415E" w:rsidRPr="00247DFA">
        <w:rPr>
          <w:rFonts w:ascii="Times New Roman" w:eastAsia="Times New Roman" w:hAnsi="Times New Roman"/>
          <w:color w:val="000000"/>
          <w:sz w:val="24"/>
          <w:szCs w:val="24"/>
          <w:lang w:eastAsia="ru-RU"/>
        </w:rPr>
        <w:t>6 «О внедрении на территории Ленинградской области Стандарта развития конкуренции в субъектах Российской Федерации»</w:t>
      </w:r>
      <w:r w:rsidR="0042664E" w:rsidRPr="00247DFA">
        <w:rPr>
          <w:rFonts w:ascii="Times New Roman" w:eastAsia="Times New Roman" w:hAnsi="Times New Roman"/>
          <w:color w:val="000000"/>
          <w:sz w:val="24"/>
          <w:szCs w:val="24"/>
          <w:lang w:eastAsia="ru-RU"/>
        </w:rPr>
        <w:t xml:space="preserve"> </w:t>
      </w:r>
      <w:r w:rsidR="00022C9B" w:rsidRPr="00247DFA">
        <w:rPr>
          <w:rFonts w:ascii="Times New Roman" w:eastAsia="Times New Roman" w:hAnsi="Times New Roman"/>
          <w:color w:val="000000"/>
          <w:sz w:val="24"/>
          <w:szCs w:val="24"/>
          <w:lang w:eastAsia="ru-RU"/>
        </w:rPr>
        <w:t xml:space="preserve">администрацией </w:t>
      </w:r>
      <w:r w:rsidR="003D5FA6" w:rsidRPr="00247DFA">
        <w:rPr>
          <w:rFonts w:ascii="Times New Roman" w:eastAsia="Times New Roman" w:hAnsi="Times New Roman"/>
          <w:color w:val="000000"/>
          <w:sz w:val="24"/>
          <w:szCs w:val="24"/>
          <w:lang w:eastAsia="ru-RU"/>
        </w:rPr>
        <w:t>Ломоносовского муниципального</w:t>
      </w:r>
      <w:r w:rsidR="001D415E" w:rsidRPr="00247DFA">
        <w:rPr>
          <w:rFonts w:ascii="Times New Roman" w:eastAsia="Times New Roman" w:hAnsi="Times New Roman"/>
          <w:color w:val="000000"/>
          <w:sz w:val="24"/>
          <w:szCs w:val="24"/>
          <w:lang w:eastAsia="ru-RU"/>
        </w:rPr>
        <w:t xml:space="preserve"> района</w:t>
      </w:r>
      <w:r w:rsidR="00022C9B" w:rsidRPr="00247DFA">
        <w:rPr>
          <w:rFonts w:ascii="Times New Roman" w:eastAsia="Times New Roman" w:hAnsi="Times New Roman"/>
          <w:color w:val="000000"/>
          <w:sz w:val="24"/>
          <w:szCs w:val="24"/>
          <w:lang w:eastAsia="ru-RU"/>
        </w:rPr>
        <w:t xml:space="preserve"> реализован ряд</w:t>
      </w:r>
      <w:proofErr w:type="gramEnd"/>
      <w:r w:rsidR="00022C9B" w:rsidRPr="00247DFA">
        <w:rPr>
          <w:rFonts w:ascii="Times New Roman" w:eastAsia="Times New Roman" w:hAnsi="Times New Roman"/>
          <w:color w:val="000000"/>
          <w:sz w:val="24"/>
          <w:szCs w:val="24"/>
          <w:lang w:eastAsia="ru-RU"/>
        </w:rPr>
        <w:t xml:space="preserve"> мероприятий, направленных на организацию работы по развитию</w:t>
      </w:r>
      <w:r w:rsidR="003D5FA6" w:rsidRPr="00247DFA">
        <w:rPr>
          <w:rFonts w:ascii="Times New Roman" w:eastAsia="Times New Roman" w:hAnsi="Times New Roman"/>
          <w:color w:val="000000"/>
          <w:sz w:val="24"/>
          <w:szCs w:val="24"/>
          <w:lang w:eastAsia="ru-RU"/>
        </w:rPr>
        <w:t xml:space="preserve"> конкуренции на территории Ломоносовского района Ленинградской области</w:t>
      </w:r>
      <w:r w:rsidR="00775AFE" w:rsidRPr="00247DFA">
        <w:rPr>
          <w:rFonts w:ascii="Times New Roman" w:eastAsia="Times New Roman" w:hAnsi="Times New Roman"/>
          <w:color w:val="000000"/>
          <w:sz w:val="24"/>
          <w:szCs w:val="24"/>
          <w:lang w:eastAsia="ru-RU"/>
        </w:rPr>
        <w:t>:</w:t>
      </w:r>
    </w:p>
    <w:p w:rsidR="001D415E" w:rsidRPr="00247DFA" w:rsidRDefault="003D5FA6" w:rsidP="003D5FA6">
      <w:pPr>
        <w:pStyle w:val="a5"/>
        <w:numPr>
          <w:ilvl w:val="0"/>
          <w:numId w:val="24"/>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eastAsia="ru-RU"/>
        </w:rPr>
      </w:pPr>
      <w:r w:rsidRPr="00247DFA">
        <w:rPr>
          <w:rFonts w:ascii="Times New Roman" w:hAnsi="Times New Roman"/>
          <w:sz w:val="24"/>
          <w:szCs w:val="24"/>
        </w:rPr>
        <w:t>21 декабря 2020 года п</w:t>
      </w:r>
      <w:r w:rsidR="00022C9B" w:rsidRPr="00247DFA">
        <w:rPr>
          <w:rFonts w:ascii="Times New Roman" w:hAnsi="Times New Roman"/>
          <w:sz w:val="24"/>
          <w:szCs w:val="24"/>
        </w:rPr>
        <w:t>одписано соглашени</w:t>
      </w:r>
      <w:r w:rsidR="005123D4" w:rsidRPr="00247DFA">
        <w:rPr>
          <w:rFonts w:ascii="Times New Roman" w:hAnsi="Times New Roman"/>
          <w:sz w:val="24"/>
          <w:szCs w:val="24"/>
        </w:rPr>
        <w:t>е</w:t>
      </w:r>
      <w:r w:rsidR="00022C9B" w:rsidRPr="00247DFA">
        <w:rPr>
          <w:rFonts w:ascii="Times New Roman" w:hAnsi="Times New Roman"/>
          <w:sz w:val="24"/>
          <w:szCs w:val="24"/>
        </w:rPr>
        <w:t xml:space="preserve"> между Комитетом экономического развития и инвестиционной деятел</w:t>
      </w:r>
      <w:r w:rsidR="001D415E" w:rsidRPr="00247DFA">
        <w:rPr>
          <w:rFonts w:ascii="Times New Roman" w:hAnsi="Times New Roman"/>
          <w:sz w:val="24"/>
          <w:szCs w:val="24"/>
        </w:rPr>
        <w:t xml:space="preserve">ьности Ленинградской области и </w:t>
      </w:r>
      <w:r w:rsidRPr="00247DFA">
        <w:rPr>
          <w:rFonts w:ascii="Times New Roman" w:hAnsi="Times New Roman"/>
          <w:sz w:val="24"/>
          <w:szCs w:val="24"/>
        </w:rPr>
        <w:t>А</w:t>
      </w:r>
      <w:r w:rsidR="00022C9B" w:rsidRPr="00247DFA">
        <w:rPr>
          <w:rFonts w:ascii="Times New Roman" w:hAnsi="Times New Roman"/>
          <w:sz w:val="24"/>
          <w:szCs w:val="24"/>
        </w:rPr>
        <w:t xml:space="preserve">дминистрацией муниципального образования </w:t>
      </w:r>
      <w:r w:rsidRPr="00247DFA">
        <w:rPr>
          <w:rFonts w:ascii="Times New Roman" w:hAnsi="Times New Roman"/>
          <w:sz w:val="24"/>
          <w:szCs w:val="24"/>
        </w:rPr>
        <w:t>Ломоносовский муниципальный</w:t>
      </w:r>
      <w:r w:rsidR="00022C9B" w:rsidRPr="00247DFA">
        <w:rPr>
          <w:rFonts w:ascii="Times New Roman" w:hAnsi="Times New Roman"/>
          <w:sz w:val="24"/>
          <w:szCs w:val="24"/>
        </w:rPr>
        <w:t xml:space="preserve"> район Ленинградской области о внедрении Стандарта развития конкуренции в Ленинградс</w:t>
      </w:r>
      <w:r w:rsidR="00202EA9" w:rsidRPr="00247DFA">
        <w:rPr>
          <w:rFonts w:ascii="Times New Roman" w:hAnsi="Times New Roman"/>
          <w:sz w:val="24"/>
          <w:szCs w:val="24"/>
        </w:rPr>
        <w:t>кой области</w:t>
      </w:r>
      <w:r w:rsidR="00022C9B" w:rsidRPr="00247DFA">
        <w:rPr>
          <w:rFonts w:ascii="Times New Roman" w:hAnsi="Times New Roman"/>
          <w:sz w:val="24"/>
          <w:szCs w:val="24"/>
        </w:rPr>
        <w:t>.</w:t>
      </w:r>
    </w:p>
    <w:p w:rsidR="00E60CE8" w:rsidRPr="00247DFA" w:rsidRDefault="00041750" w:rsidP="00041750">
      <w:pPr>
        <w:pStyle w:val="a5"/>
        <w:numPr>
          <w:ilvl w:val="0"/>
          <w:numId w:val="2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47DFA">
        <w:rPr>
          <w:rFonts w:ascii="Times New Roman" w:hAnsi="Times New Roman" w:cs="Times New Roman"/>
          <w:sz w:val="24"/>
          <w:szCs w:val="24"/>
        </w:rPr>
        <w:t xml:space="preserve">Проект </w:t>
      </w:r>
      <w:r w:rsidR="00C04E2E" w:rsidRPr="00247DFA">
        <w:rPr>
          <w:rFonts w:ascii="Times New Roman" w:hAnsi="Times New Roman" w:cs="Times New Roman"/>
          <w:sz w:val="24"/>
          <w:szCs w:val="24"/>
        </w:rPr>
        <w:t>Постановлени</w:t>
      </w:r>
      <w:r w:rsidRPr="00247DFA">
        <w:rPr>
          <w:rFonts w:ascii="Times New Roman" w:hAnsi="Times New Roman" w:cs="Times New Roman"/>
          <w:sz w:val="24"/>
          <w:szCs w:val="24"/>
        </w:rPr>
        <w:t>я</w:t>
      </w:r>
      <w:r w:rsidR="00C04E2E" w:rsidRPr="00247DFA">
        <w:rPr>
          <w:rFonts w:ascii="Times New Roman" w:hAnsi="Times New Roman" w:cs="Times New Roman"/>
          <w:sz w:val="24"/>
          <w:szCs w:val="24"/>
        </w:rPr>
        <w:t xml:space="preserve"> администрации муниципального</w:t>
      </w:r>
      <w:r w:rsidR="00E60CE8" w:rsidRPr="00247DFA">
        <w:rPr>
          <w:rFonts w:ascii="Times New Roman" w:hAnsi="Times New Roman" w:cs="Times New Roman"/>
          <w:sz w:val="24"/>
          <w:szCs w:val="24"/>
        </w:rPr>
        <w:t xml:space="preserve"> образования </w:t>
      </w:r>
      <w:r w:rsidRPr="00247DFA">
        <w:rPr>
          <w:rFonts w:ascii="Times New Roman" w:hAnsi="Times New Roman" w:cs="Times New Roman"/>
          <w:sz w:val="24"/>
          <w:szCs w:val="24"/>
        </w:rPr>
        <w:t>Ломоносовский муниципальный</w:t>
      </w:r>
      <w:r w:rsidR="00E60CE8" w:rsidRPr="00247DFA">
        <w:rPr>
          <w:rFonts w:ascii="Times New Roman" w:hAnsi="Times New Roman" w:cs="Times New Roman"/>
          <w:sz w:val="24"/>
          <w:szCs w:val="24"/>
        </w:rPr>
        <w:t xml:space="preserve"> район Ленинградской</w:t>
      </w:r>
      <w:r w:rsidRPr="00247DFA">
        <w:rPr>
          <w:rFonts w:ascii="Times New Roman" w:hAnsi="Times New Roman" w:cs="Times New Roman"/>
          <w:sz w:val="24"/>
          <w:szCs w:val="24"/>
        </w:rPr>
        <w:t>,</w:t>
      </w:r>
      <w:r w:rsidR="00E60CE8" w:rsidRPr="00247DFA">
        <w:rPr>
          <w:rFonts w:ascii="Times New Roman" w:hAnsi="Times New Roman" w:cs="Times New Roman"/>
          <w:sz w:val="24"/>
          <w:szCs w:val="24"/>
        </w:rPr>
        <w:t xml:space="preserve"> </w:t>
      </w:r>
      <w:r w:rsidRPr="00247DFA">
        <w:rPr>
          <w:rFonts w:ascii="Times New Roman" w:hAnsi="Times New Roman" w:cs="Times New Roman"/>
          <w:sz w:val="24"/>
          <w:szCs w:val="24"/>
        </w:rPr>
        <w:t xml:space="preserve">с </w:t>
      </w:r>
      <w:r w:rsidR="00C04E2E" w:rsidRPr="00247DFA">
        <w:rPr>
          <w:rFonts w:ascii="Times New Roman" w:hAnsi="Times New Roman" w:cs="Times New Roman"/>
          <w:sz w:val="24"/>
          <w:szCs w:val="24"/>
        </w:rPr>
        <w:t>утвержден</w:t>
      </w:r>
      <w:r w:rsidRPr="00247DFA">
        <w:rPr>
          <w:rFonts w:ascii="Times New Roman" w:hAnsi="Times New Roman" w:cs="Times New Roman"/>
          <w:sz w:val="24"/>
          <w:szCs w:val="24"/>
        </w:rPr>
        <w:t>ным</w:t>
      </w:r>
      <w:r w:rsidR="00C04E2E" w:rsidRPr="00247DFA">
        <w:rPr>
          <w:rFonts w:ascii="Times New Roman" w:hAnsi="Times New Roman" w:cs="Times New Roman"/>
          <w:sz w:val="24"/>
          <w:szCs w:val="24"/>
        </w:rPr>
        <w:t xml:space="preserve"> </w:t>
      </w:r>
      <w:r w:rsidRPr="00247DFA">
        <w:rPr>
          <w:rFonts w:ascii="Times New Roman" w:hAnsi="Times New Roman" w:cs="Times New Roman"/>
          <w:sz w:val="24"/>
          <w:szCs w:val="24"/>
        </w:rPr>
        <w:t>Переч</w:t>
      </w:r>
      <w:r w:rsidR="00775AFE" w:rsidRPr="00247DFA">
        <w:rPr>
          <w:rFonts w:ascii="Times New Roman" w:hAnsi="Times New Roman" w:cs="Times New Roman"/>
          <w:sz w:val="24"/>
          <w:szCs w:val="24"/>
        </w:rPr>
        <w:t>н</w:t>
      </w:r>
      <w:r w:rsidRPr="00247DFA">
        <w:rPr>
          <w:rFonts w:ascii="Times New Roman" w:hAnsi="Times New Roman" w:cs="Times New Roman"/>
          <w:sz w:val="24"/>
          <w:szCs w:val="24"/>
        </w:rPr>
        <w:t>ем</w:t>
      </w:r>
      <w:r w:rsidR="00775AFE" w:rsidRPr="00247DFA">
        <w:rPr>
          <w:rFonts w:ascii="Times New Roman" w:hAnsi="Times New Roman" w:cs="Times New Roman"/>
          <w:sz w:val="24"/>
          <w:szCs w:val="24"/>
        </w:rPr>
        <w:t xml:space="preserve"> товарных рынков для содействия развитию конкуренции </w:t>
      </w:r>
      <w:r w:rsidR="00E60CE8" w:rsidRPr="00247DFA">
        <w:rPr>
          <w:rFonts w:ascii="Times New Roman" w:hAnsi="Times New Roman" w:cs="Times New Roman"/>
          <w:sz w:val="24"/>
          <w:szCs w:val="24"/>
        </w:rPr>
        <w:t xml:space="preserve">на территории муниципального образования </w:t>
      </w:r>
      <w:r w:rsidRPr="00247DFA">
        <w:rPr>
          <w:rFonts w:ascii="Times New Roman" w:hAnsi="Times New Roman" w:cs="Times New Roman"/>
          <w:sz w:val="24"/>
          <w:szCs w:val="24"/>
        </w:rPr>
        <w:t>Ломоносовский муниципальный</w:t>
      </w:r>
      <w:r w:rsidR="00E60CE8" w:rsidRPr="00247DFA">
        <w:rPr>
          <w:rFonts w:ascii="Times New Roman" w:hAnsi="Times New Roman" w:cs="Times New Roman"/>
          <w:sz w:val="24"/>
          <w:szCs w:val="24"/>
        </w:rPr>
        <w:t xml:space="preserve"> район Ленинградской области</w:t>
      </w:r>
      <w:r w:rsidRPr="00247DFA">
        <w:rPr>
          <w:rFonts w:ascii="Times New Roman" w:hAnsi="Times New Roman" w:cs="Times New Roman"/>
          <w:sz w:val="24"/>
          <w:szCs w:val="24"/>
        </w:rPr>
        <w:t xml:space="preserve"> находиться на подписании</w:t>
      </w:r>
      <w:r w:rsidR="00E60CE8" w:rsidRPr="00247DFA">
        <w:rPr>
          <w:rFonts w:ascii="Times New Roman" w:hAnsi="Times New Roman" w:cs="Times New Roman"/>
          <w:sz w:val="24"/>
          <w:szCs w:val="24"/>
        </w:rPr>
        <w:t>.</w:t>
      </w:r>
      <w:r w:rsidR="00C04E2E" w:rsidRPr="00247DFA">
        <w:rPr>
          <w:rFonts w:ascii="Times New Roman" w:hAnsi="Times New Roman" w:cs="Times New Roman"/>
          <w:sz w:val="24"/>
          <w:szCs w:val="24"/>
        </w:rPr>
        <w:t xml:space="preserve"> </w:t>
      </w:r>
    </w:p>
    <w:p w:rsidR="00CB70FC" w:rsidRPr="00247DFA" w:rsidRDefault="00E60CE8" w:rsidP="003D5FA6">
      <w:pPr>
        <w:pStyle w:val="a5"/>
        <w:numPr>
          <w:ilvl w:val="0"/>
          <w:numId w:val="2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47DFA">
        <w:rPr>
          <w:rFonts w:ascii="Times New Roman" w:hAnsi="Times New Roman" w:cs="Times New Roman"/>
          <w:sz w:val="24"/>
          <w:szCs w:val="24"/>
        </w:rPr>
        <w:t xml:space="preserve">Утвержден </w:t>
      </w:r>
      <w:r w:rsidR="00775AFE" w:rsidRPr="00247DFA">
        <w:rPr>
          <w:rFonts w:ascii="Times New Roman" w:hAnsi="Times New Roman" w:cs="Times New Roman"/>
          <w:sz w:val="24"/>
          <w:szCs w:val="24"/>
        </w:rPr>
        <w:t>План мероприятий («дорожн</w:t>
      </w:r>
      <w:r w:rsidR="005123D4" w:rsidRPr="00247DFA">
        <w:rPr>
          <w:rFonts w:ascii="Times New Roman" w:hAnsi="Times New Roman" w:cs="Times New Roman"/>
          <w:sz w:val="24"/>
          <w:szCs w:val="24"/>
        </w:rPr>
        <w:t>ая</w:t>
      </w:r>
      <w:r w:rsidR="00775AFE" w:rsidRPr="00247DFA">
        <w:rPr>
          <w:rFonts w:ascii="Times New Roman" w:hAnsi="Times New Roman" w:cs="Times New Roman"/>
          <w:sz w:val="24"/>
          <w:szCs w:val="24"/>
        </w:rPr>
        <w:t xml:space="preserve"> карт</w:t>
      </w:r>
      <w:r w:rsidR="005123D4" w:rsidRPr="00247DFA">
        <w:rPr>
          <w:rFonts w:ascii="Times New Roman" w:hAnsi="Times New Roman" w:cs="Times New Roman"/>
          <w:sz w:val="24"/>
          <w:szCs w:val="24"/>
        </w:rPr>
        <w:t>а</w:t>
      </w:r>
      <w:r w:rsidR="00775AFE" w:rsidRPr="00247DFA">
        <w:rPr>
          <w:rFonts w:ascii="Times New Roman" w:hAnsi="Times New Roman" w:cs="Times New Roman"/>
          <w:sz w:val="24"/>
          <w:szCs w:val="24"/>
        </w:rPr>
        <w:t>») по содействию развитию конкуренции</w:t>
      </w:r>
      <w:r w:rsidR="00CB70FC" w:rsidRPr="00247DFA">
        <w:rPr>
          <w:rFonts w:ascii="Times New Roman" w:hAnsi="Times New Roman" w:cs="Times New Roman"/>
          <w:sz w:val="24"/>
          <w:szCs w:val="24"/>
        </w:rPr>
        <w:t xml:space="preserve"> на территории муниципального образования </w:t>
      </w:r>
      <w:r w:rsidR="00041750" w:rsidRPr="00247DFA">
        <w:rPr>
          <w:rFonts w:ascii="Times New Roman" w:hAnsi="Times New Roman" w:cs="Times New Roman"/>
          <w:sz w:val="24"/>
          <w:szCs w:val="24"/>
        </w:rPr>
        <w:t>Ломоносовский муниципальный</w:t>
      </w:r>
      <w:r w:rsidR="00CB70FC" w:rsidRPr="00247DFA">
        <w:rPr>
          <w:rFonts w:ascii="Times New Roman" w:hAnsi="Times New Roman" w:cs="Times New Roman"/>
          <w:sz w:val="24"/>
          <w:szCs w:val="24"/>
        </w:rPr>
        <w:t xml:space="preserve"> район Ленинградской в 202</w:t>
      </w:r>
      <w:r w:rsidR="00041750" w:rsidRPr="00247DFA">
        <w:rPr>
          <w:rFonts w:ascii="Times New Roman" w:hAnsi="Times New Roman" w:cs="Times New Roman"/>
          <w:sz w:val="24"/>
          <w:szCs w:val="24"/>
        </w:rPr>
        <w:t>1</w:t>
      </w:r>
      <w:r w:rsidR="00775AFE" w:rsidRPr="00247DFA">
        <w:rPr>
          <w:rFonts w:ascii="Times New Roman" w:hAnsi="Times New Roman" w:cs="Times New Roman"/>
          <w:sz w:val="24"/>
          <w:szCs w:val="24"/>
        </w:rPr>
        <w:t xml:space="preserve"> - 2022 годах.</w:t>
      </w:r>
    </w:p>
    <w:p w:rsidR="00041750" w:rsidRPr="00247DFA" w:rsidRDefault="00775AFE" w:rsidP="003D5FA6">
      <w:pPr>
        <w:pStyle w:val="a5"/>
        <w:numPr>
          <w:ilvl w:val="0"/>
          <w:numId w:val="24"/>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47DFA">
        <w:rPr>
          <w:rFonts w:ascii="Times New Roman" w:hAnsi="Times New Roman" w:cs="Times New Roman"/>
          <w:sz w:val="24"/>
          <w:szCs w:val="24"/>
        </w:rPr>
        <w:t xml:space="preserve">Общая информация по развитию конкуренции на территории </w:t>
      </w:r>
      <w:r w:rsidR="00CB70FC" w:rsidRPr="00247DFA">
        <w:rPr>
          <w:rFonts w:ascii="Times New Roman" w:hAnsi="Times New Roman" w:cs="Times New Roman"/>
          <w:sz w:val="24"/>
          <w:szCs w:val="24"/>
        </w:rPr>
        <w:t xml:space="preserve">муниципального образования </w:t>
      </w:r>
      <w:r w:rsidR="00041750" w:rsidRPr="00247DFA">
        <w:rPr>
          <w:rFonts w:ascii="Times New Roman" w:hAnsi="Times New Roman" w:cs="Times New Roman"/>
          <w:sz w:val="24"/>
          <w:szCs w:val="24"/>
        </w:rPr>
        <w:t>Ломоносовский</w:t>
      </w:r>
      <w:r w:rsidR="00CB70FC" w:rsidRPr="00247DFA">
        <w:rPr>
          <w:rFonts w:ascii="Times New Roman" w:hAnsi="Times New Roman" w:cs="Times New Roman"/>
          <w:sz w:val="24"/>
          <w:szCs w:val="24"/>
        </w:rPr>
        <w:t xml:space="preserve"> </w:t>
      </w:r>
      <w:r w:rsidR="00041750" w:rsidRPr="00247DFA">
        <w:rPr>
          <w:rFonts w:ascii="Times New Roman" w:hAnsi="Times New Roman" w:cs="Times New Roman"/>
          <w:sz w:val="24"/>
          <w:szCs w:val="24"/>
        </w:rPr>
        <w:t xml:space="preserve">муниципальный </w:t>
      </w:r>
      <w:r w:rsidR="00CB70FC" w:rsidRPr="00247DFA">
        <w:rPr>
          <w:rFonts w:ascii="Times New Roman" w:hAnsi="Times New Roman" w:cs="Times New Roman"/>
          <w:sz w:val="24"/>
          <w:szCs w:val="24"/>
        </w:rPr>
        <w:t>район Ленинградской области</w:t>
      </w:r>
      <w:r w:rsidRPr="00247DFA">
        <w:rPr>
          <w:rFonts w:ascii="Times New Roman" w:hAnsi="Times New Roman" w:cs="Times New Roman"/>
          <w:sz w:val="24"/>
          <w:szCs w:val="24"/>
        </w:rPr>
        <w:t xml:space="preserve"> и нормативно-правовые документы размещены на официальном сайте района: </w:t>
      </w:r>
      <w:hyperlink r:id="rId8" w:history="1">
        <w:r w:rsidR="00041750" w:rsidRPr="00247DFA">
          <w:rPr>
            <w:rStyle w:val="af0"/>
            <w:rFonts w:ascii="Times New Roman" w:hAnsi="Times New Roman" w:cs="Times New Roman"/>
            <w:sz w:val="24"/>
            <w:szCs w:val="24"/>
          </w:rPr>
          <w:t>https://lomonosovlo.ru/about/standart-razvitiya-konkurentsii/</w:t>
        </w:r>
      </w:hyperlink>
      <w:r w:rsidR="00041750" w:rsidRPr="00247DFA">
        <w:rPr>
          <w:rFonts w:ascii="Times New Roman" w:hAnsi="Times New Roman" w:cs="Times New Roman"/>
          <w:sz w:val="24"/>
          <w:szCs w:val="24"/>
        </w:rPr>
        <w:t>.</w:t>
      </w:r>
    </w:p>
    <w:p w:rsidR="00CB70FC" w:rsidRPr="00247DFA" w:rsidRDefault="00CB70FC" w:rsidP="007B6041">
      <w:pPr>
        <w:pStyle w:val="Default"/>
        <w:ind w:firstLine="709"/>
        <w:jc w:val="center"/>
        <w:rPr>
          <w:b/>
          <w:color w:val="auto"/>
          <w:highlight w:val="lightGray"/>
        </w:rPr>
      </w:pPr>
    </w:p>
    <w:p w:rsidR="004F03C8" w:rsidRPr="00247DFA" w:rsidRDefault="00741702" w:rsidP="007B6041">
      <w:pPr>
        <w:pStyle w:val="Default"/>
        <w:ind w:firstLine="709"/>
        <w:jc w:val="center"/>
        <w:rPr>
          <w:b/>
          <w:bCs/>
        </w:rPr>
      </w:pPr>
      <w:r w:rsidRPr="00247DFA">
        <w:rPr>
          <w:b/>
          <w:bCs/>
        </w:rPr>
        <w:t>Состояние и развитие конкурентной среды на рынках товаров, работ и услуг.</w:t>
      </w:r>
    </w:p>
    <w:p w:rsidR="002F0E83" w:rsidRPr="00247DFA" w:rsidRDefault="002F0E83" w:rsidP="007B6041">
      <w:pPr>
        <w:tabs>
          <w:tab w:val="left" w:pos="709"/>
        </w:tabs>
        <w:spacing w:after="0" w:line="240" w:lineRule="auto"/>
        <w:ind w:firstLine="709"/>
        <w:contextualSpacing/>
        <w:jc w:val="both"/>
        <w:rPr>
          <w:rFonts w:ascii="Times New Roman" w:eastAsia="Times New Roman" w:hAnsi="Times New Roman"/>
          <w:sz w:val="24"/>
          <w:szCs w:val="24"/>
          <w:highlight w:val="lightGray"/>
          <w:lang w:eastAsia="ru-RU"/>
        </w:rPr>
      </w:pPr>
    </w:p>
    <w:p w:rsidR="002F0E83" w:rsidRPr="00247DFA" w:rsidRDefault="002F0E83" w:rsidP="007B6041">
      <w:pPr>
        <w:tabs>
          <w:tab w:val="left" w:pos="709"/>
        </w:tabs>
        <w:spacing w:after="0" w:line="240" w:lineRule="auto"/>
        <w:ind w:firstLine="709"/>
        <w:contextualSpacing/>
        <w:jc w:val="both"/>
        <w:rPr>
          <w:rFonts w:ascii="Times New Roman" w:eastAsiaTheme="minorHAnsi" w:hAnsi="Times New Roman"/>
          <w:b/>
          <w:bCs/>
          <w:color w:val="000000"/>
          <w:sz w:val="24"/>
          <w:szCs w:val="24"/>
        </w:rPr>
      </w:pPr>
      <w:r w:rsidRPr="00247DFA">
        <w:rPr>
          <w:rFonts w:ascii="Times New Roman" w:eastAsiaTheme="minorHAnsi" w:hAnsi="Times New Roman"/>
          <w:b/>
          <w:bCs/>
          <w:color w:val="000000"/>
          <w:sz w:val="24"/>
          <w:szCs w:val="24"/>
        </w:rPr>
        <w:t xml:space="preserve">Анализ хозяйствующих субъектов на территории </w:t>
      </w:r>
      <w:r w:rsidR="00F941B0" w:rsidRPr="00247DFA">
        <w:rPr>
          <w:rFonts w:ascii="Times New Roman" w:hAnsi="Times New Roman"/>
          <w:b/>
          <w:sz w:val="24"/>
          <w:szCs w:val="24"/>
        </w:rPr>
        <w:t xml:space="preserve">муниципального образования </w:t>
      </w:r>
      <w:r w:rsidR="00041750" w:rsidRPr="00247DFA">
        <w:rPr>
          <w:rFonts w:ascii="Times New Roman" w:hAnsi="Times New Roman"/>
          <w:b/>
          <w:sz w:val="24"/>
          <w:szCs w:val="24"/>
        </w:rPr>
        <w:t>Ломоносовский муниципальный</w:t>
      </w:r>
      <w:r w:rsidR="00F941B0" w:rsidRPr="00247DFA">
        <w:rPr>
          <w:rFonts w:ascii="Times New Roman" w:hAnsi="Times New Roman"/>
          <w:b/>
          <w:sz w:val="24"/>
          <w:szCs w:val="24"/>
        </w:rPr>
        <w:t xml:space="preserve"> район Ленинградской области</w:t>
      </w:r>
      <w:r w:rsidRPr="00247DFA">
        <w:rPr>
          <w:rFonts w:ascii="Times New Roman" w:eastAsiaTheme="minorHAnsi" w:hAnsi="Times New Roman"/>
          <w:b/>
          <w:bCs/>
          <w:color w:val="000000"/>
          <w:sz w:val="24"/>
          <w:szCs w:val="24"/>
        </w:rPr>
        <w:t>.</w:t>
      </w:r>
    </w:p>
    <w:p w:rsidR="00136A27" w:rsidRPr="00247DFA" w:rsidRDefault="00BE643F" w:rsidP="007B6041">
      <w:pPr>
        <w:shd w:val="clear" w:color="auto" w:fill="FFFFFF"/>
        <w:suppressAutoHyphens/>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В состав </w:t>
      </w:r>
      <w:r w:rsidR="00F941B0" w:rsidRPr="00247DFA">
        <w:rPr>
          <w:rFonts w:ascii="Times New Roman" w:hAnsi="Times New Roman"/>
          <w:sz w:val="24"/>
          <w:szCs w:val="24"/>
        </w:rPr>
        <w:t xml:space="preserve">муниципального образования </w:t>
      </w:r>
      <w:r w:rsidR="00041750" w:rsidRPr="00247DFA">
        <w:rPr>
          <w:rFonts w:ascii="Times New Roman" w:hAnsi="Times New Roman"/>
          <w:sz w:val="24"/>
          <w:szCs w:val="24"/>
        </w:rPr>
        <w:t>Ломоносовский муниципальный район</w:t>
      </w:r>
      <w:r w:rsidR="00F941B0" w:rsidRPr="00247DFA">
        <w:rPr>
          <w:rFonts w:ascii="Times New Roman" w:hAnsi="Times New Roman"/>
          <w:sz w:val="24"/>
          <w:szCs w:val="24"/>
        </w:rPr>
        <w:t xml:space="preserve"> Ленинградской области</w:t>
      </w:r>
      <w:r w:rsidRPr="00247DFA">
        <w:rPr>
          <w:rFonts w:ascii="Times New Roman" w:hAnsi="Times New Roman"/>
          <w:sz w:val="24"/>
          <w:szCs w:val="24"/>
        </w:rPr>
        <w:t xml:space="preserve"> </w:t>
      </w:r>
      <w:r w:rsidR="00066D6B" w:rsidRPr="00247DFA">
        <w:rPr>
          <w:rFonts w:ascii="Times New Roman" w:hAnsi="Times New Roman"/>
          <w:sz w:val="24"/>
          <w:szCs w:val="24"/>
        </w:rPr>
        <w:t>входят 4</w:t>
      </w:r>
      <w:r w:rsidR="00041750" w:rsidRPr="00247DFA">
        <w:rPr>
          <w:rFonts w:ascii="Times New Roman" w:hAnsi="Times New Roman"/>
          <w:sz w:val="24"/>
          <w:szCs w:val="24"/>
        </w:rPr>
        <w:t xml:space="preserve"> городских и </w:t>
      </w:r>
      <w:r w:rsidR="00066D6B" w:rsidRPr="00247DFA">
        <w:rPr>
          <w:rFonts w:ascii="Times New Roman" w:hAnsi="Times New Roman"/>
          <w:sz w:val="24"/>
          <w:szCs w:val="24"/>
        </w:rPr>
        <w:t xml:space="preserve">11 </w:t>
      </w:r>
      <w:r w:rsidR="00041750" w:rsidRPr="00247DFA">
        <w:rPr>
          <w:rFonts w:ascii="Times New Roman" w:hAnsi="Times New Roman"/>
          <w:sz w:val="24"/>
          <w:szCs w:val="24"/>
        </w:rPr>
        <w:t xml:space="preserve">сельских </w:t>
      </w:r>
      <w:r w:rsidR="00136A27" w:rsidRPr="00247DFA">
        <w:rPr>
          <w:rFonts w:ascii="Times New Roman" w:hAnsi="Times New Roman"/>
          <w:sz w:val="24"/>
          <w:szCs w:val="24"/>
        </w:rPr>
        <w:t>поселений</w:t>
      </w:r>
      <w:r w:rsidR="00066D6B" w:rsidRPr="00247DFA">
        <w:rPr>
          <w:rFonts w:ascii="Times New Roman" w:hAnsi="Times New Roman"/>
          <w:sz w:val="24"/>
          <w:szCs w:val="24"/>
        </w:rPr>
        <w:t>.</w:t>
      </w:r>
      <w:r w:rsidR="00136A27" w:rsidRPr="00247DFA">
        <w:rPr>
          <w:rFonts w:ascii="Times New Roman" w:hAnsi="Times New Roman"/>
          <w:sz w:val="24"/>
          <w:szCs w:val="24"/>
        </w:rPr>
        <w:t xml:space="preserve"> </w:t>
      </w:r>
    </w:p>
    <w:p w:rsidR="00BE643F" w:rsidRPr="00247DFA" w:rsidRDefault="00BE643F" w:rsidP="007B6041">
      <w:pPr>
        <w:shd w:val="clear" w:color="auto" w:fill="FFFFFF"/>
        <w:suppressAutoHyphens/>
        <w:spacing w:after="0" w:line="240" w:lineRule="auto"/>
        <w:ind w:firstLine="709"/>
        <w:jc w:val="both"/>
        <w:rPr>
          <w:rFonts w:ascii="Times New Roman" w:hAnsi="Times New Roman"/>
          <w:sz w:val="24"/>
          <w:szCs w:val="24"/>
          <w:highlight w:val="lightGray"/>
        </w:rPr>
      </w:pPr>
      <w:r w:rsidRPr="00247DFA">
        <w:rPr>
          <w:rFonts w:ascii="Times New Roman" w:hAnsi="Times New Roman"/>
          <w:sz w:val="24"/>
          <w:szCs w:val="24"/>
        </w:rPr>
        <w:t xml:space="preserve">Количество организаций, учтенных в Статистическом регистре Росстата в разрезе видов экономической деятельности по </w:t>
      </w:r>
      <w:r w:rsidR="00066D6B" w:rsidRPr="00247DFA">
        <w:rPr>
          <w:rFonts w:ascii="Times New Roman" w:hAnsi="Times New Roman"/>
          <w:sz w:val="24"/>
          <w:szCs w:val="24"/>
        </w:rPr>
        <w:t>Ломоносовскому муниципальному</w:t>
      </w:r>
      <w:r w:rsidRPr="00247DFA">
        <w:rPr>
          <w:rFonts w:ascii="Times New Roman" w:hAnsi="Times New Roman"/>
          <w:sz w:val="24"/>
          <w:szCs w:val="24"/>
        </w:rPr>
        <w:t xml:space="preserve"> району на </w:t>
      </w:r>
      <w:r w:rsidR="00066D6B" w:rsidRPr="00247DFA">
        <w:rPr>
          <w:rFonts w:ascii="Times New Roman" w:hAnsi="Times New Roman"/>
          <w:sz w:val="24"/>
          <w:szCs w:val="24"/>
        </w:rPr>
        <w:t>26.7</w:t>
      </w:r>
      <w:r w:rsidRPr="00247DFA">
        <w:rPr>
          <w:rFonts w:ascii="Times New Roman" w:hAnsi="Times New Roman"/>
          <w:sz w:val="24"/>
          <w:szCs w:val="24"/>
        </w:rPr>
        <w:t>1.20</w:t>
      </w:r>
      <w:r w:rsidR="00775AFE" w:rsidRPr="00247DFA">
        <w:rPr>
          <w:rFonts w:ascii="Times New Roman" w:hAnsi="Times New Roman"/>
          <w:sz w:val="24"/>
          <w:szCs w:val="24"/>
        </w:rPr>
        <w:t>21</w:t>
      </w:r>
      <w:r w:rsidRPr="00247DFA">
        <w:rPr>
          <w:rFonts w:ascii="Times New Roman" w:hAnsi="Times New Roman"/>
          <w:sz w:val="24"/>
          <w:szCs w:val="24"/>
        </w:rPr>
        <w:t xml:space="preserve">г. составило </w:t>
      </w:r>
      <w:r w:rsidR="001D5891" w:rsidRPr="00247DFA">
        <w:rPr>
          <w:rFonts w:ascii="Times New Roman" w:hAnsi="Times New Roman"/>
          <w:sz w:val="24"/>
          <w:szCs w:val="24"/>
        </w:rPr>
        <w:t>2</w:t>
      </w:r>
      <w:r w:rsidR="00066D6B" w:rsidRPr="00247DFA">
        <w:rPr>
          <w:rFonts w:ascii="Times New Roman" w:hAnsi="Times New Roman"/>
          <w:sz w:val="24"/>
          <w:szCs w:val="24"/>
        </w:rPr>
        <w:t>460</w:t>
      </w:r>
      <w:r w:rsidR="001D5891" w:rsidRPr="00247DFA">
        <w:rPr>
          <w:rFonts w:ascii="Times New Roman" w:hAnsi="Times New Roman"/>
          <w:sz w:val="24"/>
          <w:szCs w:val="24"/>
        </w:rPr>
        <w:t xml:space="preserve"> ед</w:t>
      </w:r>
      <w:r w:rsidR="00066D6B" w:rsidRPr="00247DFA">
        <w:rPr>
          <w:rFonts w:ascii="Times New Roman" w:hAnsi="Times New Roman"/>
          <w:sz w:val="24"/>
          <w:szCs w:val="24"/>
        </w:rPr>
        <w:t>.</w:t>
      </w:r>
      <w:r w:rsidR="0001779A">
        <w:rPr>
          <w:rFonts w:ascii="Times New Roman" w:hAnsi="Times New Roman"/>
          <w:sz w:val="24"/>
          <w:szCs w:val="24"/>
        </w:rPr>
        <w:t>, в том числе 2201 ед. коммерческой формы собственности.</w:t>
      </w:r>
      <w:r w:rsidR="00066D6B" w:rsidRPr="00247DFA">
        <w:rPr>
          <w:rFonts w:ascii="Times New Roman" w:hAnsi="Times New Roman"/>
          <w:sz w:val="24"/>
          <w:szCs w:val="24"/>
        </w:rPr>
        <w:t xml:space="preserve"> </w:t>
      </w:r>
      <w:r w:rsidRPr="00247DFA">
        <w:rPr>
          <w:rFonts w:ascii="Times New Roman" w:hAnsi="Times New Roman"/>
          <w:sz w:val="24"/>
          <w:szCs w:val="24"/>
        </w:rPr>
        <w:t xml:space="preserve">В общем количестве организаций Ленинградской области, доля организаций </w:t>
      </w:r>
      <w:r w:rsidR="00066D6B" w:rsidRPr="00247DFA">
        <w:rPr>
          <w:rFonts w:ascii="Times New Roman" w:hAnsi="Times New Roman"/>
          <w:sz w:val="24"/>
          <w:szCs w:val="24"/>
        </w:rPr>
        <w:t>Ломоносовского муниципального</w:t>
      </w:r>
      <w:r w:rsidRPr="00247DFA">
        <w:rPr>
          <w:rFonts w:ascii="Times New Roman" w:hAnsi="Times New Roman"/>
          <w:sz w:val="24"/>
          <w:szCs w:val="24"/>
        </w:rPr>
        <w:t xml:space="preserve"> района составляет </w:t>
      </w:r>
      <w:r w:rsidR="00066D6B" w:rsidRPr="00247DFA">
        <w:rPr>
          <w:rFonts w:ascii="Times New Roman" w:hAnsi="Times New Roman"/>
          <w:sz w:val="24"/>
          <w:szCs w:val="24"/>
        </w:rPr>
        <w:t>7</w:t>
      </w:r>
      <w:r w:rsidR="005D0F90" w:rsidRPr="00247DFA">
        <w:rPr>
          <w:rFonts w:ascii="Times New Roman" w:hAnsi="Times New Roman"/>
          <w:sz w:val="24"/>
          <w:szCs w:val="24"/>
        </w:rPr>
        <w:t>,4</w:t>
      </w:r>
      <w:r w:rsidRPr="00247DFA">
        <w:rPr>
          <w:rFonts w:ascii="Times New Roman" w:hAnsi="Times New Roman"/>
          <w:sz w:val="24"/>
          <w:szCs w:val="24"/>
        </w:rPr>
        <w:t>%.</w:t>
      </w:r>
    </w:p>
    <w:p w:rsidR="00CD5825" w:rsidRPr="00247DFA" w:rsidRDefault="00CD5825" w:rsidP="007B6041">
      <w:pPr>
        <w:suppressAutoHyphens/>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Приоритетными отраслями экономики муниципального образования являются </w:t>
      </w:r>
      <w:r w:rsidR="005123D4" w:rsidRPr="00247DFA">
        <w:rPr>
          <w:rFonts w:ascii="Times New Roman" w:hAnsi="Times New Roman"/>
          <w:sz w:val="24"/>
          <w:szCs w:val="24"/>
        </w:rPr>
        <w:t xml:space="preserve">отрасли </w:t>
      </w:r>
      <w:r w:rsidRPr="00247DFA">
        <w:rPr>
          <w:rFonts w:ascii="Times New Roman" w:hAnsi="Times New Roman"/>
          <w:sz w:val="24"/>
          <w:szCs w:val="24"/>
        </w:rPr>
        <w:t>промышленно</w:t>
      </w:r>
      <w:r w:rsidR="005123D4" w:rsidRPr="00247DFA">
        <w:rPr>
          <w:rFonts w:ascii="Times New Roman" w:hAnsi="Times New Roman"/>
          <w:sz w:val="24"/>
          <w:szCs w:val="24"/>
        </w:rPr>
        <w:t>го</w:t>
      </w:r>
      <w:r w:rsidRPr="00247DFA">
        <w:rPr>
          <w:rFonts w:ascii="Times New Roman" w:hAnsi="Times New Roman"/>
          <w:sz w:val="24"/>
          <w:szCs w:val="24"/>
        </w:rPr>
        <w:t xml:space="preserve"> производств</w:t>
      </w:r>
      <w:r w:rsidR="005123D4" w:rsidRPr="00247DFA">
        <w:rPr>
          <w:rFonts w:ascii="Times New Roman" w:hAnsi="Times New Roman"/>
          <w:sz w:val="24"/>
          <w:szCs w:val="24"/>
        </w:rPr>
        <w:t>а</w:t>
      </w:r>
      <w:r w:rsidRPr="00247DFA">
        <w:rPr>
          <w:rFonts w:ascii="Times New Roman" w:hAnsi="Times New Roman"/>
          <w:sz w:val="24"/>
          <w:szCs w:val="24"/>
        </w:rPr>
        <w:t>.</w:t>
      </w:r>
    </w:p>
    <w:p w:rsidR="00E162F7" w:rsidRPr="00247DFA" w:rsidRDefault="00E162F7" w:rsidP="007B6041">
      <w:pPr>
        <w:suppressAutoHyphens/>
        <w:spacing w:after="0" w:line="240" w:lineRule="auto"/>
        <w:ind w:firstLine="709"/>
        <w:jc w:val="both"/>
        <w:rPr>
          <w:rFonts w:ascii="Times New Roman" w:hAnsi="Times New Roman"/>
          <w:sz w:val="24"/>
          <w:szCs w:val="24"/>
          <w:highlight w:val="lightGray"/>
        </w:rPr>
      </w:pPr>
    </w:p>
    <w:p w:rsidR="00066D6B" w:rsidRDefault="00066D6B" w:rsidP="00066D6B">
      <w:pPr>
        <w:tabs>
          <w:tab w:val="left" w:pos="709"/>
        </w:tabs>
        <w:spacing w:after="0" w:line="240" w:lineRule="auto"/>
        <w:ind w:firstLine="709"/>
        <w:contextualSpacing/>
        <w:jc w:val="both"/>
        <w:rPr>
          <w:rFonts w:ascii="Times New Roman" w:eastAsia="Times New Roman" w:hAnsi="Times New Roman"/>
          <w:b/>
          <w:sz w:val="24"/>
          <w:szCs w:val="24"/>
          <w:lang w:eastAsia="ru-RU"/>
        </w:rPr>
      </w:pPr>
      <w:r w:rsidRPr="00247DFA">
        <w:rPr>
          <w:rFonts w:ascii="Times New Roman" w:eastAsia="Times New Roman" w:hAnsi="Times New Roman"/>
          <w:b/>
          <w:sz w:val="24"/>
          <w:szCs w:val="24"/>
          <w:lang w:eastAsia="ru-RU"/>
        </w:rPr>
        <w:t>Общая характеристика со</w:t>
      </w:r>
      <w:r w:rsidR="0001779A">
        <w:rPr>
          <w:rFonts w:ascii="Times New Roman" w:eastAsia="Times New Roman" w:hAnsi="Times New Roman"/>
          <w:b/>
          <w:sz w:val="24"/>
          <w:szCs w:val="24"/>
          <w:lang w:eastAsia="ru-RU"/>
        </w:rPr>
        <w:t>циально-экономического развития.</w:t>
      </w:r>
    </w:p>
    <w:p w:rsidR="0001779A" w:rsidRPr="00247DFA" w:rsidRDefault="0001779A" w:rsidP="00066D6B">
      <w:pPr>
        <w:tabs>
          <w:tab w:val="left" w:pos="709"/>
        </w:tabs>
        <w:spacing w:after="0" w:line="240" w:lineRule="auto"/>
        <w:ind w:firstLine="709"/>
        <w:contextualSpacing/>
        <w:jc w:val="both"/>
        <w:rPr>
          <w:rFonts w:ascii="Times New Roman" w:eastAsia="Times New Roman" w:hAnsi="Times New Roman"/>
          <w:b/>
          <w:sz w:val="24"/>
          <w:szCs w:val="24"/>
          <w:lang w:eastAsia="ru-RU"/>
        </w:rPr>
      </w:pPr>
    </w:p>
    <w:p w:rsidR="00066D6B" w:rsidRPr="00247DFA" w:rsidRDefault="00791D13" w:rsidP="00066D6B">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По</w:t>
      </w:r>
      <w:r w:rsidR="00066D6B" w:rsidRPr="00247DFA">
        <w:rPr>
          <w:rFonts w:ascii="Times New Roman" w:hAnsi="Times New Roman" w:cs="Times New Roman"/>
          <w:sz w:val="24"/>
          <w:szCs w:val="24"/>
        </w:rPr>
        <w:t xml:space="preserve"> результатам деятельности крупных и средних предприятий (в том числе в сравнении с данными за январь-июнь 2020г.):</w:t>
      </w:r>
    </w:p>
    <w:p w:rsidR="00066D6B" w:rsidRPr="00247DFA" w:rsidRDefault="00066D6B" w:rsidP="00066D6B">
      <w:pPr>
        <w:pStyle w:val="a3"/>
        <w:numPr>
          <w:ilvl w:val="0"/>
          <w:numId w:val="28"/>
        </w:numPr>
        <w:jc w:val="both"/>
        <w:rPr>
          <w:rFonts w:ascii="Times New Roman" w:hAnsi="Times New Roman" w:cs="Times New Roman"/>
          <w:sz w:val="24"/>
          <w:szCs w:val="24"/>
        </w:rPr>
      </w:pPr>
      <w:r w:rsidRPr="00247DFA">
        <w:rPr>
          <w:rFonts w:ascii="Times New Roman" w:hAnsi="Times New Roman" w:cs="Times New Roman"/>
          <w:sz w:val="24"/>
          <w:szCs w:val="24"/>
        </w:rPr>
        <w:t>объем инвестиций предприятий составил 5983,3 млн</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 темп роста 90%;</w:t>
      </w:r>
    </w:p>
    <w:p w:rsidR="00066D6B" w:rsidRPr="00247DFA" w:rsidRDefault="00066D6B" w:rsidP="00066D6B">
      <w:pPr>
        <w:pStyle w:val="a3"/>
        <w:numPr>
          <w:ilvl w:val="0"/>
          <w:numId w:val="28"/>
        </w:numPr>
        <w:jc w:val="both"/>
        <w:rPr>
          <w:rFonts w:ascii="Times New Roman" w:hAnsi="Times New Roman" w:cs="Times New Roman"/>
          <w:sz w:val="24"/>
          <w:szCs w:val="24"/>
        </w:rPr>
      </w:pPr>
      <w:r w:rsidRPr="00247DFA">
        <w:rPr>
          <w:rFonts w:ascii="Times New Roman" w:hAnsi="Times New Roman" w:cs="Times New Roman"/>
          <w:sz w:val="24"/>
          <w:szCs w:val="24"/>
        </w:rPr>
        <w:lastRenderedPageBreak/>
        <w:t>сальдированный финансовый результат 30047,3 млн</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 темп роста 152%;</w:t>
      </w:r>
    </w:p>
    <w:p w:rsidR="00066D6B" w:rsidRPr="00247DFA" w:rsidRDefault="00066D6B" w:rsidP="00066D6B">
      <w:pPr>
        <w:pStyle w:val="a3"/>
        <w:numPr>
          <w:ilvl w:val="0"/>
          <w:numId w:val="28"/>
        </w:numPr>
        <w:ind w:left="0" w:firstLine="1069"/>
        <w:jc w:val="both"/>
        <w:rPr>
          <w:rFonts w:ascii="Times New Roman" w:hAnsi="Times New Roman" w:cs="Times New Roman"/>
          <w:sz w:val="24"/>
          <w:szCs w:val="24"/>
        </w:rPr>
      </w:pPr>
      <w:r w:rsidRPr="00247DFA">
        <w:rPr>
          <w:rFonts w:ascii="Times New Roman" w:hAnsi="Times New Roman" w:cs="Times New Roman"/>
          <w:sz w:val="24"/>
          <w:szCs w:val="24"/>
        </w:rPr>
        <w:t xml:space="preserve"> среднесписочная численность занятых на крупных и средних предприятиях – 17,5 тыс</w:t>
      </w:r>
      <w:proofErr w:type="gramStart"/>
      <w:r w:rsidRPr="00247DFA">
        <w:rPr>
          <w:rFonts w:ascii="Times New Roman" w:hAnsi="Times New Roman" w:cs="Times New Roman"/>
          <w:sz w:val="24"/>
          <w:szCs w:val="24"/>
        </w:rPr>
        <w:t>.ч</w:t>
      </w:r>
      <w:proofErr w:type="gramEnd"/>
      <w:r w:rsidRPr="00247DFA">
        <w:rPr>
          <w:rFonts w:ascii="Times New Roman" w:hAnsi="Times New Roman" w:cs="Times New Roman"/>
          <w:sz w:val="24"/>
          <w:szCs w:val="24"/>
        </w:rPr>
        <w:t>ел., темп роста 104%;</w:t>
      </w:r>
    </w:p>
    <w:p w:rsidR="00066D6B" w:rsidRPr="00247DFA" w:rsidRDefault="00066D6B" w:rsidP="00066D6B">
      <w:pPr>
        <w:pStyle w:val="a3"/>
        <w:numPr>
          <w:ilvl w:val="0"/>
          <w:numId w:val="28"/>
        </w:numPr>
        <w:ind w:left="0" w:firstLine="1069"/>
        <w:jc w:val="both"/>
        <w:rPr>
          <w:rFonts w:ascii="Times New Roman" w:hAnsi="Times New Roman" w:cs="Times New Roman"/>
          <w:sz w:val="24"/>
          <w:szCs w:val="24"/>
        </w:rPr>
      </w:pPr>
      <w:r w:rsidRPr="00247DFA">
        <w:rPr>
          <w:rFonts w:ascii="Times New Roman" w:hAnsi="Times New Roman" w:cs="Times New Roman"/>
          <w:sz w:val="24"/>
          <w:szCs w:val="24"/>
        </w:rPr>
        <w:t xml:space="preserve"> среднемесячная заработная плата работников списочного состава – 74,3 тыс</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 темп роста 108,4%;</w:t>
      </w:r>
    </w:p>
    <w:p w:rsidR="00066D6B" w:rsidRPr="00247DFA" w:rsidRDefault="00066D6B" w:rsidP="00066D6B">
      <w:pPr>
        <w:pStyle w:val="a3"/>
        <w:numPr>
          <w:ilvl w:val="0"/>
          <w:numId w:val="28"/>
        </w:numPr>
        <w:jc w:val="both"/>
        <w:rPr>
          <w:rFonts w:ascii="Times New Roman" w:hAnsi="Times New Roman" w:cs="Times New Roman"/>
          <w:sz w:val="24"/>
          <w:szCs w:val="24"/>
        </w:rPr>
      </w:pPr>
      <w:r w:rsidRPr="00247DFA">
        <w:rPr>
          <w:rFonts w:ascii="Times New Roman" w:hAnsi="Times New Roman" w:cs="Times New Roman"/>
          <w:sz w:val="24"/>
          <w:szCs w:val="24"/>
        </w:rPr>
        <w:t xml:space="preserve"> увеличился оборот организаций на 33,7% и составил 150080,9 млн</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w:t>
      </w:r>
    </w:p>
    <w:p w:rsidR="00066D6B" w:rsidRPr="00247DFA" w:rsidRDefault="00066D6B" w:rsidP="00066D6B">
      <w:pPr>
        <w:pStyle w:val="a3"/>
        <w:numPr>
          <w:ilvl w:val="0"/>
          <w:numId w:val="28"/>
        </w:numPr>
        <w:jc w:val="both"/>
        <w:rPr>
          <w:rFonts w:ascii="Times New Roman" w:hAnsi="Times New Roman" w:cs="Times New Roman"/>
          <w:sz w:val="24"/>
          <w:szCs w:val="24"/>
        </w:rPr>
      </w:pPr>
      <w:r w:rsidRPr="00247DFA">
        <w:rPr>
          <w:rFonts w:ascii="Times New Roman" w:hAnsi="Times New Roman" w:cs="Times New Roman"/>
          <w:sz w:val="24"/>
          <w:szCs w:val="24"/>
        </w:rPr>
        <w:t>объем розничной торговли 7910,1 млн</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 темп роста 119,1%;</w:t>
      </w:r>
    </w:p>
    <w:p w:rsidR="00066D6B" w:rsidRPr="00247DFA" w:rsidRDefault="00066D6B" w:rsidP="00066D6B">
      <w:pPr>
        <w:pStyle w:val="a3"/>
        <w:numPr>
          <w:ilvl w:val="0"/>
          <w:numId w:val="28"/>
        </w:numPr>
        <w:jc w:val="both"/>
        <w:rPr>
          <w:rFonts w:ascii="Times New Roman" w:hAnsi="Times New Roman" w:cs="Times New Roman"/>
          <w:sz w:val="24"/>
          <w:szCs w:val="24"/>
        </w:rPr>
      </w:pPr>
      <w:r w:rsidRPr="00247DFA">
        <w:rPr>
          <w:rFonts w:ascii="Times New Roman" w:hAnsi="Times New Roman" w:cs="Times New Roman"/>
          <w:sz w:val="24"/>
          <w:szCs w:val="24"/>
        </w:rPr>
        <w:t>оборот общественного питания 222,0 млн</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 xml:space="preserve">уб., темп роста 91,4%. </w:t>
      </w:r>
    </w:p>
    <w:p w:rsidR="00066D6B" w:rsidRPr="00247DFA" w:rsidRDefault="00066D6B" w:rsidP="00066D6B">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По итогам 1 полугодия 2021 года объем отгруженных товаров собственного производства крупных и средних предприятий района составил 98862,5 млн</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 темп роста 131% к СППГ, в том числе в отраслевом разрезе основных видов деятельности:</w:t>
      </w:r>
    </w:p>
    <w:p w:rsidR="00066D6B" w:rsidRPr="00247DFA" w:rsidRDefault="00066D6B" w:rsidP="00066D6B">
      <w:pPr>
        <w:pStyle w:val="a3"/>
        <w:numPr>
          <w:ilvl w:val="0"/>
          <w:numId w:val="29"/>
        </w:numPr>
        <w:jc w:val="both"/>
        <w:rPr>
          <w:rFonts w:ascii="Times New Roman" w:hAnsi="Times New Roman" w:cs="Times New Roman"/>
          <w:sz w:val="24"/>
          <w:szCs w:val="24"/>
        </w:rPr>
      </w:pPr>
      <w:r w:rsidRPr="00247DFA">
        <w:rPr>
          <w:rFonts w:ascii="Times New Roman" w:hAnsi="Times New Roman" w:cs="Times New Roman"/>
          <w:sz w:val="24"/>
          <w:szCs w:val="24"/>
        </w:rPr>
        <w:t>87% суммарного объема обеспечивают промышленные предприятия;</w:t>
      </w:r>
    </w:p>
    <w:p w:rsidR="00066D6B" w:rsidRPr="00247DFA" w:rsidRDefault="00066D6B" w:rsidP="00066D6B">
      <w:pPr>
        <w:pStyle w:val="a3"/>
        <w:numPr>
          <w:ilvl w:val="0"/>
          <w:numId w:val="29"/>
        </w:numPr>
        <w:jc w:val="both"/>
        <w:rPr>
          <w:rFonts w:ascii="Times New Roman" w:hAnsi="Times New Roman" w:cs="Times New Roman"/>
          <w:sz w:val="24"/>
          <w:szCs w:val="24"/>
        </w:rPr>
      </w:pPr>
      <w:r w:rsidRPr="00247DFA">
        <w:rPr>
          <w:rFonts w:ascii="Times New Roman" w:hAnsi="Times New Roman" w:cs="Times New Roman"/>
          <w:sz w:val="24"/>
          <w:szCs w:val="24"/>
        </w:rPr>
        <w:t>1% - сельское хозяйство;</w:t>
      </w:r>
    </w:p>
    <w:p w:rsidR="00066D6B" w:rsidRPr="00247DFA" w:rsidRDefault="00066D6B" w:rsidP="00066D6B">
      <w:pPr>
        <w:pStyle w:val="a3"/>
        <w:numPr>
          <w:ilvl w:val="0"/>
          <w:numId w:val="29"/>
        </w:numPr>
        <w:jc w:val="both"/>
        <w:rPr>
          <w:rFonts w:ascii="Times New Roman" w:hAnsi="Times New Roman" w:cs="Times New Roman"/>
          <w:sz w:val="24"/>
          <w:szCs w:val="24"/>
        </w:rPr>
      </w:pPr>
      <w:r w:rsidRPr="00247DFA">
        <w:rPr>
          <w:rFonts w:ascii="Times New Roman" w:hAnsi="Times New Roman" w:cs="Times New Roman"/>
          <w:sz w:val="24"/>
          <w:szCs w:val="24"/>
        </w:rPr>
        <w:t xml:space="preserve">3% - </w:t>
      </w:r>
      <w:proofErr w:type="spellStart"/>
      <w:r w:rsidRPr="00247DFA">
        <w:rPr>
          <w:rFonts w:ascii="Times New Roman" w:hAnsi="Times New Roman" w:cs="Times New Roman"/>
          <w:sz w:val="24"/>
          <w:szCs w:val="24"/>
        </w:rPr>
        <w:t>ресурсоснабжающие</w:t>
      </w:r>
      <w:proofErr w:type="spellEnd"/>
      <w:r w:rsidRPr="00247DFA">
        <w:rPr>
          <w:rFonts w:ascii="Times New Roman" w:hAnsi="Times New Roman" w:cs="Times New Roman"/>
          <w:sz w:val="24"/>
          <w:szCs w:val="24"/>
        </w:rPr>
        <w:t xml:space="preserve"> организации;</w:t>
      </w:r>
    </w:p>
    <w:p w:rsidR="00066D6B" w:rsidRPr="00247DFA" w:rsidRDefault="00066D6B" w:rsidP="00066D6B">
      <w:pPr>
        <w:pStyle w:val="a3"/>
        <w:numPr>
          <w:ilvl w:val="0"/>
          <w:numId w:val="29"/>
        </w:numPr>
        <w:jc w:val="both"/>
        <w:rPr>
          <w:rFonts w:ascii="Times New Roman" w:hAnsi="Times New Roman" w:cs="Times New Roman"/>
          <w:sz w:val="24"/>
          <w:szCs w:val="24"/>
        </w:rPr>
      </w:pPr>
      <w:r w:rsidRPr="00247DFA">
        <w:rPr>
          <w:rFonts w:ascii="Times New Roman" w:hAnsi="Times New Roman" w:cs="Times New Roman"/>
          <w:sz w:val="24"/>
          <w:szCs w:val="24"/>
        </w:rPr>
        <w:t>2% - оптовая и розничная торговля;</w:t>
      </w:r>
    </w:p>
    <w:p w:rsidR="00066D6B" w:rsidRPr="00247DFA" w:rsidRDefault="00066D6B" w:rsidP="00066D6B">
      <w:pPr>
        <w:pStyle w:val="a3"/>
        <w:numPr>
          <w:ilvl w:val="0"/>
          <w:numId w:val="29"/>
        </w:numPr>
        <w:jc w:val="both"/>
        <w:rPr>
          <w:rFonts w:ascii="Times New Roman" w:hAnsi="Times New Roman" w:cs="Times New Roman"/>
          <w:sz w:val="24"/>
          <w:szCs w:val="24"/>
        </w:rPr>
      </w:pPr>
      <w:r w:rsidRPr="00247DFA">
        <w:rPr>
          <w:rFonts w:ascii="Times New Roman" w:hAnsi="Times New Roman" w:cs="Times New Roman"/>
          <w:sz w:val="24"/>
          <w:szCs w:val="24"/>
        </w:rPr>
        <w:t>2% - транспортно–</w:t>
      </w:r>
      <w:proofErr w:type="spellStart"/>
      <w:r w:rsidRPr="00247DFA">
        <w:rPr>
          <w:rFonts w:ascii="Times New Roman" w:hAnsi="Times New Roman" w:cs="Times New Roman"/>
          <w:sz w:val="24"/>
          <w:szCs w:val="24"/>
        </w:rPr>
        <w:t>логистическая</w:t>
      </w:r>
      <w:proofErr w:type="spellEnd"/>
      <w:r w:rsidRPr="00247DFA">
        <w:rPr>
          <w:rFonts w:ascii="Times New Roman" w:hAnsi="Times New Roman" w:cs="Times New Roman"/>
          <w:sz w:val="24"/>
          <w:szCs w:val="24"/>
        </w:rPr>
        <w:t xml:space="preserve"> сфера деятельности.</w:t>
      </w:r>
    </w:p>
    <w:p w:rsidR="00066D6B" w:rsidRPr="00247DFA" w:rsidRDefault="00066D6B" w:rsidP="00066D6B">
      <w:pPr>
        <w:pStyle w:val="a3"/>
        <w:ind w:firstLine="709"/>
        <w:jc w:val="both"/>
        <w:rPr>
          <w:b/>
          <w:sz w:val="24"/>
          <w:szCs w:val="24"/>
        </w:rPr>
      </w:pPr>
    </w:p>
    <w:p w:rsidR="00066D6B" w:rsidRPr="00247DFA" w:rsidRDefault="00066D6B" w:rsidP="00247DFA">
      <w:pPr>
        <w:pStyle w:val="a3"/>
        <w:jc w:val="center"/>
        <w:rPr>
          <w:rFonts w:ascii="Times New Roman" w:hAnsi="Times New Roman" w:cs="Times New Roman"/>
          <w:b/>
          <w:sz w:val="24"/>
          <w:szCs w:val="24"/>
        </w:rPr>
      </w:pPr>
      <w:r w:rsidRPr="00247DFA">
        <w:rPr>
          <w:rFonts w:ascii="Times New Roman" w:hAnsi="Times New Roman" w:cs="Times New Roman"/>
          <w:b/>
          <w:sz w:val="24"/>
          <w:szCs w:val="24"/>
        </w:rPr>
        <w:t xml:space="preserve"> Промышленность</w:t>
      </w:r>
    </w:p>
    <w:p w:rsidR="00066D6B" w:rsidRPr="00247DFA" w:rsidRDefault="00066D6B" w:rsidP="00066D6B">
      <w:pPr>
        <w:pStyle w:val="a3"/>
        <w:ind w:firstLine="709"/>
        <w:jc w:val="both"/>
        <w:rPr>
          <w:rFonts w:ascii="Times New Roman" w:hAnsi="Times New Roman" w:cs="Times New Roman"/>
          <w:sz w:val="24"/>
          <w:szCs w:val="24"/>
        </w:rPr>
      </w:pPr>
    </w:p>
    <w:p w:rsidR="00066D6B" w:rsidRPr="00247DFA" w:rsidRDefault="00066D6B" w:rsidP="00066D6B">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 xml:space="preserve">Обрабатывающие производства составляют основу экономики Ломоносовского района, в удельном весе на долю промышленности приходится </w:t>
      </w:r>
      <w:r w:rsidRPr="00247DFA">
        <w:rPr>
          <w:rFonts w:ascii="Times New Roman" w:hAnsi="Times New Roman" w:cs="Times New Roman"/>
          <w:b/>
          <w:sz w:val="24"/>
          <w:szCs w:val="24"/>
        </w:rPr>
        <w:t>90%</w:t>
      </w:r>
      <w:r w:rsidRPr="00247DFA">
        <w:rPr>
          <w:rFonts w:ascii="Times New Roman" w:hAnsi="Times New Roman" w:cs="Times New Roman"/>
          <w:sz w:val="24"/>
          <w:szCs w:val="24"/>
        </w:rPr>
        <w:t xml:space="preserve"> объема отгруженных </w:t>
      </w:r>
      <w:proofErr w:type="gramStart"/>
      <w:r w:rsidRPr="00247DFA">
        <w:rPr>
          <w:rFonts w:ascii="Times New Roman" w:hAnsi="Times New Roman" w:cs="Times New Roman"/>
          <w:sz w:val="24"/>
          <w:szCs w:val="24"/>
        </w:rPr>
        <w:t>товаров собственного производства предприятий всех отраслей экономики Ломоносовского</w:t>
      </w:r>
      <w:proofErr w:type="gramEnd"/>
      <w:r w:rsidRPr="00247DFA">
        <w:rPr>
          <w:rFonts w:ascii="Times New Roman" w:hAnsi="Times New Roman" w:cs="Times New Roman"/>
          <w:sz w:val="24"/>
          <w:szCs w:val="24"/>
        </w:rPr>
        <w:t xml:space="preserve"> района, что составляет </w:t>
      </w:r>
      <w:r w:rsidRPr="00247DFA">
        <w:rPr>
          <w:rFonts w:ascii="Times New Roman" w:hAnsi="Times New Roman" w:cs="Times New Roman"/>
          <w:b/>
          <w:sz w:val="24"/>
          <w:szCs w:val="24"/>
        </w:rPr>
        <w:t>15%</w:t>
      </w:r>
      <w:r w:rsidRPr="00247DFA">
        <w:rPr>
          <w:rFonts w:ascii="Times New Roman" w:hAnsi="Times New Roman" w:cs="Times New Roman"/>
          <w:sz w:val="24"/>
          <w:szCs w:val="24"/>
        </w:rPr>
        <w:t xml:space="preserve"> суммарного объема отгруженной продукции обрабатывающей отрасли в целом по Ленинградской области. По виду деятельности «обрабатывающие производства» Ломоносовский район обеспечивает </w:t>
      </w:r>
      <w:r w:rsidRPr="00247DFA">
        <w:rPr>
          <w:rFonts w:ascii="Times New Roman" w:hAnsi="Times New Roman" w:cs="Times New Roman"/>
          <w:b/>
          <w:sz w:val="24"/>
          <w:szCs w:val="24"/>
        </w:rPr>
        <w:t>15%</w:t>
      </w:r>
      <w:r w:rsidRPr="00247DFA">
        <w:rPr>
          <w:rFonts w:ascii="Times New Roman" w:hAnsi="Times New Roman" w:cs="Times New Roman"/>
          <w:sz w:val="24"/>
          <w:szCs w:val="24"/>
        </w:rPr>
        <w:t xml:space="preserve"> </w:t>
      </w:r>
      <w:r w:rsidRPr="00247DFA">
        <w:rPr>
          <w:rFonts w:ascii="Times New Roman" w:hAnsi="Times New Roman" w:cs="Times New Roman"/>
          <w:b/>
          <w:sz w:val="24"/>
          <w:szCs w:val="24"/>
        </w:rPr>
        <w:t>регионального объема отгруженной продукции</w:t>
      </w:r>
      <w:r w:rsidRPr="00247DFA">
        <w:rPr>
          <w:rFonts w:ascii="Times New Roman" w:hAnsi="Times New Roman" w:cs="Times New Roman"/>
          <w:sz w:val="24"/>
          <w:szCs w:val="24"/>
        </w:rPr>
        <w:t xml:space="preserve"> и по итогам 1 полугодие 2021 года занимает </w:t>
      </w:r>
      <w:r w:rsidRPr="00247DFA">
        <w:rPr>
          <w:rFonts w:ascii="Times New Roman" w:hAnsi="Times New Roman" w:cs="Times New Roman"/>
          <w:sz w:val="24"/>
          <w:szCs w:val="24"/>
          <w:u w:val="single"/>
        </w:rPr>
        <w:t>третье место</w:t>
      </w:r>
      <w:r w:rsidRPr="00247DFA">
        <w:rPr>
          <w:rFonts w:ascii="Times New Roman" w:hAnsi="Times New Roman" w:cs="Times New Roman"/>
          <w:sz w:val="24"/>
          <w:szCs w:val="24"/>
        </w:rPr>
        <w:t xml:space="preserve"> (впереди </w:t>
      </w:r>
      <w:proofErr w:type="spellStart"/>
      <w:r w:rsidRPr="00247DFA">
        <w:rPr>
          <w:rFonts w:ascii="Times New Roman" w:hAnsi="Times New Roman" w:cs="Times New Roman"/>
          <w:sz w:val="24"/>
          <w:szCs w:val="24"/>
        </w:rPr>
        <w:t>Кингисеппский</w:t>
      </w:r>
      <w:proofErr w:type="spellEnd"/>
      <w:r w:rsidRPr="00247DFA">
        <w:rPr>
          <w:rFonts w:ascii="Times New Roman" w:hAnsi="Times New Roman" w:cs="Times New Roman"/>
          <w:sz w:val="24"/>
          <w:szCs w:val="24"/>
        </w:rPr>
        <w:t>, Всеволожский) – 88,5 млрд</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 xml:space="preserve">уб.. По объему </w:t>
      </w:r>
      <w:r w:rsidRPr="00247DFA">
        <w:rPr>
          <w:rFonts w:ascii="Times New Roman" w:hAnsi="Times New Roman" w:cs="Times New Roman"/>
          <w:b/>
          <w:sz w:val="24"/>
          <w:szCs w:val="24"/>
        </w:rPr>
        <w:t>оборота промышленных предприятий</w:t>
      </w:r>
      <w:r w:rsidRPr="00247DFA">
        <w:rPr>
          <w:rFonts w:ascii="Times New Roman" w:hAnsi="Times New Roman" w:cs="Times New Roman"/>
          <w:sz w:val="24"/>
          <w:szCs w:val="24"/>
        </w:rPr>
        <w:t xml:space="preserve"> (92,9 млрд.руб.) в 1 полугодии 2021 году Ломоносовский район находится </w:t>
      </w:r>
      <w:r w:rsidRPr="00247DFA">
        <w:rPr>
          <w:rFonts w:ascii="Times New Roman" w:hAnsi="Times New Roman" w:cs="Times New Roman"/>
          <w:sz w:val="24"/>
          <w:szCs w:val="24"/>
          <w:u w:val="single"/>
        </w:rPr>
        <w:t>на третьем месте</w:t>
      </w:r>
      <w:r w:rsidRPr="00247DFA">
        <w:rPr>
          <w:rFonts w:ascii="Times New Roman" w:hAnsi="Times New Roman" w:cs="Times New Roman"/>
          <w:sz w:val="24"/>
          <w:szCs w:val="24"/>
        </w:rPr>
        <w:t xml:space="preserve"> в Ленинградской области (опережает </w:t>
      </w:r>
      <w:proofErr w:type="spellStart"/>
      <w:r w:rsidRPr="00247DFA">
        <w:rPr>
          <w:rFonts w:ascii="Times New Roman" w:hAnsi="Times New Roman" w:cs="Times New Roman"/>
          <w:sz w:val="24"/>
          <w:szCs w:val="24"/>
        </w:rPr>
        <w:t>Кингисеппский</w:t>
      </w:r>
      <w:proofErr w:type="spellEnd"/>
      <w:r w:rsidRPr="00247DFA">
        <w:rPr>
          <w:rFonts w:ascii="Times New Roman" w:hAnsi="Times New Roman" w:cs="Times New Roman"/>
          <w:sz w:val="24"/>
          <w:szCs w:val="24"/>
        </w:rPr>
        <w:t xml:space="preserve"> и Всеволожские районы).</w:t>
      </w:r>
    </w:p>
    <w:p w:rsidR="00247DFA" w:rsidRPr="00247DFA" w:rsidRDefault="00247DFA" w:rsidP="00247DFA">
      <w:pPr>
        <w:tabs>
          <w:tab w:val="center" w:pos="4904"/>
          <w:tab w:val="left" w:pos="6405"/>
        </w:tabs>
        <w:ind w:firstLine="709"/>
        <w:jc w:val="both"/>
        <w:rPr>
          <w:rFonts w:ascii="Times New Roman" w:hAnsi="Times New Roman"/>
          <w:sz w:val="24"/>
          <w:szCs w:val="24"/>
        </w:rPr>
      </w:pPr>
      <w:r w:rsidRPr="00247DFA">
        <w:rPr>
          <w:rFonts w:ascii="Times New Roman" w:hAnsi="Times New Roman"/>
          <w:sz w:val="24"/>
          <w:szCs w:val="24"/>
        </w:rPr>
        <w:t xml:space="preserve">В соответствии с общероссийским классификатором видов экономической деятельности </w:t>
      </w:r>
      <w:r w:rsidRPr="00247DFA">
        <w:rPr>
          <w:rFonts w:ascii="Times New Roman" w:hAnsi="Times New Roman"/>
          <w:i/>
          <w:sz w:val="24"/>
          <w:szCs w:val="24"/>
        </w:rPr>
        <w:t>объем отгруженной продукции</w:t>
      </w:r>
      <w:r w:rsidRPr="00247DFA">
        <w:rPr>
          <w:rFonts w:ascii="Times New Roman" w:hAnsi="Times New Roman"/>
          <w:sz w:val="24"/>
          <w:szCs w:val="24"/>
        </w:rPr>
        <w:t xml:space="preserve"> предприятий по основным видам деятельности предприятий Ломоносовского района представлен в таблице: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34"/>
        <w:gridCol w:w="1276"/>
        <w:gridCol w:w="1417"/>
        <w:gridCol w:w="1418"/>
        <w:gridCol w:w="1701"/>
      </w:tblGrid>
      <w:tr w:rsidR="00247DFA" w:rsidRPr="00247DFA" w:rsidTr="00247DFA">
        <w:trPr>
          <w:cantSplit/>
        </w:trPr>
        <w:tc>
          <w:tcPr>
            <w:tcW w:w="3085" w:type="dxa"/>
            <w:vMerge w:val="restart"/>
            <w:vAlign w:val="center"/>
          </w:tcPr>
          <w:p w:rsidR="00247DFA" w:rsidRPr="00247DFA" w:rsidRDefault="00247DFA" w:rsidP="00DF768B">
            <w:pPr>
              <w:jc w:val="center"/>
              <w:rPr>
                <w:rFonts w:ascii="Times New Roman" w:hAnsi="Times New Roman"/>
                <w:b/>
                <w:sz w:val="24"/>
                <w:szCs w:val="24"/>
              </w:rPr>
            </w:pPr>
            <w:r w:rsidRPr="00247DFA">
              <w:rPr>
                <w:rFonts w:ascii="Times New Roman" w:hAnsi="Times New Roman"/>
                <w:b/>
                <w:sz w:val="24"/>
                <w:szCs w:val="24"/>
              </w:rPr>
              <w:t>Виды экономической деятельности</w:t>
            </w:r>
          </w:p>
        </w:tc>
        <w:tc>
          <w:tcPr>
            <w:tcW w:w="1134" w:type="dxa"/>
            <w:vMerge w:val="restart"/>
            <w:vAlign w:val="center"/>
          </w:tcPr>
          <w:p w:rsidR="00247DFA" w:rsidRPr="00247DFA" w:rsidRDefault="00247DFA" w:rsidP="00DF768B">
            <w:pPr>
              <w:jc w:val="center"/>
              <w:rPr>
                <w:rFonts w:ascii="Times New Roman" w:hAnsi="Times New Roman"/>
                <w:b/>
                <w:sz w:val="24"/>
                <w:szCs w:val="24"/>
              </w:rPr>
            </w:pPr>
            <w:r w:rsidRPr="00247DFA">
              <w:rPr>
                <w:rFonts w:ascii="Times New Roman" w:hAnsi="Times New Roman"/>
                <w:b/>
                <w:sz w:val="24"/>
                <w:szCs w:val="24"/>
              </w:rPr>
              <w:t>Код ОКВЭД</w:t>
            </w:r>
          </w:p>
        </w:tc>
        <w:tc>
          <w:tcPr>
            <w:tcW w:w="1276" w:type="dxa"/>
            <w:vMerge w:val="restart"/>
            <w:vAlign w:val="center"/>
          </w:tcPr>
          <w:p w:rsidR="00247DFA" w:rsidRPr="00247DFA" w:rsidRDefault="00247DFA" w:rsidP="00DF768B">
            <w:pPr>
              <w:jc w:val="center"/>
              <w:rPr>
                <w:rFonts w:ascii="Times New Roman" w:hAnsi="Times New Roman"/>
                <w:b/>
                <w:sz w:val="24"/>
                <w:szCs w:val="24"/>
              </w:rPr>
            </w:pPr>
            <w:r w:rsidRPr="00247DFA">
              <w:rPr>
                <w:rFonts w:ascii="Times New Roman" w:hAnsi="Times New Roman"/>
                <w:b/>
                <w:sz w:val="24"/>
                <w:szCs w:val="24"/>
              </w:rPr>
              <w:t>Кол-во</w:t>
            </w:r>
          </w:p>
          <w:p w:rsidR="00247DFA" w:rsidRPr="00247DFA" w:rsidRDefault="00247DFA" w:rsidP="00DF768B">
            <w:pPr>
              <w:jc w:val="center"/>
              <w:rPr>
                <w:rFonts w:ascii="Times New Roman" w:hAnsi="Times New Roman"/>
                <w:b/>
                <w:sz w:val="24"/>
                <w:szCs w:val="24"/>
              </w:rPr>
            </w:pPr>
            <w:proofErr w:type="spellStart"/>
            <w:r w:rsidRPr="00247DFA">
              <w:rPr>
                <w:rFonts w:ascii="Times New Roman" w:hAnsi="Times New Roman"/>
                <w:b/>
                <w:sz w:val="24"/>
                <w:szCs w:val="24"/>
              </w:rPr>
              <w:t>предпр</w:t>
            </w:r>
            <w:proofErr w:type="spellEnd"/>
            <w:r w:rsidRPr="00247DFA">
              <w:rPr>
                <w:rFonts w:ascii="Times New Roman" w:hAnsi="Times New Roman"/>
                <w:b/>
                <w:sz w:val="24"/>
                <w:szCs w:val="24"/>
              </w:rPr>
              <w:t>.</w:t>
            </w:r>
          </w:p>
        </w:tc>
        <w:tc>
          <w:tcPr>
            <w:tcW w:w="2835" w:type="dxa"/>
            <w:gridSpan w:val="2"/>
            <w:vAlign w:val="center"/>
          </w:tcPr>
          <w:p w:rsidR="00247DFA" w:rsidRPr="00247DFA" w:rsidRDefault="00247DFA" w:rsidP="00DF768B">
            <w:pPr>
              <w:jc w:val="center"/>
              <w:rPr>
                <w:rFonts w:ascii="Times New Roman" w:hAnsi="Times New Roman"/>
                <w:b/>
                <w:sz w:val="24"/>
                <w:szCs w:val="24"/>
              </w:rPr>
            </w:pPr>
            <w:r w:rsidRPr="00247DFA">
              <w:rPr>
                <w:rFonts w:ascii="Times New Roman" w:hAnsi="Times New Roman"/>
                <w:b/>
                <w:sz w:val="24"/>
                <w:szCs w:val="24"/>
              </w:rPr>
              <w:t>Объем организаций, не относящихся к субъектам малого предпринимательства, тыс. руб.</w:t>
            </w:r>
          </w:p>
        </w:tc>
        <w:tc>
          <w:tcPr>
            <w:tcW w:w="1701" w:type="dxa"/>
            <w:vMerge w:val="restart"/>
            <w:vAlign w:val="center"/>
          </w:tcPr>
          <w:p w:rsidR="00247DFA" w:rsidRPr="00247DFA" w:rsidRDefault="00247DFA" w:rsidP="00DF768B">
            <w:pPr>
              <w:pStyle w:val="a3"/>
              <w:jc w:val="center"/>
              <w:rPr>
                <w:rFonts w:ascii="Times New Roman" w:hAnsi="Times New Roman" w:cs="Times New Roman"/>
                <w:b/>
                <w:sz w:val="24"/>
                <w:szCs w:val="24"/>
              </w:rPr>
            </w:pPr>
            <w:r w:rsidRPr="00247DFA">
              <w:rPr>
                <w:rFonts w:ascii="Times New Roman" w:hAnsi="Times New Roman" w:cs="Times New Roman"/>
                <w:b/>
                <w:sz w:val="24"/>
                <w:szCs w:val="24"/>
              </w:rPr>
              <w:t>В % к</w:t>
            </w:r>
          </w:p>
          <w:p w:rsidR="00247DFA" w:rsidRPr="00247DFA" w:rsidRDefault="00247DFA" w:rsidP="00DF768B">
            <w:pPr>
              <w:pStyle w:val="a3"/>
              <w:jc w:val="center"/>
              <w:rPr>
                <w:rFonts w:ascii="Times New Roman" w:hAnsi="Times New Roman" w:cs="Times New Roman"/>
                <w:b/>
                <w:sz w:val="24"/>
                <w:szCs w:val="24"/>
              </w:rPr>
            </w:pPr>
            <w:r w:rsidRPr="00247DFA">
              <w:rPr>
                <w:rFonts w:ascii="Times New Roman" w:hAnsi="Times New Roman" w:cs="Times New Roman"/>
                <w:b/>
                <w:sz w:val="24"/>
                <w:szCs w:val="24"/>
              </w:rPr>
              <w:t>соотв.</w:t>
            </w:r>
          </w:p>
          <w:p w:rsidR="00247DFA" w:rsidRPr="00247DFA" w:rsidRDefault="00247DFA" w:rsidP="00DF768B">
            <w:pPr>
              <w:pStyle w:val="a3"/>
              <w:jc w:val="center"/>
              <w:rPr>
                <w:rFonts w:ascii="Times New Roman" w:hAnsi="Times New Roman" w:cs="Times New Roman"/>
                <w:b/>
                <w:sz w:val="24"/>
                <w:szCs w:val="24"/>
              </w:rPr>
            </w:pPr>
            <w:r w:rsidRPr="00247DFA">
              <w:rPr>
                <w:rFonts w:ascii="Times New Roman" w:hAnsi="Times New Roman" w:cs="Times New Roman"/>
                <w:b/>
                <w:sz w:val="24"/>
                <w:szCs w:val="24"/>
              </w:rPr>
              <w:t>периоду прошлого года</w:t>
            </w:r>
          </w:p>
        </w:tc>
      </w:tr>
      <w:tr w:rsidR="00247DFA" w:rsidRPr="00247DFA" w:rsidTr="00247DFA">
        <w:trPr>
          <w:cantSplit/>
        </w:trPr>
        <w:tc>
          <w:tcPr>
            <w:tcW w:w="3085" w:type="dxa"/>
            <w:vMerge/>
            <w:vAlign w:val="center"/>
          </w:tcPr>
          <w:p w:rsidR="00247DFA" w:rsidRPr="00247DFA" w:rsidRDefault="00247DFA" w:rsidP="00DF768B">
            <w:pPr>
              <w:jc w:val="center"/>
              <w:rPr>
                <w:rFonts w:ascii="Times New Roman" w:hAnsi="Times New Roman"/>
                <w:sz w:val="24"/>
                <w:szCs w:val="24"/>
              </w:rPr>
            </w:pPr>
          </w:p>
        </w:tc>
        <w:tc>
          <w:tcPr>
            <w:tcW w:w="1134" w:type="dxa"/>
            <w:vMerge/>
            <w:vAlign w:val="center"/>
          </w:tcPr>
          <w:p w:rsidR="00247DFA" w:rsidRPr="00247DFA" w:rsidRDefault="00247DFA" w:rsidP="00DF768B">
            <w:pPr>
              <w:pStyle w:val="a3"/>
              <w:jc w:val="center"/>
              <w:rPr>
                <w:rFonts w:ascii="Times New Roman" w:hAnsi="Times New Roman" w:cs="Times New Roman"/>
                <w:sz w:val="24"/>
                <w:szCs w:val="24"/>
              </w:rPr>
            </w:pPr>
          </w:p>
        </w:tc>
        <w:tc>
          <w:tcPr>
            <w:tcW w:w="1276" w:type="dxa"/>
            <w:vMerge/>
            <w:vAlign w:val="center"/>
          </w:tcPr>
          <w:p w:rsidR="00247DFA" w:rsidRPr="00247DFA" w:rsidRDefault="00247DFA" w:rsidP="00DF768B">
            <w:pPr>
              <w:pStyle w:val="a3"/>
              <w:jc w:val="center"/>
              <w:rPr>
                <w:rFonts w:ascii="Times New Roman" w:hAnsi="Times New Roman" w:cs="Times New Roman"/>
                <w:b/>
                <w:sz w:val="24"/>
                <w:szCs w:val="24"/>
              </w:rPr>
            </w:pPr>
          </w:p>
        </w:tc>
        <w:tc>
          <w:tcPr>
            <w:tcW w:w="1417" w:type="dxa"/>
            <w:vAlign w:val="center"/>
          </w:tcPr>
          <w:p w:rsidR="00247DFA" w:rsidRPr="00247DFA" w:rsidRDefault="00247DFA" w:rsidP="00DF768B">
            <w:pPr>
              <w:pStyle w:val="a3"/>
              <w:jc w:val="center"/>
              <w:rPr>
                <w:rFonts w:ascii="Times New Roman" w:hAnsi="Times New Roman" w:cs="Times New Roman"/>
                <w:b/>
                <w:sz w:val="24"/>
                <w:szCs w:val="24"/>
              </w:rPr>
            </w:pPr>
            <w:r w:rsidRPr="00247DFA">
              <w:rPr>
                <w:rFonts w:ascii="Times New Roman" w:hAnsi="Times New Roman" w:cs="Times New Roman"/>
                <w:b/>
                <w:sz w:val="24"/>
                <w:szCs w:val="24"/>
              </w:rPr>
              <w:t>за 1 пол. 2020г.</w:t>
            </w:r>
          </w:p>
        </w:tc>
        <w:tc>
          <w:tcPr>
            <w:tcW w:w="1418" w:type="dxa"/>
            <w:vAlign w:val="center"/>
          </w:tcPr>
          <w:p w:rsidR="00247DFA" w:rsidRPr="00247DFA" w:rsidRDefault="00247DFA" w:rsidP="00DF768B">
            <w:pPr>
              <w:jc w:val="center"/>
              <w:rPr>
                <w:rFonts w:ascii="Times New Roman" w:hAnsi="Times New Roman"/>
                <w:b/>
                <w:sz w:val="24"/>
                <w:szCs w:val="24"/>
              </w:rPr>
            </w:pPr>
            <w:r w:rsidRPr="00247DFA">
              <w:rPr>
                <w:rFonts w:ascii="Times New Roman" w:hAnsi="Times New Roman"/>
                <w:b/>
                <w:sz w:val="24"/>
                <w:szCs w:val="24"/>
              </w:rPr>
              <w:t>за 1 пол. 2021г.</w:t>
            </w:r>
          </w:p>
        </w:tc>
        <w:tc>
          <w:tcPr>
            <w:tcW w:w="1701" w:type="dxa"/>
            <w:vMerge/>
            <w:vAlign w:val="center"/>
          </w:tcPr>
          <w:p w:rsidR="00247DFA" w:rsidRPr="00247DFA" w:rsidRDefault="00247DFA" w:rsidP="00DF768B">
            <w:pPr>
              <w:jc w:val="center"/>
              <w:rPr>
                <w:rFonts w:ascii="Times New Roman" w:hAnsi="Times New Roman"/>
                <w:sz w:val="24"/>
                <w:szCs w:val="24"/>
              </w:rPr>
            </w:pP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пищевых продуктов</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10</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7</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15977401</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18621886</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116,6</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бумаги и бумажных изделий</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17</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3631642</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4718485</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129,9</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табачных изделий</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12</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40982009</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51197653</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124,9</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lastRenderedPageBreak/>
              <w:t xml:space="preserve">Производство </w:t>
            </w:r>
            <w:proofErr w:type="spellStart"/>
            <w:proofErr w:type="gramStart"/>
            <w:r w:rsidRPr="00247DFA">
              <w:rPr>
                <w:rFonts w:ascii="Times New Roman" w:hAnsi="Times New Roman"/>
                <w:sz w:val="24"/>
                <w:szCs w:val="24"/>
              </w:rPr>
              <w:t>древесно-волокнистых</w:t>
            </w:r>
            <w:proofErr w:type="spellEnd"/>
            <w:proofErr w:type="gramEnd"/>
            <w:r w:rsidRPr="00247DFA">
              <w:rPr>
                <w:rFonts w:ascii="Times New Roman" w:hAnsi="Times New Roman"/>
                <w:sz w:val="24"/>
                <w:szCs w:val="24"/>
              </w:rPr>
              <w:t xml:space="preserve"> плит</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16</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1417586</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2234837</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157,7</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прочих химических продуктов (производство клея)</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20</w:t>
            </w:r>
          </w:p>
        </w:tc>
        <w:tc>
          <w:tcPr>
            <w:tcW w:w="1276" w:type="dxa"/>
          </w:tcPr>
          <w:p w:rsidR="00247DFA" w:rsidRPr="00247DFA" w:rsidRDefault="00247DFA" w:rsidP="00DF768B">
            <w:pPr>
              <w:jc w:val="center"/>
              <w:rPr>
                <w:rFonts w:ascii="Times New Roman" w:hAnsi="Times New Roman"/>
                <w:sz w:val="24"/>
                <w:szCs w:val="24"/>
                <w:lang w:val="en-US"/>
              </w:rPr>
            </w:pPr>
            <w:r w:rsidRPr="00247DFA">
              <w:rPr>
                <w:rFonts w:ascii="Times New Roman" w:hAnsi="Times New Roman"/>
                <w:sz w:val="24"/>
                <w:szCs w:val="24"/>
              </w:rPr>
              <w:t>1</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67641</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74985</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110,9</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полиграфическое</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18</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2130014</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1170326</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54,9</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лекарственных средств и материалов</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21</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768651</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2000196</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260,3</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резиновых и пластмассовых изделий</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22</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243159</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335789</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138,1</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керамических плит и плиток</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23</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555171</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755532</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136,1</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готовых металлоизделий</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25</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37379</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53621</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143,5</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компьютеров, электронных и оптических изделий</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26</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1092523</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1153593</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105,6</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электрического оборудования</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27</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1696785</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1160294</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68,4</w:t>
            </w:r>
          </w:p>
        </w:tc>
      </w:tr>
      <w:tr w:rsidR="00247DFA" w:rsidRPr="00247DFA" w:rsidTr="00247DFA">
        <w:tc>
          <w:tcPr>
            <w:tcW w:w="3085"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Производство подъемно-транспортного оборудования</w:t>
            </w:r>
          </w:p>
        </w:tc>
        <w:tc>
          <w:tcPr>
            <w:tcW w:w="1134"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28.22</w:t>
            </w:r>
          </w:p>
        </w:tc>
        <w:tc>
          <w:tcPr>
            <w:tcW w:w="1276"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w:t>
            </w:r>
          </w:p>
        </w:tc>
        <w:tc>
          <w:tcPr>
            <w:tcW w:w="1417"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35402</w:t>
            </w:r>
          </w:p>
        </w:tc>
        <w:tc>
          <w:tcPr>
            <w:tcW w:w="1418" w:type="dxa"/>
          </w:tcPr>
          <w:p w:rsidR="00247DFA" w:rsidRPr="00247DFA" w:rsidRDefault="00247DFA" w:rsidP="00DF768B">
            <w:pPr>
              <w:jc w:val="center"/>
              <w:rPr>
                <w:rFonts w:ascii="Times New Roman" w:hAnsi="Times New Roman"/>
                <w:sz w:val="24"/>
                <w:szCs w:val="24"/>
              </w:rPr>
            </w:pPr>
            <w:r w:rsidRPr="00247DFA">
              <w:rPr>
                <w:rFonts w:ascii="Times New Roman" w:hAnsi="Times New Roman"/>
                <w:sz w:val="24"/>
                <w:szCs w:val="24"/>
              </w:rPr>
              <w:t>16921</w:t>
            </w:r>
          </w:p>
        </w:tc>
        <w:tc>
          <w:tcPr>
            <w:tcW w:w="1701" w:type="dxa"/>
          </w:tcPr>
          <w:p w:rsidR="00247DFA" w:rsidRPr="00247DFA" w:rsidRDefault="00247DFA" w:rsidP="00DF768B">
            <w:pPr>
              <w:rPr>
                <w:rFonts w:ascii="Times New Roman" w:hAnsi="Times New Roman"/>
                <w:sz w:val="24"/>
                <w:szCs w:val="24"/>
              </w:rPr>
            </w:pPr>
            <w:r w:rsidRPr="00247DFA">
              <w:rPr>
                <w:rFonts w:ascii="Times New Roman" w:hAnsi="Times New Roman"/>
                <w:sz w:val="24"/>
                <w:szCs w:val="24"/>
              </w:rPr>
              <w:t>47,8</w:t>
            </w:r>
          </w:p>
        </w:tc>
      </w:tr>
    </w:tbl>
    <w:p w:rsidR="00247DFA" w:rsidRPr="00247DFA" w:rsidRDefault="00247DFA" w:rsidP="00247DFA">
      <w:pPr>
        <w:pStyle w:val="a3"/>
        <w:jc w:val="both"/>
        <w:rPr>
          <w:rFonts w:ascii="Times New Roman" w:hAnsi="Times New Roman" w:cs="Times New Roman"/>
          <w:i/>
          <w:sz w:val="24"/>
          <w:szCs w:val="24"/>
        </w:rPr>
      </w:pP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 xml:space="preserve">Рост производства продукции к уровню 1 полугодия 2020 года в </w:t>
      </w:r>
      <w:r w:rsidRPr="00247DFA">
        <w:rPr>
          <w:rFonts w:ascii="Times New Roman" w:hAnsi="Times New Roman" w:cs="Times New Roman"/>
          <w:i/>
          <w:sz w:val="24"/>
          <w:szCs w:val="24"/>
        </w:rPr>
        <w:t>сфере промышленного производства</w:t>
      </w:r>
      <w:r w:rsidRPr="00247DFA">
        <w:rPr>
          <w:rFonts w:ascii="Times New Roman" w:hAnsi="Times New Roman" w:cs="Times New Roman"/>
          <w:sz w:val="24"/>
          <w:szCs w:val="24"/>
        </w:rPr>
        <w:t xml:space="preserve"> отмечен в следующих отраслях:</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пищевых продуктов – 116,6%;</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бумаги и бумажных изделий – 129,9%;</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табачных изделий – 124,9%;</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ДВП, прочих строительных конструкций – 157,7%;</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лекарственных средств и материалов – 260,3%;</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резиновых и пластмассовых изделий – 138,1%;</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строительных керамических материалов – 136,1%;</w:t>
      </w:r>
    </w:p>
    <w:p w:rsidR="00247DFA" w:rsidRPr="00247DFA" w:rsidRDefault="00247DFA" w:rsidP="00247DFA">
      <w:pPr>
        <w:pStyle w:val="a3"/>
        <w:numPr>
          <w:ilvl w:val="0"/>
          <w:numId w:val="30"/>
        </w:numPr>
        <w:jc w:val="both"/>
        <w:rPr>
          <w:rFonts w:ascii="Times New Roman" w:hAnsi="Times New Roman" w:cs="Times New Roman"/>
          <w:sz w:val="24"/>
          <w:szCs w:val="24"/>
        </w:rPr>
      </w:pPr>
      <w:r w:rsidRPr="00247DFA">
        <w:rPr>
          <w:rFonts w:ascii="Times New Roman" w:hAnsi="Times New Roman" w:cs="Times New Roman"/>
          <w:sz w:val="24"/>
          <w:szCs w:val="24"/>
        </w:rPr>
        <w:t>производство готовых металлоизделий – 143,5%;</w:t>
      </w:r>
    </w:p>
    <w:p w:rsidR="00247DFA" w:rsidRPr="00247DFA" w:rsidRDefault="00247DFA" w:rsidP="00247DFA">
      <w:pPr>
        <w:pStyle w:val="a3"/>
        <w:numPr>
          <w:ilvl w:val="0"/>
          <w:numId w:val="30"/>
        </w:numPr>
        <w:jc w:val="both"/>
        <w:rPr>
          <w:rFonts w:ascii="Times New Roman" w:hAnsi="Times New Roman" w:cs="Times New Roman"/>
          <w:sz w:val="24"/>
          <w:szCs w:val="24"/>
          <w:u w:val="single"/>
        </w:rPr>
      </w:pPr>
      <w:r w:rsidRPr="00247DFA">
        <w:rPr>
          <w:rFonts w:ascii="Times New Roman" w:hAnsi="Times New Roman" w:cs="Times New Roman"/>
          <w:sz w:val="24"/>
          <w:szCs w:val="24"/>
        </w:rPr>
        <w:t>производство электрического оборудования – 68,4%.</w:t>
      </w:r>
    </w:p>
    <w:p w:rsidR="00247DFA" w:rsidRPr="00247DFA" w:rsidRDefault="00247DFA" w:rsidP="00247DFA">
      <w:pPr>
        <w:pStyle w:val="a3"/>
        <w:ind w:firstLine="709"/>
        <w:jc w:val="both"/>
        <w:rPr>
          <w:rFonts w:ascii="Times New Roman" w:hAnsi="Times New Roman" w:cs="Times New Roman"/>
          <w:b/>
          <w:i/>
          <w:sz w:val="24"/>
          <w:szCs w:val="24"/>
        </w:rPr>
      </w:pPr>
      <w:r w:rsidRPr="00247DFA">
        <w:rPr>
          <w:rFonts w:ascii="Times New Roman" w:hAnsi="Times New Roman" w:cs="Times New Roman"/>
          <w:b/>
          <w:i/>
          <w:sz w:val="24"/>
          <w:szCs w:val="24"/>
        </w:rPr>
        <w:t>Крупные промышленные предприятия:</w:t>
      </w:r>
    </w:p>
    <w:p w:rsidR="00247DFA" w:rsidRPr="00247DFA" w:rsidRDefault="00247DFA" w:rsidP="00247DFA">
      <w:pPr>
        <w:pStyle w:val="a3"/>
        <w:ind w:left="709"/>
        <w:jc w:val="both"/>
        <w:rPr>
          <w:rFonts w:ascii="Times New Roman" w:hAnsi="Times New Roman" w:cs="Times New Roman"/>
          <w:sz w:val="24"/>
          <w:szCs w:val="24"/>
        </w:rPr>
      </w:pPr>
      <w:r w:rsidRPr="00247DFA">
        <w:rPr>
          <w:rFonts w:ascii="Times New Roman" w:hAnsi="Times New Roman" w:cs="Times New Roman"/>
          <w:sz w:val="24"/>
          <w:szCs w:val="24"/>
        </w:rPr>
        <w:t xml:space="preserve">-  </w:t>
      </w:r>
      <w:r w:rsidRPr="00247DFA">
        <w:rPr>
          <w:rFonts w:ascii="Times New Roman" w:hAnsi="Times New Roman" w:cs="Times New Roman"/>
          <w:i/>
          <w:sz w:val="24"/>
          <w:szCs w:val="24"/>
        </w:rPr>
        <w:t>АО «</w:t>
      </w:r>
      <w:proofErr w:type="spellStart"/>
      <w:r w:rsidRPr="00247DFA">
        <w:rPr>
          <w:rFonts w:ascii="Times New Roman" w:hAnsi="Times New Roman" w:cs="Times New Roman"/>
          <w:i/>
          <w:sz w:val="24"/>
          <w:szCs w:val="24"/>
        </w:rPr>
        <w:t>Филип</w:t>
      </w:r>
      <w:proofErr w:type="spellEnd"/>
      <w:r w:rsidRPr="00247DFA">
        <w:rPr>
          <w:rFonts w:ascii="Times New Roman" w:hAnsi="Times New Roman" w:cs="Times New Roman"/>
          <w:i/>
          <w:sz w:val="24"/>
          <w:szCs w:val="24"/>
        </w:rPr>
        <w:t xml:space="preserve"> Моррис Ижора» -</w:t>
      </w:r>
      <w:r w:rsidRPr="00247DFA">
        <w:rPr>
          <w:rFonts w:ascii="Times New Roman" w:hAnsi="Times New Roman" w:cs="Times New Roman"/>
          <w:sz w:val="24"/>
          <w:szCs w:val="24"/>
        </w:rPr>
        <w:t xml:space="preserve"> производство табачной продукции;</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 xml:space="preserve">- </w:t>
      </w:r>
      <w:r w:rsidRPr="00247DFA">
        <w:rPr>
          <w:rFonts w:ascii="Times New Roman" w:hAnsi="Times New Roman"/>
          <w:i/>
          <w:sz w:val="24"/>
          <w:szCs w:val="24"/>
        </w:rPr>
        <w:t>ООО «ЯКОБС ДАУ ЭГБЕРТС РУС»</w:t>
      </w:r>
      <w:r w:rsidRPr="00247DFA">
        <w:rPr>
          <w:rFonts w:ascii="Times New Roman" w:hAnsi="Times New Roman"/>
          <w:sz w:val="24"/>
          <w:szCs w:val="24"/>
        </w:rPr>
        <w:t xml:space="preserve"> (переименование с 1.04.2015г. ООО «</w:t>
      </w:r>
      <w:proofErr w:type="spellStart"/>
      <w:r w:rsidRPr="00247DFA">
        <w:rPr>
          <w:rFonts w:ascii="Times New Roman" w:hAnsi="Times New Roman"/>
          <w:sz w:val="24"/>
          <w:szCs w:val="24"/>
        </w:rPr>
        <w:t>Мон’делис</w:t>
      </w:r>
      <w:proofErr w:type="spellEnd"/>
      <w:r w:rsidRPr="00247DFA">
        <w:rPr>
          <w:rFonts w:ascii="Times New Roman" w:hAnsi="Times New Roman"/>
          <w:sz w:val="24"/>
          <w:szCs w:val="24"/>
        </w:rPr>
        <w:t xml:space="preserve"> Русь», с 26.04.2013г. </w:t>
      </w:r>
      <w:r w:rsidRPr="00247DFA">
        <w:rPr>
          <w:rFonts w:ascii="Times New Roman" w:hAnsi="Times New Roman"/>
          <w:i/>
          <w:sz w:val="24"/>
          <w:szCs w:val="24"/>
        </w:rPr>
        <w:t>Филиал ООО «</w:t>
      </w:r>
      <w:proofErr w:type="spellStart"/>
      <w:r w:rsidRPr="00247DFA">
        <w:rPr>
          <w:rFonts w:ascii="Times New Roman" w:hAnsi="Times New Roman"/>
          <w:i/>
          <w:sz w:val="24"/>
          <w:szCs w:val="24"/>
        </w:rPr>
        <w:t>Крафт</w:t>
      </w:r>
      <w:proofErr w:type="spellEnd"/>
      <w:r w:rsidRPr="00247DFA">
        <w:rPr>
          <w:rFonts w:ascii="Times New Roman" w:hAnsi="Times New Roman"/>
          <w:i/>
          <w:sz w:val="24"/>
          <w:szCs w:val="24"/>
        </w:rPr>
        <w:t xml:space="preserve"> </w:t>
      </w:r>
      <w:proofErr w:type="spellStart"/>
      <w:r w:rsidRPr="00247DFA">
        <w:rPr>
          <w:rFonts w:ascii="Times New Roman" w:hAnsi="Times New Roman"/>
          <w:i/>
          <w:sz w:val="24"/>
          <w:szCs w:val="24"/>
        </w:rPr>
        <w:t>Фудс</w:t>
      </w:r>
      <w:proofErr w:type="spellEnd"/>
      <w:r w:rsidRPr="00247DFA">
        <w:rPr>
          <w:rFonts w:ascii="Times New Roman" w:hAnsi="Times New Roman"/>
          <w:i/>
          <w:sz w:val="24"/>
          <w:szCs w:val="24"/>
        </w:rPr>
        <w:t xml:space="preserve"> РУС», </w:t>
      </w:r>
      <w:proofErr w:type="spellStart"/>
      <w:r w:rsidRPr="00247DFA">
        <w:rPr>
          <w:rFonts w:ascii="Times New Roman" w:hAnsi="Times New Roman"/>
          <w:i/>
          <w:sz w:val="24"/>
          <w:szCs w:val="24"/>
        </w:rPr>
        <w:t>Горелово</w:t>
      </w:r>
      <w:proofErr w:type="spellEnd"/>
      <w:r w:rsidRPr="00247DFA">
        <w:rPr>
          <w:rFonts w:ascii="Times New Roman" w:hAnsi="Times New Roman"/>
          <w:i/>
          <w:sz w:val="24"/>
          <w:szCs w:val="24"/>
        </w:rPr>
        <w:t xml:space="preserve">) - </w:t>
      </w:r>
      <w:r w:rsidRPr="00247DFA">
        <w:rPr>
          <w:rFonts w:ascii="Times New Roman" w:hAnsi="Times New Roman"/>
          <w:sz w:val="24"/>
          <w:szCs w:val="24"/>
        </w:rPr>
        <w:t xml:space="preserve">производство кофейной продукции, в 2018 году предприятие передано для </w:t>
      </w:r>
      <w:r w:rsidRPr="00247DFA">
        <w:rPr>
          <w:rFonts w:ascii="Times New Roman" w:hAnsi="Times New Roman"/>
          <w:sz w:val="24"/>
          <w:szCs w:val="24"/>
        </w:rPr>
        <w:lastRenderedPageBreak/>
        <w:t>администрирования федеральных налогов в Инспекцию по крупнейшим налогоплательщикам №1;</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kern w:val="36"/>
          <w:sz w:val="24"/>
          <w:szCs w:val="24"/>
        </w:rPr>
        <w:t>НАО «Северная Звезда»</w:t>
      </w:r>
      <w:r w:rsidRPr="00247DFA">
        <w:rPr>
          <w:rFonts w:ascii="Times New Roman" w:hAnsi="Times New Roman" w:cs="Times New Roman"/>
          <w:b/>
          <w:kern w:val="36"/>
          <w:sz w:val="24"/>
          <w:szCs w:val="24"/>
        </w:rPr>
        <w:t xml:space="preserve"> </w:t>
      </w:r>
      <w:r w:rsidRPr="00247DFA">
        <w:rPr>
          <w:rFonts w:ascii="Times New Roman" w:hAnsi="Times New Roman" w:cs="Times New Roman"/>
          <w:kern w:val="36"/>
          <w:sz w:val="24"/>
          <w:szCs w:val="24"/>
        </w:rPr>
        <w:t xml:space="preserve">– </w:t>
      </w:r>
      <w:r w:rsidRPr="00247DFA">
        <w:rPr>
          <w:rFonts w:ascii="Times New Roman" w:hAnsi="Times New Roman" w:cs="Times New Roman"/>
          <w:sz w:val="24"/>
          <w:szCs w:val="24"/>
        </w:rPr>
        <w:t>завод по производству лекарственных препаратов;</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kern w:val="36"/>
          <w:sz w:val="24"/>
          <w:szCs w:val="24"/>
        </w:rPr>
        <w:t>ООО «</w:t>
      </w:r>
      <w:proofErr w:type="spellStart"/>
      <w:r w:rsidRPr="00247DFA">
        <w:rPr>
          <w:rFonts w:ascii="Times New Roman" w:hAnsi="Times New Roman" w:cs="Times New Roman"/>
          <w:i/>
          <w:kern w:val="36"/>
          <w:sz w:val="24"/>
          <w:szCs w:val="24"/>
        </w:rPr>
        <w:t>Экопром</w:t>
      </w:r>
      <w:proofErr w:type="spellEnd"/>
      <w:r w:rsidRPr="00247DFA">
        <w:rPr>
          <w:rFonts w:ascii="Times New Roman" w:hAnsi="Times New Roman" w:cs="Times New Roman"/>
          <w:i/>
          <w:kern w:val="36"/>
          <w:sz w:val="24"/>
          <w:szCs w:val="24"/>
        </w:rPr>
        <w:t>» -</w:t>
      </w:r>
      <w:r w:rsidRPr="00247DFA">
        <w:rPr>
          <w:rFonts w:ascii="Times New Roman" w:hAnsi="Times New Roman" w:cs="Times New Roman"/>
          <w:kern w:val="36"/>
          <w:sz w:val="24"/>
          <w:szCs w:val="24"/>
        </w:rPr>
        <w:t xml:space="preserve"> </w:t>
      </w:r>
      <w:r w:rsidRPr="00247DFA">
        <w:rPr>
          <w:rFonts w:ascii="Times New Roman" w:hAnsi="Times New Roman" w:cs="Times New Roman"/>
          <w:sz w:val="24"/>
          <w:szCs w:val="24"/>
        </w:rPr>
        <w:t>завод по производству пищевых натуральных красителей;</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«Санкт-Петербургский Лифтовой Завод»</w:t>
      </w:r>
      <w:r w:rsidRPr="00247DFA">
        <w:rPr>
          <w:rFonts w:ascii="Times New Roman" w:hAnsi="Times New Roman" w:cs="Times New Roman"/>
          <w:b/>
          <w:sz w:val="24"/>
          <w:szCs w:val="24"/>
        </w:rPr>
        <w:t xml:space="preserve"> - </w:t>
      </w:r>
      <w:r w:rsidRPr="00247DFA">
        <w:rPr>
          <w:rFonts w:ascii="Times New Roman" w:hAnsi="Times New Roman" w:cs="Times New Roman"/>
          <w:sz w:val="24"/>
          <w:szCs w:val="24"/>
        </w:rPr>
        <w:t>производственный комплекс по изготовлению лифтового и подъемно-транспортного оборудования;</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АО «</w:t>
      </w:r>
      <w:proofErr w:type="spellStart"/>
      <w:r w:rsidRPr="00247DFA">
        <w:rPr>
          <w:rFonts w:ascii="Times New Roman" w:hAnsi="Times New Roman" w:cs="Times New Roman"/>
          <w:i/>
          <w:sz w:val="24"/>
          <w:szCs w:val="24"/>
        </w:rPr>
        <w:t>Хакель</w:t>
      </w:r>
      <w:proofErr w:type="spellEnd"/>
      <w:r w:rsidRPr="00247DFA">
        <w:rPr>
          <w:rFonts w:ascii="Times New Roman" w:hAnsi="Times New Roman" w:cs="Times New Roman"/>
          <w:i/>
          <w:sz w:val="24"/>
          <w:szCs w:val="24"/>
        </w:rPr>
        <w:t>»</w:t>
      </w:r>
      <w:r w:rsidRPr="00247DFA">
        <w:rPr>
          <w:rFonts w:ascii="Times New Roman" w:hAnsi="Times New Roman" w:cs="Times New Roman"/>
          <w:sz w:val="24"/>
          <w:szCs w:val="24"/>
        </w:rPr>
        <w:t xml:space="preserve"> - разработчик и производитель электротехнического оборудования, устройств заземления и </w:t>
      </w:r>
      <w:proofErr w:type="spellStart"/>
      <w:r w:rsidRPr="00247DFA">
        <w:rPr>
          <w:rFonts w:ascii="Times New Roman" w:hAnsi="Times New Roman" w:cs="Times New Roman"/>
          <w:sz w:val="24"/>
          <w:szCs w:val="24"/>
        </w:rPr>
        <w:t>молниезащиты</w:t>
      </w:r>
      <w:proofErr w:type="spellEnd"/>
      <w:r w:rsidRPr="00247DFA">
        <w:rPr>
          <w:rFonts w:ascii="Times New Roman" w:hAnsi="Times New Roman" w:cs="Times New Roman"/>
          <w:sz w:val="24"/>
          <w:szCs w:val="24"/>
        </w:rPr>
        <w:t>;</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kern w:val="36"/>
          <w:sz w:val="24"/>
          <w:szCs w:val="24"/>
        </w:rPr>
        <w:t>ООО «</w:t>
      </w:r>
      <w:proofErr w:type="spellStart"/>
      <w:r w:rsidRPr="00247DFA">
        <w:rPr>
          <w:rFonts w:ascii="Times New Roman" w:hAnsi="Times New Roman" w:cs="Times New Roman"/>
          <w:i/>
          <w:kern w:val="36"/>
          <w:sz w:val="24"/>
          <w:szCs w:val="24"/>
        </w:rPr>
        <w:t>ЛесИнТех</w:t>
      </w:r>
      <w:proofErr w:type="spellEnd"/>
      <w:r w:rsidRPr="00247DFA">
        <w:rPr>
          <w:rFonts w:ascii="Times New Roman" w:hAnsi="Times New Roman" w:cs="Times New Roman"/>
          <w:i/>
          <w:kern w:val="36"/>
          <w:sz w:val="24"/>
          <w:szCs w:val="24"/>
        </w:rPr>
        <w:t>»</w:t>
      </w:r>
      <w:r w:rsidRPr="00247DFA">
        <w:rPr>
          <w:rFonts w:ascii="Times New Roman" w:hAnsi="Times New Roman" w:cs="Times New Roman"/>
          <w:b/>
          <w:kern w:val="36"/>
          <w:sz w:val="24"/>
          <w:szCs w:val="24"/>
        </w:rPr>
        <w:t xml:space="preserve"> </w:t>
      </w:r>
      <w:proofErr w:type="gramStart"/>
      <w:r w:rsidRPr="00247DFA">
        <w:rPr>
          <w:rFonts w:ascii="Times New Roman" w:hAnsi="Times New Roman" w:cs="Times New Roman"/>
          <w:sz w:val="24"/>
          <w:szCs w:val="24"/>
        </w:rPr>
        <w:t>–</w:t>
      </w:r>
      <w:r w:rsidRPr="00247DFA">
        <w:rPr>
          <w:rFonts w:ascii="Times New Roman" w:hAnsi="Times New Roman" w:cs="Times New Roman"/>
          <w:kern w:val="36"/>
          <w:sz w:val="24"/>
          <w:szCs w:val="24"/>
        </w:rPr>
        <w:t>п</w:t>
      </w:r>
      <w:proofErr w:type="gramEnd"/>
      <w:r w:rsidRPr="00247DFA">
        <w:rPr>
          <w:rFonts w:ascii="Times New Roman" w:hAnsi="Times New Roman" w:cs="Times New Roman"/>
          <w:kern w:val="36"/>
          <w:sz w:val="24"/>
          <w:szCs w:val="24"/>
        </w:rPr>
        <w:t>роизводственный комплекс по сборке технологического оборудования для лесной промышленности;</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kern w:val="36"/>
          <w:sz w:val="24"/>
          <w:szCs w:val="24"/>
        </w:rPr>
        <w:t>ООО «ТРИЭР</w:t>
      </w:r>
      <w:r w:rsidRPr="00247DFA">
        <w:rPr>
          <w:rFonts w:ascii="Times New Roman" w:hAnsi="Times New Roman" w:cs="Times New Roman"/>
          <w:i/>
          <w:sz w:val="24"/>
          <w:szCs w:val="24"/>
        </w:rPr>
        <w:t xml:space="preserve">-СПБ» - </w:t>
      </w:r>
      <w:r w:rsidRPr="00247DFA">
        <w:rPr>
          <w:rFonts w:ascii="Times New Roman" w:hAnsi="Times New Roman" w:cs="Times New Roman"/>
          <w:sz w:val="24"/>
          <w:szCs w:val="24"/>
        </w:rPr>
        <w:t>производственный комплекс по выпуску сухих смесей для хлебопекарной промышленности;</w:t>
      </w:r>
    </w:p>
    <w:p w:rsidR="00247DFA" w:rsidRPr="00247DFA" w:rsidRDefault="00247DFA" w:rsidP="00247DFA">
      <w:pPr>
        <w:pStyle w:val="af8"/>
        <w:numPr>
          <w:ilvl w:val="0"/>
          <w:numId w:val="33"/>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«Торговый дом «Балтийский берег»</w:t>
      </w:r>
      <w:r w:rsidRPr="00247DFA">
        <w:rPr>
          <w:rFonts w:ascii="Times New Roman" w:hAnsi="Times New Roman" w:cs="Times New Roman"/>
          <w:sz w:val="24"/>
          <w:szCs w:val="24"/>
        </w:rPr>
        <w:t xml:space="preserve"> – предприятие по </w:t>
      </w:r>
      <w:r w:rsidRPr="00247DFA">
        <w:rPr>
          <w:rFonts w:ascii="Times New Roman" w:hAnsi="Times New Roman" w:cs="Times New Roman"/>
          <w:sz w:val="24"/>
          <w:szCs w:val="24"/>
          <w:shd w:val="clear" w:color="auto" w:fill="FFFFFF"/>
        </w:rPr>
        <w:t>производству пресервов из филе сельди, морепродуктов и морской продукции.</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w:t>
      </w:r>
      <w:proofErr w:type="spellStart"/>
      <w:r w:rsidRPr="00247DFA">
        <w:rPr>
          <w:rFonts w:ascii="Times New Roman" w:hAnsi="Times New Roman" w:cs="Times New Roman"/>
          <w:i/>
          <w:sz w:val="24"/>
          <w:szCs w:val="24"/>
        </w:rPr>
        <w:t>Крес</w:t>
      </w:r>
      <w:proofErr w:type="spellEnd"/>
      <w:r w:rsidRPr="00247DFA">
        <w:rPr>
          <w:rFonts w:ascii="Times New Roman" w:hAnsi="Times New Roman" w:cs="Times New Roman"/>
          <w:i/>
          <w:sz w:val="24"/>
          <w:szCs w:val="24"/>
        </w:rPr>
        <w:t xml:space="preserve"> Нева»</w:t>
      </w:r>
      <w:r w:rsidRPr="00247DFA">
        <w:rPr>
          <w:rFonts w:ascii="Times New Roman" w:hAnsi="Times New Roman" w:cs="Times New Roman"/>
          <w:sz w:val="24"/>
          <w:szCs w:val="24"/>
        </w:rPr>
        <w:t xml:space="preserve"> - выпуск продукции для табачной отрасли;</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«Сименс Технологии Газовых Турбин»</w:t>
      </w:r>
      <w:r w:rsidRPr="00247DFA">
        <w:rPr>
          <w:rFonts w:ascii="Times New Roman" w:hAnsi="Times New Roman" w:cs="Times New Roman"/>
          <w:sz w:val="24"/>
          <w:szCs w:val="24"/>
        </w:rPr>
        <w:t xml:space="preserve"> - производство оборудования для газовой отрасли;</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 xml:space="preserve">ОП АО «Кондитерское производство «Любимый Край» </w:t>
      </w:r>
      <w:r w:rsidRPr="00247DFA">
        <w:rPr>
          <w:rFonts w:ascii="Times New Roman" w:hAnsi="Times New Roman" w:cs="Times New Roman"/>
          <w:sz w:val="24"/>
          <w:szCs w:val="24"/>
        </w:rPr>
        <w:t>- кондитерское производство;</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ОП ООО «Компания «Пит-Продукт»</w:t>
      </w:r>
      <w:r w:rsidRPr="00247DFA">
        <w:rPr>
          <w:rFonts w:ascii="Times New Roman" w:hAnsi="Times New Roman" w:cs="Times New Roman"/>
          <w:sz w:val="24"/>
          <w:szCs w:val="24"/>
        </w:rPr>
        <w:t xml:space="preserve"> - </w:t>
      </w:r>
      <w:proofErr w:type="spellStart"/>
      <w:r w:rsidRPr="00247DFA">
        <w:rPr>
          <w:rFonts w:ascii="Times New Roman" w:hAnsi="Times New Roman" w:cs="Times New Roman"/>
          <w:sz w:val="24"/>
          <w:szCs w:val="24"/>
        </w:rPr>
        <w:t>мясоперабатывающее</w:t>
      </w:r>
      <w:proofErr w:type="spellEnd"/>
      <w:r w:rsidRPr="00247DFA">
        <w:rPr>
          <w:rFonts w:ascii="Times New Roman" w:hAnsi="Times New Roman" w:cs="Times New Roman"/>
          <w:sz w:val="24"/>
          <w:szCs w:val="24"/>
        </w:rPr>
        <w:t xml:space="preserve"> производство;</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w:t>
      </w:r>
      <w:proofErr w:type="gramStart"/>
      <w:r w:rsidRPr="00247DFA">
        <w:rPr>
          <w:rFonts w:ascii="Times New Roman" w:hAnsi="Times New Roman" w:cs="Times New Roman"/>
          <w:i/>
          <w:sz w:val="24"/>
          <w:szCs w:val="24"/>
        </w:rPr>
        <w:t>ММ</w:t>
      </w:r>
      <w:proofErr w:type="gramEnd"/>
      <w:r w:rsidRPr="00247DFA">
        <w:rPr>
          <w:rFonts w:ascii="Times New Roman" w:hAnsi="Times New Roman" w:cs="Times New Roman"/>
          <w:i/>
          <w:sz w:val="24"/>
          <w:szCs w:val="24"/>
        </w:rPr>
        <w:t xml:space="preserve"> </w:t>
      </w:r>
      <w:proofErr w:type="spellStart"/>
      <w:r w:rsidRPr="00247DFA">
        <w:rPr>
          <w:rFonts w:ascii="Times New Roman" w:hAnsi="Times New Roman" w:cs="Times New Roman"/>
          <w:i/>
          <w:sz w:val="24"/>
          <w:szCs w:val="24"/>
        </w:rPr>
        <w:t>Полиграфоформление</w:t>
      </w:r>
      <w:proofErr w:type="spellEnd"/>
      <w:r w:rsidRPr="00247DFA">
        <w:rPr>
          <w:rFonts w:ascii="Times New Roman" w:hAnsi="Times New Roman" w:cs="Times New Roman"/>
          <w:i/>
          <w:sz w:val="24"/>
          <w:szCs w:val="24"/>
        </w:rPr>
        <w:t xml:space="preserve"> </w:t>
      </w:r>
      <w:proofErr w:type="spellStart"/>
      <w:r w:rsidRPr="00247DFA">
        <w:rPr>
          <w:rFonts w:ascii="Times New Roman" w:hAnsi="Times New Roman" w:cs="Times New Roman"/>
          <w:i/>
          <w:sz w:val="24"/>
          <w:szCs w:val="24"/>
        </w:rPr>
        <w:t>Пэкэджинг</w:t>
      </w:r>
      <w:proofErr w:type="spellEnd"/>
      <w:r w:rsidRPr="00247DFA">
        <w:rPr>
          <w:rFonts w:ascii="Times New Roman" w:hAnsi="Times New Roman" w:cs="Times New Roman"/>
          <w:i/>
          <w:sz w:val="24"/>
          <w:szCs w:val="24"/>
        </w:rPr>
        <w:t>»</w:t>
      </w:r>
      <w:r w:rsidRPr="00247DFA">
        <w:rPr>
          <w:rFonts w:ascii="Times New Roman" w:hAnsi="Times New Roman" w:cs="Times New Roman"/>
          <w:sz w:val="24"/>
          <w:szCs w:val="24"/>
        </w:rPr>
        <w:t xml:space="preserve"> - полиграфическое производство;</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ЗАО «</w:t>
      </w:r>
      <w:proofErr w:type="spellStart"/>
      <w:r w:rsidRPr="00247DFA">
        <w:rPr>
          <w:rFonts w:ascii="Times New Roman" w:hAnsi="Times New Roman" w:cs="Times New Roman"/>
          <w:i/>
          <w:sz w:val="24"/>
          <w:szCs w:val="24"/>
        </w:rPr>
        <w:t>Керамин</w:t>
      </w:r>
      <w:proofErr w:type="spellEnd"/>
      <w:r w:rsidRPr="00247DFA">
        <w:rPr>
          <w:rFonts w:ascii="Times New Roman" w:hAnsi="Times New Roman" w:cs="Times New Roman"/>
          <w:i/>
          <w:sz w:val="24"/>
          <w:szCs w:val="24"/>
        </w:rPr>
        <w:t xml:space="preserve"> Санкт-Петербург»</w:t>
      </w:r>
      <w:r w:rsidRPr="00247DFA">
        <w:rPr>
          <w:rFonts w:ascii="Times New Roman" w:hAnsi="Times New Roman" w:cs="Times New Roman"/>
          <w:sz w:val="24"/>
          <w:szCs w:val="24"/>
        </w:rPr>
        <w:t xml:space="preserve"> - входит в группу компаний "</w:t>
      </w:r>
      <w:proofErr w:type="spellStart"/>
      <w:r w:rsidRPr="00247DFA">
        <w:rPr>
          <w:rFonts w:ascii="Times New Roman" w:hAnsi="Times New Roman" w:cs="Times New Roman"/>
          <w:sz w:val="24"/>
          <w:szCs w:val="24"/>
        </w:rPr>
        <w:t>КераМир</w:t>
      </w:r>
      <w:proofErr w:type="spellEnd"/>
      <w:r w:rsidRPr="00247DFA">
        <w:rPr>
          <w:rFonts w:ascii="Times New Roman" w:hAnsi="Times New Roman" w:cs="Times New Roman"/>
          <w:sz w:val="24"/>
          <w:szCs w:val="24"/>
        </w:rPr>
        <w:t>" - производство керамической плитки;</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sz w:val="24"/>
          <w:szCs w:val="24"/>
        </w:rPr>
        <w:t xml:space="preserve"> </w:t>
      </w:r>
      <w:r w:rsidRPr="00247DFA">
        <w:rPr>
          <w:rFonts w:ascii="Times New Roman" w:hAnsi="Times New Roman" w:cs="Times New Roman"/>
          <w:i/>
          <w:sz w:val="24"/>
          <w:szCs w:val="24"/>
        </w:rPr>
        <w:t xml:space="preserve">ООО «ПО «САНТ» </w:t>
      </w:r>
      <w:r w:rsidRPr="00247DFA">
        <w:rPr>
          <w:rFonts w:ascii="Times New Roman" w:hAnsi="Times New Roman" w:cs="Times New Roman"/>
          <w:sz w:val="24"/>
          <w:szCs w:val="24"/>
        </w:rPr>
        <w:t>– металлообрабатывающее производство (консервная тара для пищевой промышленности);</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«Скиф»</w:t>
      </w:r>
      <w:r w:rsidRPr="00247DFA">
        <w:rPr>
          <w:rFonts w:ascii="Times New Roman" w:hAnsi="Times New Roman" w:cs="Times New Roman"/>
          <w:sz w:val="24"/>
          <w:szCs w:val="24"/>
        </w:rPr>
        <w:t xml:space="preserve"> - предприятие относится к </w:t>
      </w:r>
      <w:r w:rsidRPr="00247DFA">
        <w:rPr>
          <w:rFonts w:ascii="Times New Roman" w:hAnsi="Times New Roman" w:cs="Times New Roman"/>
          <w:i/>
          <w:sz w:val="24"/>
          <w:szCs w:val="24"/>
        </w:rPr>
        <w:t>деревообрабатывающей</w:t>
      </w:r>
      <w:r w:rsidRPr="00247DFA">
        <w:rPr>
          <w:rFonts w:ascii="Times New Roman" w:hAnsi="Times New Roman" w:cs="Times New Roman"/>
          <w:sz w:val="24"/>
          <w:szCs w:val="24"/>
        </w:rPr>
        <w:t xml:space="preserve"> </w:t>
      </w:r>
      <w:r w:rsidRPr="00247DFA">
        <w:rPr>
          <w:rFonts w:ascii="Times New Roman" w:hAnsi="Times New Roman" w:cs="Times New Roman"/>
          <w:i/>
          <w:sz w:val="24"/>
          <w:szCs w:val="24"/>
        </w:rPr>
        <w:t>отрасли</w:t>
      </w:r>
      <w:r w:rsidRPr="00247DFA">
        <w:rPr>
          <w:rFonts w:ascii="Times New Roman" w:hAnsi="Times New Roman" w:cs="Times New Roman"/>
          <w:sz w:val="24"/>
          <w:szCs w:val="24"/>
        </w:rPr>
        <w:t>, производит мебельные фасады;</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w:t>
      </w:r>
      <w:proofErr w:type="spellStart"/>
      <w:r w:rsidRPr="00247DFA">
        <w:rPr>
          <w:rFonts w:ascii="Times New Roman" w:hAnsi="Times New Roman" w:cs="Times New Roman"/>
          <w:i/>
          <w:sz w:val="24"/>
          <w:szCs w:val="24"/>
        </w:rPr>
        <w:t>Ялукс-групп</w:t>
      </w:r>
      <w:proofErr w:type="spellEnd"/>
      <w:r w:rsidRPr="00247DFA">
        <w:rPr>
          <w:rFonts w:ascii="Times New Roman" w:hAnsi="Times New Roman" w:cs="Times New Roman"/>
          <w:i/>
          <w:sz w:val="24"/>
          <w:szCs w:val="24"/>
        </w:rPr>
        <w:t>»</w:t>
      </w:r>
      <w:r w:rsidRPr="00247DFA">
        <w:rPr>
          <w:rFonts w:ascii="Times New Roman" w:hAnsi="Times New Roman" w:cs="Times New Roman"/>
          <w:sz w:val="24"/>
          <w:szCs w:val="24"/>
        </w:rPr>
        <w:t xml:space="preserve"> - предприятие по производству пластмассовых плит, полос, труб и профилей;</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ЗАО «Научно-исследовательская производственная компания «Электрон»</w:t>
      </w:r>
      <w:r w:rsidRPr="00247DFA">
        <w:rPr>
          <w:rFonts w:ascii="Times New Roman" w:hAnsi="Times New Roman" w:cs="Times New Roman"/>
          <w:sz w:val="24"/>
          <w:szCs w:val="24"/>
        </w:rPr>
        <w:t xml:space="preserve"> - разработка и производство современного медицинского оборудования</w:t>
      </w:r>
      <w:r w:rsidRPr="00247DFA">
        <w:rPr>
          <w:rFonts w:ascii="Times New Roman" w:hAnsi="Times New Roman" w:cs="Times New Roman"/>
          <w:i/>
          <w:sz w:val="24"/>
          <w:szCs w:val="24"/>
        </w:rPr>
        <w:t xml:space="preserve"> </w:t>
      </w:r>
      <w:r w:rsidRPr="00247DFA">
        <w:rPr>
          <w:rFonts w:ascii="Times New Roman" w:hAnsi="Times New Roman" w:cs="Times New Roman"/>
          <w:sz w:val="24"/>
          <w:szCs w:val="24"/>
        </w:rPr>
        <w:t xml:space="preserve">(рентгенодиагностических и </w:t>
      </w:r>
      <w:proofErr w:type="spellStart"/>
      <w:r w:rsidRPr="00247DFA">
        <w:rPr>
          <w:rFonts w:ascii="Times New Roman" w:hAnsi="Times New Roman" w:cs="Times New Roman"/>
          <w:sz w:val="24"/>
          <w:szCs w:val="24"/>
        </w:rPr>
        <w:t>эндохирургических</w:t>
      </w:r>
      <w:proofErr w:type="spellEnd"/>
      <w:r w:rsidRPr="00247DFA">
        <w:rPr>
          <w:rFonts w:ascii="Times New Roman" w:hAnsi="Times New Roman" w:cs="Times New Roman"/>
          <w:sz w:val="24"/>
          <w:szCs w:val="24"/>
        </w:rPr>
        <w:t xml:space="preserve"> комплексов);</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ЗАО «Электронные системы»</w:t>
      </w:r>
      <w:r w:rsidRPr="00247DFA">
        <w:rPr>
          <w:rFonts w:ascii="Times New Roman" w:hAnsi="Times New Roman" w:cs="Times New Roman"/>
          <w:sz w:val="24"/>
          <w:szCs w:val="24"/>
        </w:rPr>
        <w:t xml:space="preserve"> - производство контрольных приборов, </w:t>
      </w:r>
      <w:proofErr w:type="spellStart"/>
      <w:r w:rsidRPr="00247DFA">
        <w:rPr>
          <w:rFonts w:ascii="Times New Roman" w:hAnsi="Times New Roman" w:cs="Times New Roman"/>
          <w:sz w:val="24"/>
          <w:szCs w:val="24"/>
        </w:rPr>
        <w:t>эл</w:t>
      </w:r>
      <w:proofErr w:type="gramStart"/>
      <w:r w:rsidRPr="00247DFA">
        <w:rPr>
          <w:rFonts w:ascii="Times New Roman" w:hAnsi="Times New Roman" w:cs="Times New Roman"/>
          <w:sz w:val="24"/>
          <w:szCs w:val="24"/>
        </w:rPr>
        <w:t>.о</w:t>
      </w:r>
      <w:proofErr w:type="gramEnd"/>
      <w:r w:rsidRPr="00247DFA">
        <w:rPr>
          <w:rFonts w:ascii="Times New Roman" w:hAnsi="Times New Roman" w:cs="Times New Roman"/>
          <w:sz w:val="24"/>
          <w:szCs w:val="24"/>
        </w:rPr>
        <w:t>борудования</w:t>
      </w:r>
      <w:proofErr w:type="spellEnd"/>
      <w:r w:rsidRPr="00247DFA">
        <w:rPr>
          <w:rFonts w:ascii="Times New Roman" w:hAnsi="Times New Roman" w:cs="Times New Roman"/>
          <w:sz w:val="24"/>
          <w:szCs w:val="24"/>
        </w:rPr>
        <w:t>;</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АО «</w:t>
      </w:r>
      <w:proofErr w:type="spellStart"/>
      <w:r w:rsidRPr="00247DFA">
        <w:rPr>
          <w:rFonts w:ascii="Times New Roman" w:hAnsi="Times New Roman" w:cs="Times New Roman"/>
          <w:i/>
          <w:sz w:val="24"/>
          <w:szCs w:val="24"/>
        </w:rPr>
        <w:t>КИИЛТО-Клей</w:t>
      </w:r>
      <w:proofErr w:type="spellEnd"/>
      <w:r w:rsidRPr="00247DFA">
        <w:rPr>
          <w:rFonts w:ascii="Times New Roman" w:hAnsi="Times New Roman" w:cs="Times New Roman"/>
          <w:i/>
          <w:sz w:val="24"/>
          <w:szCs w:val="24"/>
        </w:rPr>
        <w:t>»</w:t>
      </w:r>
      <w:r w:rsidRPr="00247DFA">
        <w:rPr>
          <w:rFonts w:ascii="Times New Roman" w:hAnsi="Times New Roman" w:cs="Times New Roman"/>
          <w:sz w:val="24"/>
          <w:szCs w:val="24"/>
        </w:rPr>
        <w:t xml:space="preserve"> - производство клея;</w:t>
      </w:r>
    </w:p>
    <w:p w:rsidR="00247DFA" w:rsidRPr="00247DFA" w:rsidRDefault="00247DFA" w:rsidP="00247DFA">
      <w:pPr>
        <w:pStyle w:val="a3"/>
        <w:numPr>
          <w:ilvl w:val="0"/>
          <w:numId w:val="31"/>
        </w:numPr>
        <w:ind w:left="0" w:firstLine="709"/>
        <w:jc w:val="both"/>
        <w:rPr>
          <w:rFonts w:ascii="Times New Roman" w:hAnsi="Times New Roman" w:cs="Times New Roman"/>
          <w:sz w:val="24"/>
          <w:szCs w:val="24"/>
        </w:rPr>
      </w:pPr>
      <w:r w:rsidRPr="00247DFA">
        <w:rPr>
          <w:rFonts w:ascii="Times New Roman" w:hAnsi="Times New Roman" w:cs="Times New Roman"/>
          <w:i/>
          <w:sz w:val="24"/>
          <w:szCs w:val="24"/>
        </w:rPr>
        <w:t>ООО «Аргос-электрон»</w:t>
      </w:r>
      <w:r w:rsidRPr="00247DFA">
        <w:rPr>
          <w:rFonts w:ascii="Times New Roman" w:hAnsi="Times New Roman" w:cs="Times New Roman"/>
          <w:sz w:val="24"/>
          <w:szCs w:val="24"/>
        </w:rPr>
        <w:t xml:space="preserve"> - производство электронного оборудования и другие.</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В отчетном периоде темп роста производства промышленной продукции в натуральном выражении к уровню 2020 года:</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105,23% производство печенья, что составляет 9359,3 тонн;</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117% какао, шоколад и кондитерские изделия – 468 тонн;</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107,96% производство кофе - 16672 тонн;</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136,77% производство сигарет – 33825,15 млн.шт.;</w:t>
      </w:r>
    </w:p>
    <w:p w:rsidR="00247DFA" w:rsidRPr="00247DFA" w:rsidRDefault="00247DFA" w:rsidP="00247DFA">
      <w:pPr>
        <w:pStyle w:val="a3"/>
        <w:numPr>
          <w:ilvl w:val="0"/>
          <w:numId w:val="32"/>
        </w:numPr>
        <w:ind w:left="0" w:firstLine="1069"/>
        <w:jc w:val="both"/>
        <w:rPr>
          <w:rFonts w:ascii="Times New Roman" w:hAnsi="Times New Roman" w:cs="Times New Roman"/>
          <w:sz w:val="24"/>
          <w:szCs w:val="24"/>
        </w:rPr>
      </w:pPr>
      <w:r w:rsidRPr="00247DFA">
        <w:rPr>
          <w:rFonts w:ascii="Times New Roman" w:hAnsi="Times New Roman" w:cs="Times New Roman"/>
          <w:sz w:val="24"/>
          <w:szCs w:val="24"/>
        </w:rPr>
        <w:t xml:space="preserve">2,86% производство ящиков и коробок из </w:t>
      </w:r>
      <w:proofErr w:type="spellStart"/>
      <w:r w:rsidRPr="00247DFA">
        <w:rPr>
          <w:rFonts w:ascii="Times New Roman" w:hAnsi="Times New Roman" w:cs="Times New Roman"/>
          <w:sz w:val="24"/>
          <w:szCs w:val="24"/>
        </w:rPr>
        <w:t>негофрирированной</w:t>
      </w:r>
      <w:proofErr w:type="spellEnd"/>
      <w:r w:rsidRPr="00247DFA">
        <w:rPr>
          <w:rFonts w:ascii="Times New Roman" w:hAnsi="Times New Roman" w:cs="Times New Roman"/>
          <w:sz w:val="24"/>
          <w:szCs w:val="24"/>
        </w:rPr>
        <w:t xml:space="preserve"> бумаги и картона – 2130 тыс.кв</w:t>
      </w:r>
      <w:proofErr w:type="gramStart"/>
      <w:r w:rsidRPr="00247DFA">
        <w:rPr>
          <w:rFonts w:ascii="Times New Roman" w:hAnsi="Times New Roman" w:cs="Times New Roman"/>
          <w:sz w:val="24"/>
          <w:szCs w:val="24"/>
        </w:rPr>
        <w:t>.м</w:t>
      </w:r>
      <w:proofErr w:type="gramEnd"/>
      <w:r w:rsidRPr="00247DFA">
        <w:rPr>
          <w:rFonts w:ascii="Times New Roman" w:hAnsi="Times New Roman" w:cs="Times New Roman"/>
          <w:sz w:val="24"/>
          <w:szCs w:val="24"/>
        </w:rPr>
        <w:t>;</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122,93% сыворотки и вакцины 4918145,5 млн</w:t>
      </w:r>
      <w:proofErr w:type="gramStart"/>
      <w:r w:rsidRPr="00247DFA">
        <w:rPr>
          <w:rFonts w:ascii="Times New Roman" w:hAnsi="Times New Roman" w:cs="Times New Roman"/>
          <w:sz w:val="24"/>
          <w:szCs w:val="24"/>
        </w:rPr>
        <w:t>.д</w:t>
      </w:r>
      <w:proofErr w:type="gramEnd"/>
      <w:r w:rsidRPr="00247DFA">
        <w:rPr>
          <w:rFonts w:ascii="Times New Roman" w:hAnsi="Times New Roman" w:cs="Times New Roman"/>
          <w:sz w:val="24"/>
          <w:szCs w:val="24"/>
        </w:rPr>
        <w:t>оз;</w:t>
      </w:r>
    </w:p>
    <w:p w:rsidR="00247DFA" w:rsidRPr="00247DFA" w:rsidRDefault="00247DFA" w:rsidP="00247DFA">
      <w:pPr>
        <w:pStyle w:val="a3"/>
        <w:numPr>
          <w:ilvl w:val="0"/>
          <w:numId w:val="32"/>
        </w:numPr>
        <w:ind w:left="0" w:firstLine="1069"/>
        <w:jc w:val="both"/>
        <w:rPr>
          <w:rFonts w:ascii="Times New Roman" w:hAnsi="Times New Roman" w:cs="Times New Roman"/>
          <w:sz w:val="24"/>
          <w:szCs w:val="24"/>
        </w:rPr>
      </w:pPr>
      <w:r w:rsidRPr="00247DFA">
        <w:rPr>
          <w:rFonts w:ascii="Times New Roman" w:hAnsi="Times New Roman" w:cs="Times New Roman"/>
          <w:sz w:val="24"/>
          <w:szCs w:val="24"/>
        </w:rPr>
        <w:t>142,61% оборудование и приборы, применяемые в медицинских целях 662871 тыс</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107,89% компьютеры и оборудование 179506,2 тыс</w:t>
      </w:r>
      <w:proofErr w:type="gramStart"/>
      <w:r w:rsidRPr="00247DFA">
        <w:rPr>
          <w:rFonts w:ascii="Times New Roman" w:hAnsi="Times New Roman" w:cs="Times New Roman"/>
          <w:sz w:val="24"/>
          <w:szCs w:val="24"/>
        </w:rPr>
        <w:t>.р</w:t>
      </w:r>
      <w:proofErr w:type="gramEnd"/>
      <w:r w:rsidRPr="00247DFA">
        <w:rPr>
          <w:rFonts w:ascii="Times New Roman" w:hAnsi="Times New Roman" w:cs="Times New Roman"/>
          <w:sz w:val="24"/>
          <w:szCs w:val="24"/>
        </w:rPr>
        <w:t>уб.;</w:t>
      </w:r>
    </w:p>
    <w:p w:rsidR="00247DFA" w:rsidRPr="00247DFA" w:rsidRDefault="00247DFA" w:rsidP="00247DFA">
      <w:pPr>
        <w:pStyle w:val="a3"/>
        <w:numPr>
          <w:ilvl w:val="0"/>
          <w:numId w:val="32"/>
        </w:numPr>
        <w:jc w:val="both"/>
        <w:rPr>
          <w:rFonts w:ascii="Times New Roman" w:hAnsi="Times New Roman" w:cs="Times New Roman"/>
          <w:sz w:val="24"/>
          <w:szCs w:val="24"/>
        </w:rPr>
      </w:pPr>
      <w:r w:rsidRPr="00247DFA">
        <w:rPr>
          <w:rFonts w:ascii="Times New Roman" w:hAnsi="Times New Roman" w:cs="Times New Roman"/>
          <w:sz w:val="24"/>
          <w:szCs w:val="24"/>
        </w:rPr>
        <w:t>153,58% диоды и транзисторы 50887 тыс.шт.</w:t>
      </w:r>
    </w:p>
    <w:p w:rsidR="00247DFA" w:rsidRPr="00247DFA" w:rsidRDefault="00247DFA" w:rsidP="00247DFA">
      <w:pPr>
        <w:pStyle w:val="ae"/>
        <w:spacing w:before="0" w:beforeAutospacing="0" w:after="0" w:afterAutospacing="0"/>
        <w:ind w:firstLine="709"/>
        <w:jc w:val="both"/>
      </w:pPr>
      <w:r w:rsidRPr="00247DFA">
        <w:lastRenderedPageBreak/>
        <w:t>Среднесписочная численность занятых на крупных и средних предприятиях обрабатывающего производства за отчетный период 2021 года – 6,5 тыс</w:t>
      </w:r>
      <w:proofErr w:type="gramStart"/>
      <w:r w:rsidRPr="00247DFA">
        <w:t>.ч</w:t>
      </w:r>
      <w:proofErr w:type="gramEnd"/>
      <w:r w:rsidRPr="00247DFA">
        <w:t>ел., что составляет 40% от численности занятых на крупных и средних предприятиях района, среднемесячная заработная плата – 94,7 тыс.руб., темп роста 106,6% (зарплата в отрасли в 1,3 раза превышает средний уровень по району).</w:t>
      </w:r>
    </w:p>
    <w:p w:rsidR="00247DFA" w:rsidRPr="00247DFA" w:rsidRDefault="00247DFA" w:rsidP="00247DFA">
      <w:pPr>
        <w:pStyle w:val="a3"/>
        <w:ind w:firstLine="709"/>
        <w:jc w:val="both"/>
        <w:rPr>
          <w:rFonts w:ascii="Times New Roman" w:hAnsi="Times New Roman" w:cs="Times New Roman"/>
          <w:sz w:val="24"/>
          <w:szCs w:val="24"/>
        </w:rPr>
      </w:pPr>
      <w:proofErr w:type="gramStart"/>
      <w:r w:rsidRPr="00247DFA">
        <w:rPr>
          <w:rFonts w:ascii="Times New Roman" w:hAnsi="Times New Roman" w:cs="Times New Roman"/>
          <w:sz w:val="24"/>
          <w:szCs w:val="24"/>
        </w:rPr>
        <w:t xml:space="preserve">В расположенной в промышленной зоне </w:t>
      </w:r>
      <w:proofErr w:type="spellStart"/>
      <w:r w:rsidRPr="00247DFA">
        <w:rPr>
          <w:rFonts w:ascii="Times New Roman" w:hAnsi="Times New Roman" w:cs="Times New Roman"/>
          <w:sz w:val="24"/>
          <w:szCs w:val="24"/>
        </w:rPr>
        <w:t>Виллозского</w:t>
      </w:r>
      <w:proofErr w:type="spellEnd"/>
      <w:r w:rsidRPr="00247DFA">
        <w:rPr>
          <w:rFonts w:ascii="Times New Roman" w:hAnsi="Times New Roman" w:cs="Times New Roman"/>
          <w:sz w:val="24"/>
          <w:szCs w:val="24"/>
        </w:rPr>
        <w:t xml:space="preserve"> поселения успешно реализованы многие крупные инвестиционные проекты.</w:t>
      </w:r>
      <w:proofErr w:type="gramEnd"/>
      <w:r w:rsidRPr="00247DFA">
        <w:rPr>
          <w:rFonts w:ascii="Times New Roman" w:hAnsi="Times New Roman" w:cs="Times New Roman"/>
          <w:sz w:val="24"/>
          <w:szCs w:val="24"/>
        </w:rPr>
        <w:t xml:space="preserve"> В индустриальном парке </w:t>
      </w:r>
      <w:proofErr w:type="spellStart"/>
      <w:r w:rsidRPr="00247DFA">
        <w:rPr>
          <w:rFonts w:ascii="Times New Roman" w:hAnsi="Times New Roman" w:cs="Times New Roman"/>
          <w:sz w:val="24"/>
          <w:szCs w:val="24"/>
        </w:rPr>
        <w:t>Greenstate</w:t>
      </w:r>
      <w:proofErr w:type="spellEnd"/>
      <w:r w:rsidRPr="00247DFA">
        <w:rPr>
          <w:rFonts w:ascii="Times New Roman" w:hAnsi="Times New Roman" w:cs="Times New Roman"/>
          <w:sz w:val="24"/>
          <w:szCs w:val="24"/>
        </w:rPr>
        <w:t xml:space="preserve"> управляющей компанией «ЮИТ-Санкт-Петербург» созданы благоприятные условия для инвесторов, предоставление земельных участков под размещение объектов осуществляется с обеспечением необходимой современной инженерной инфраструктурой.</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eastAsia="Times New Roman" w:hAnsi="Times New Roman" w:cs="Times New Roman"/>
          <w:sz w:val="24"/>
          <w:szCs w:val="24"/>
        </w:rPr>
        <w:t>Важным фактором в успешном развитии промышленности района является поддержка Администрации Ленинградской области, сопровождение новых инвестиционных проектов Агентством экономического развития, предоставление налоговых льгот крупным инвесторам в соответствии с региональным законодательством.</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В связи с реализацией новых инвестиционных проектов на территории Ломоносовского района планируется дальнейшее расширение видов специализации промышленного производства.</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 xml:space="preserve">Определенные перспективы имеются в размещении малых предприятий производственной сферы деятельности в промышленных зонах на территории </w:t>
      </w:r>
      <w:proofErr w:type="spellStart"/>
      <w:r w:rsidRPr="00247DFA">
        <w:rPr>
          <w:rFonts w:ascii="Times New Roman" w:hAnsi="Times New Roman" w:cs="Times New Roman"/>
          <w:sz w:val="24"/>
          <w:szCs w:val="24"/>
        </w:rPr>
        <w:t>Горбунковского</w:t>
      </w:r>
      <w:proofErr w:type="spellEnd"/>
      <w:r w:rsidRPr="00247DFA">
        <w:rPr>
          <w:rFonts w:ascii="Times New Roman" w:hAnsi="Times New Roman" w:cs="Times New Roman"/>
          <w:sz w:val="24"/>
          <w:szCs w:val="24"/>
        </w:rPr>
        <w:t xml:space="preserve"> поселения (</w:t>
      </w:r>
      <w:proofErr w:type="spellStart"/>
      <w:r w:rsidRPr="00247DFA">
        <w:rPr>
          <w:rFonts w:ascii="Times New Roman" w:hAnsi="Times New Roman" w:cs="Times New Roman"/>
          <w:sz w:val="24"/>
          <w:szCs w:val="24"/>
        </w:rPr>
        <w:t>промзона</w:t>
      </w:r>
      <w:proofErr w:type="spellEnd"/>
      <w:r w:rsidRPr="00247DFA">
        <w:rPr>
          <w:rFonts w:ascii="Times New Roman" w:hAnsi="Times New Roman" w:cs="Times New Roman"/>
          <w:sz w:val="24"/>
          <w:szCs w:val="24"/>
        </w:rPr>
        <w:t xml:space="preserve"> «Большевик»), </w:t>
      </w:r>
      <w:proofErr w:type="spellStart"/>
      <w:r w:rsidRPr="00247DFA">
        <w:rPr>
          <w:rFonts w:ascii="Times New Roman" w:hAnsi="Times New Roman" w:cs="Times New Roman"/>
          <w:sz w:val="24"/>
          <w:szCs w:val="24"/>
        </w:rPr>
        <w:t>Низинском</w:t>
      </w:r>
      <w:proofErr w:type="spellEnd"/>
      <w:r w:rsidRPr="00247DFA">
        <w:rPr>
          <w:rFonts w:ascii="Times New Roman" w:hAnsi="Times New Roman" w:cs="Times New Roman"/>
          <w:sz w:val="24"/>
          <w:szCs w:val="24"/>
        </w:rPr>
        <w:t xml:space="preserve"> (</w:t>
      </w:r>
      <w:proofErr w:type="spellStart"/>
      <w:r w:rsidRPr="00247DFA">
        <w:rPr>
          <w:rFonts w:ascii="Times New Roman" w:hAnsi="Times New Roman" w:cs="Times New Roman"/>
          <w:sz w:val="24"/>
          <w:szCs w:val="24"/>
        </w:rPr>
        <w:t>промзона</w:t>
      </w:r>
      <w:proofErr w:type="spellEnd"/>
      <w:r w:rsidRPr="00247DFA">
        <w:rPr>
          <w:rFonts w:ascii="Times New Roman" w:hAnsi="Times New Roman" w:cs="Times New Roman"/>
          <w:sz w:val="24"/>
          <w:szCs w:val="24"/>
        </w:rPr>
        <w:t xml:space="preserve"> «Кузнецы») и </w:t>
      </w:r>
      <w:proofErr w:type="spellStart"/>
      <w:r w:rsidRPr="00247DFA">
        <w:rPr>
          <w:rFonts w:ascii="Times New Roman" w:hAnsi="Times New Roman" w:cs="Times New Roman"/>
          <w:sz w:val="24"/>
          <w:szCs w:val="24"/>
        </w:rPr>
        <w:t>Лаголовском</w:t>
      </w:r>
      <w:proofErr w:type="spellEnd"/>
      <w:r w:rsidRPr="00247DFA">
        <w:rPr>
          <w:rFonts w:ascii="Times New Roman" w:hAnsi="Times New Roman" w:cs="Times New Roman"/>
          <w:sz w:val="24"/>
          <w:szCs w:val="24"/>
        </w:rPr>
        <w:t xml:space="preserve"> поселениях (</w:t>
      </w:r>
      <w:proofErr w:type="spellStart"/>
      <w:r w:rsidRPr="00247DFA">
        <w:rPr>
          <w:rFonts w:ascii="Times New Roman" w:hAnsi="Times New Roman" w:cs="Times New Roman"/>
          <w:sz w:val="24"/>
          <w:szCs w:val="24"/>
        </w:rPr>
        <w:t>промзона</w:t>
      </w:r>
      <w:proofErr w:type="spellEnd"/>
      <w:r w:rsidRPr="00247DFA">
        <w:rPr>
          <w:rFonts w:ascii="Times New Roman" w:hAnsi="Times New Roman" w:cs="Times New Roman"/>
          <w:sz w:val="24"/>
          <w:szCs w:val="24"/>
        </w:rPr>
        <w:t xml:space="preserve"> «Южная»).</w:t>
      </w:r>
    </w:p>
    <w:p w:rsidR="00247DFA" w:rsidRPr="00247DFA" w:rsidRDefault="00247DFA" w:rsidP="00247DFA">
      <w:pPr>
        <w:pStyle w:val="a3"/>
        <w:ind w:firstLine="709"/>
        <w:jc w:val="both"/>
        <w:rPr>
          <w:rFonts w:ascii="Times New Roman" w:hAnsi="Times New Roman" w:cs="Times New Roman"/>
          <w:color w:val="191919"/>
          <w:sz w:val="24"/>
          <w:szCs w:val="24"/>
        </w:rPr>
      </w:pPr>
      <w:r w:rsidRPr="00247DFA">
        <w:rPr>
          <w:rFonts w:ascii="Times New Roman" w:hAnsi="Times New Roman" w:cs="Times New Roman"/>
          <w:sz w:val="24"/>
          <w:szCs w:val="24"/>
        </w:rPr>
        <w:t xml:space="preserve">Также можно отметить, что одни из первых в регионе два малых промышленных предприятия Ломоносовского района получили </w:t>
      </w:r>
      <w:r w:rsidRPr="00247DFA">
        <w:rPr>
          <w:rFonts w:ascii="Times New Roman" w:hAnsi="Times New Roman" w:cs="Times New Roman"/>
          <w:color w:val="191919"/>
          <w:sz w:val="24"/>
          <w:szCs w:val="24"/>
        </w:rPr>
        <w:t xml:space="preserve">сертификаты на право использования логотипа "Сделано в Ленинградской области": компания ООО "Фабрика домашних солений" из </w:t>
      </w:r>
      <w:proofErr w:type="spellStart"/>
      <w:r w:rsidRPr="00247DFA">
        <w:rPr>
          <w:rFonts w:ascii="Times New Roman" w:hAnsi="Times New Roman" w:cs="Times New Roman"/>
          <w:color w:val="191919"/>
          <w:sz w:val="24"/>
          <w:szCs w:val="24"/>
        </w:rPr>
        <w:t>Виллозского</w:t>
      </w:r>
      <w:proofErr w:type="spellEnd"/>
      <w:r w:rsidRPr="00247DFA">
        <w:rPr>
          <w:rFonts w:ascii="Times New Roman" w:hAnsi="Times New Roman" w:cs="Times New Roman"/>
          <w:color w:val="191919"/>
          <w:sz w:val="24"/>
          <w:szCs w:val="24"/>
        </w:rPr>
        <w:t xml:space="preserve"> городского поселения </w:t>
      </w:r>
      <w:proofErr w:type="gramStart"/>
      <w:r w:rsidRPr="00247DFA">
        <w:rPr>
          <w:rFonts w:ascii="Times New Roman" w:hAnsi="Times New Roman" w:cs="Times New Roman"/>
          <w:color w:val="191919"/>
          <w:sz w:val="24"/>
          <w:szCs w:val="24"/>
        </w:rPr>
        <w:t>и ООО</w:t>
      </w:r>
      <w:proofErr w:type="gramEnd"/>
      <w:r w:rsidRPr="00247DFA">
        <w:rPr>
          <w:rFonts w:ascii="Times New Roman" w:hAnsi="Times New Roman" w:cs="Times New Roman"/>
          <w:color w:val="191919"/>
          <w:sz w:val="24"/>
          <w:szCs w:val="24"/>
        </w:rPr>
        <w:t xml:space="preserve"> Мебельная фабрика «АВС-ПЕТЕРБУРГ» из </w:t>
      </w:r>
      <w:proofErr w:type="spellStart"/>
      <w:r w:rsidRPr="00247DFA">
        <w:rPr>
          <w:rFonts w:ascii="Times New Roman" w:hAnsi="Times New Roman" w:cs="Times New Roman"/>
          <w:color w:val="191919"/>
          <w:sz w:val="24"/>
          <w:szCs w:val="24"/>
        </w:rPr>
        <w:t>Лаголовского</w:t>
      </w:r>
      <w:proofErr w:type="spellEnd"/>
      <w:r w:rsidRPr="00247DFA">
        <w:rPr>
          <w:rFonts w:ascii="Times New Roman" w:hAnsi="Times New Roman" w:cs="Times New Roman"/>
          <w:color w:val="191919"/>
          <w:sz w:val="24"/>
          <w:szCs w:val="24"/>
        </w:rPr>
        <w:t xml:space="preserve"> сельского поселения.</w:t>
      </w:r>
    </w:p>
    <w:p w:rsidR="00A5429C" w:rsidRPr="00247DFA" w:rsidRDefault="00A5429C" w:rsidP="007B6041">
      <w:pPr>
        <w:autoSpaceDE w:val="0"/>
        <w:autoSpaceDN w:val="0"/>
        <w:adjustRightInd w:val="0"/>
        <w:spacing w:after="0" w:line="240" w:lineRule="auto"/>
        <w:ind w:firstLine="709"/>
        <w:jc w:val="both"/>
        <w:rPr>
          <w:rFonts w:ascii="Times New Roman" w:hAnsi="Times New Roman"/>
          <w:b/>
          <w:sz w:val="24"/>
          <w:szCs w:val="24"/>
        </w:rPr>
      </w:pPr>
    </w:p>
    <w:p w:rsidR="00247DFA" w:rsidRPr="00247DFA" w:rsidRDefault="00247DFA" w:rsidP="00247DFA">
      <w:pPr>
        <w:ind w:right="142"/>
        <w:jc w:val="center"/>
        <w:rPr>
          <w:rFonts w:ascii="Times New Roman" w:hAnsi="Times New Roman"/>
          <w:sz w:val="24"/>
          <w:szCs w:val="24"/>
        </w:rPr>
      </w:pPr>
      <w:r w:rsidRPr="00247DFA">
        <w:rPr>
          <w:rFonts w:ascii="Times New Roman" w:hAnsi="Times New Roman"/>
          <w:b/>
          <w:sz w:val="24"/>
          <w:szCs w:val="24"/>
        </w:rPr>
        <w:t>Сельское хозяйство</w:t>
      </w:r>
      <w:r w:rsidRPr="00247DFA">
        <w:rPr>
          <w:rFonts w:ascii="Times New Roman" w:hAnsi="Times New Roman"/>
          <w:sz w:val="24"/>
          <w:szCs w:val="24"/>
        </w:rPr>
        <w:t xml:space="preserve"> </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Агропромышленный комплекс является стратегически важным сектором экономики Ломоносовского района, наиболее динамично развивающимся в последние годы.</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Структура агропромышленного комплекса Ломоносовского района представлена:</w:t>
      </w:r>
    </w:p>
    <w:p w:rsidR="00247DFA" w:rsidRPr="00247DFA" w:rsidRDefault="00247DFA" w:rsidP="00247DFA">
      <w:pPr>
        <w:pStyle w:val="a5"/>
        <w:numPr>
          <w:ilvl w:val="0"/>
          <w:numId w:val="34"/>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13 сельскохозяйственными предприятиями;</w:t>
      </w:r>
    </w:p>
    <w:p w:rsidR="00247DFA" w:rsidRPr="00247DFA" w:rsidRDefault="00247DFA" w:rsidP="00247DFA">
      <w:pPr>
        <w:pStyle w:val="a5"/>
        <w:numPr>
          <w:ilvl w:val="0"/>
          <w:numId w:val="34"/>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3 производственными и обслуживающими предприятиями;</w:t>
      </w:r>
    </w:p>
    <w:p w:rsidR="00247DFA" w:rsidRPr="00247DFA" w:rsidRDefault="00247DFA" w:rsidP="00247DFA">
      <w:pPr>
        <w:pStyle w:val="a5"/>
        <w:numPr>
          <w:ilvl w:val="0"/>
          <w:numId w:val="34"/>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20 крестьянскими (фермерскими) хозяйствами.</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Структура предприятий сельского хозяйства района сохранила свою широкую специализацию.</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 xml:space="preserve">Крупные предприятия: </w:t>
      </w:r>
      <w:proofErr w:type="gramStart"/>
      <w:r w:rsidRPr="00247DFA">
        <w:rPr>
          <w:rFonts w:ascii="Times New Roman" w:hAnsi="Times New Roman" w:cs="Times New Roman"/>
          <w:sz w:val="24"/>
          <w:szCs w:val="24"/>
        </w:rPr>
        <w:t>АО «Победа», АО «</w:t>
      </w:r>
      <w:proofErr w:type="spellStart"/>
      <w:r w:rsidRPr="00247DFA">
        <w:rPr>
          <w:rFonts w:ascii="Times New Roman" w:hAnsi="Times New Roman" w:cs="Times New Roman"/>
          <w:sz w:val="24"/>
          <w:szCs w:val="24"/>
        </w:rPr>
        <w:t>Предпортовый</w:t>
      </w:r>
      <w:proofErr w:type="spellEnd"/>
      <w:r w:rsidRPr="00247DFA">
        <w:rPr>
          <w:rFonts w:ascii="Times New Roman" w:hAnsi="Times New Roman" w:cs="Times New Roman"/>
          <w:sz w:val="24"/>
          <w:szCs w:val="24"/>
        </w:rPr>
        <w:t>», АО «ПЗ «Красная Балтика», ООО «СХП «Копорье», АО «Красносельское», АО «Кипень», АО «Можайское», ООО «ПО «</w:t>
      </w:r>
      <w:proofErr w:type="spellStart"/>
      <w:r w:rsidRPr="00247DFA">
        <w:rPr>
          <w:rFonts w:ascii="Times New Roman" w:hAnsi="Times New Roman" w:cs="Times New Roman"/>
          <w:sz w:val="24"/>
          <w:szCs w:val="24"/>
        </w:rPr>
        <w:t>Русско-Высоцкая</w:t>
      </w:r>
      <w:proofErr w:type="spellEnd"/>
      <w:r w:rsidRPr="00247DFA">
        <w:rPr>
          <w:rFonts w:ascii="Times New Roman" w:hAnsi="Times New Roman" w:cs="Times New Roman"/>
          <w:sz w:val="24"/>
          <w:szCs w:val="24"/>
        </w:rPr>
        <w:t xml:space="preserve"> птицефабрика», ФГБУ «Федеральный селекционно-генетический центр рыбоводства», ООО «</w:t>
      </w:r>
      <w:proofErr w:type="spellStart"/>
      <w:r w:rsidRPr="00247DFA">
        <w:rPr>
          <w:rFonts w:ascii="Times New Roman" w:hAnsi="Times New Roman" w:cs="Times New Roman"/>
          <w:sz w:val="24"/>
          <w:szCs w:val="24"/>
        </w:rPr>
        <w:t>Агростандарт</w:t>
      </w:r>
      <w:proofErr w:type="spellEnd"/>
      <w:r w:rsidRPr="00247DFA">
        <w:rPr>
          <w:rFonts w:ascii="Times New Roman" w:hAnsi="Times New Roman" w:cs="Times New Roman"/>
          <w:sz w:val="24"/>
          <w:szCs w:val="24"/>
        </w:rPr>
        <w:t>», ООО «Ковчег», ООО «СПК «Плодово-ягодная».</w:t>
      </w:r>
      <w:proofErr w:type="gramEnd"/>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 xml:space="preserve">Малые формы хозяйствования также стабильно развиваются. Фермеры участвуют в конкурсах на получение грантов. Так в этом году победителем конкурса «Ленинградский фермер» стало крестьянское (фермерское) хозяйство Анисимовой </w:t>
      </w:r>
      <w:proofErr w:type="spellStart"/>
      <w:r w:rsidRPr="00247DFA">
        <w:rPr>
          <w:rFonts w:ascii="Times New Roman" w:hAnsi="Times New Roman"/>
          <w:sz w:val="24"/>
          <w:szCs w:val="24"/>
        </w:rPr>
        <w:t>Дарины</w:t>
      </w:r>
      <w:proofErr w:type="spellEnd"/>
      <w:r w:rsidRPr="00247DFA">
        <w:rPr>
          <w:rFonts w:ascii="Times New Roman" w:hAnsi="Times New Roman"/>
          <w:sz w:val="24"/>
          <w:szCs w:val="24"/>
        </w:rPr>
        <w:t xml:space="preserve"> Владимировны, </w:t>
      </w:r>
      <w:proofErr w:type="spellStart"/>
      <w:r w:rsidRPr="00247DFA">
        <w:rPr>
          <w:rFonts w:ascii="Times New Roman" w:hAnsi="Times New Roman"/>
          <w:sz w:val="24"/>
          <w:szCs w:val="24"/>
        </w:rPr>
        <w:t>Гостилицкое</w:t>
      </w:r>
      <w:proofErr w:type="spellEnd"/>
      <w:r w:rsidRPr="00247DFA">
        <w:rPr>
          <w:rFonts w:ascii="Times New Roman" w:hAnsi="Times New Roman"/>
          <w:sz w:val="24"/>
          <w:szCs w:val="24"/>
        </w:rPr>
        <w:t xml:space="preserve"> сельское поселение. На 181 га хозяйство будет заниматься разведением абердин-ангусской и герефордской породами крупного рогатого скота мясного направления. </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Ежегодно растут объемы экологически чистой продукции, произведенной хозяйствами района. Основные направления деятельности: в животноводстве - производство молока и мяса, в растениеводстве – производство зерна, овощей и картофеля.</w:t>
      </w:r>
    </w:p>
    <w:p w:rsidR="00247DFA" w:rsidRPr="00247DFA" w:rsidRDefault="00247DFA" w:rsidP="00247DFA">
      <w:pPr>
        <w:ind w:right="142"/>
        <w:jc w:val="center"/>
        <w:rPr>
          <w:rFonts w:ascii="Times New Roman" w:hAnsi="Times New Roman"/>
          <w:b/>
          <w:sz w:val="24"/>
          <w:szCs w:val="24"/>
        </w:rPr>
      </w:pPr>
      <w:r>
        <w:rPr>
          <w:rFonts w:ascii="Times New Roman" w:hAnsi="Times New Roman"/>
          <w:b/>
          <w:sz w:val="24"/>
          <w:szCs w:val="24"/>
        </w:rPr>
        <w:lastRenderedPageBreak/>
        <w:t>П</w:t>
      </w:r>
      <w:r w:rsidRPr="00247DFA">
        <w:rPr>
          <w:rFonts w:ascii="Times New Roman" w:hAnsi="Times New Roman"/>
          <w:b/>
          <w:sz w:val="24"/>
          <w:szCs w:val="24"/>
        </w:rPr>
        <w:t>отребительский рынок, малое и среднее предпринимательство</w:t>
      </w:r>
    </w:p>
    <w:p w:rsidR="00247DFA" w:rsidRPr="00247DFA" w:rsidRDefault="00247DFA" w:rsidP="00247DFA">
      <w:pPr>
        <w:ind w:firstLine="709"/>
        <w:jc w:val="both"/>
        <w:rPr>
          <w:rFonts w:ascii="Times New Roman" w:hAnsi="Times New Roman"/>
          <w:b/>
          <w:sz w:val="24"/>
          <w:szCs w:val="24"/>
        </w:rPr>
      </w:pPr>
      <w:r w:rsidRPr="00247DFA">
        <w:rPr>
          <w:rFonts w:ascii="Times New Roman" w:hAnsi="Times New Roman"/>
          <w:b/>
          <w:sz w:val="24"/>
          <w:szCs w:val="24"/>
        </w:rPr>
        <w:t>Потребительский рынок</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На территории Ломоносовского района Ленинградской области осуществляют деятельность свыше 400 объектов розничной торговли, в том числе около 40 продуктовых магазинов федеральных сетей («Пятерочка», «</w:t>
      </w:r>
      <w:proofErr w:type="spellStart"/>
      <w:r w:rsidRPr="00247DFA">
        <w:rPr>
          <w:rFonts w:ascii="Times New Roman" w:hAnsi="Times New Roman" w:cs="Times New Roman"/>
          <w:sz w:val="24"/>
          <w:szCs w:val="24"/>
        </w:rPr>
        <w:t>Дикси</w:t>
      </w:r>
      <w:proofErr w:type="spellEnd"/>
      <w:r w:rsidRPr="00247DFA">
        <w:rPr>
          <w:rFonts w:ascii="Times New Roman" w:hAnsi="Times New Roman" w:cs="Times New Roman"/>
          <w:sz w:val="24"/>
          <w:szCs w:val="24"/>
        </w:rPr>
        <w:t>», «Верный», «Магнит»), гипермаркет «</w:t>
      </w:r>
      <w:proofErr w:type="spellStart"/>
      <w:r w:rsidRPr="00247DFA">
        <w:rPr>
          <w:rFonts w:ascii="Times New Roman" w:hAnsi="Times New Roman" w:cs="Times New Roman"/>
          <w:sz w:val="24"/>
          <w:szCs w:val="24"/>
        </w:rPr>
        <w:t>О’Кей</w:t>
      </w:r>
      <w:proofErr w:type="spellEnd"/>
      <w:r w:rsidRPr="00247DFA">
        <w:rPr>
          <w:rFonts w:ascii="Times New Roman" w:hAnsi="Times New Roman" w:cs="Times New Roman"/>
          <w:sz w:val="24"/>
          <w:szCs w:val="24"/>
        </w:rPr>
        <w:t>», а также «Торговый Дом «</w:t>
      </w:r>
      <w:proofErr w:type="spellStart"/>
      <w:r w:rsidRPr="00247DFA">
        <w:rPr>
          <w:rFonts w:ascii="Times New Roman" w:hAnsi="Times New Roman" w:cs="Times New Roman"/>
          <w:sz w:val="24"/>
          <w:szCs w:val="24"/>
        </w:rPr>
        <w:t>Стройудача</w:t>
      </w:r>
      <w:proofErr w:type="spellEnd"/>
      <w:r w:rsidRPr="00247DFA">
        <w:rPr>
          <w:rFonts w:ascii="Times New Roman" w:hAnsi="Times New Roman" w:cs="Times New Roman"/>
          <w:sz w:val="24"/>
          <w:szCs w:val="24"/>
        </w:rPr>
        <w:t>».</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color w:val="000000"/>
          <w:sz w:val="24"/>
          <w:szCs w:val="24"/>
          <w:shd w:val="clear" w:color="auto" w:fill="FFFFFF"/>
        </w:rPr>
        <w:t xml:space="preserve">По направлению развития </w:t>
      </w:r>
      <w:r w:rsidRPr="00247DFA">
        <w:rPr>
          <w:rFonts w:ascii="Times New Roman" w:hAnsi="Times New Roman"/>
          <w:color w:val="000000"/>
          <w:sz w:val="24"/>
          <w:szCs w:val="24"/>
          <w:u w:val="single"/>
          <w:shd w:val="clear" w:color="auto" w:fill="FFFFFF"/>
        </w:rPr>
        <w:t>потребительского рынка</w:t>
      </w:r>
      <w:r w:rsidRPr="00247DFA">
        <w:rPr>
          <w:rFonts w:ascii="Times New Roman" w:hAnsi="Times New Roman"/>
          <w:color w:val="000000"/>
          <w:sz w:val="24"/>
          <w:szCs w:val="24"/>
          <w:shd w:val="clear" w:color="auto" w:fill="FFFFFF"/>
        </w:rPr>
        <w:t xml:space="preserve"> - н</w:t>
      </w:r>
      <w:r w:rsidRPr="00247DFA">
        <w:rPr>
          <w:rFonts w:ascii="Times New Roman" w:hAnsi="Times New Roman"/>
          <w:sz w:val="24"/>
          <w:szCs w:val="24"/>
        </w:rPr>
        <w:t>а территории Ломоносовского района существует неравномерность размещения предприятий розничной торговли.</w:t>
      </w:r>
    </w:p>
    <w:p w:rsidR="00247DFA" w:rsidRPr="00247DFA" w:rsidRDefault="00247DFA" w:rsidP="00247DFA">
      <w:pPr>
        <w:ind w:firstLine="709"/>
        <w:jc w:val="both"/>
        <w:rPr>
          <w:rFonts w:ascii="Times New Roman" w:hAnsi="Times New Roman"/>
          <w:color w:val="000000"/>
          <w:sz w:val="24"/>
          <w:szCs w:val="24"/>
          <w:shd w:val="clear" w:color="auto" w:fill="FFFFFF"/>
        </w:rPr>
      </w:pPr>
      <w:r w:rsidRPr="00247DFA">
        <w:rPr>
          <w:rFonts w:ascii="Times New Roman" w:hAnsi="Times New Roman"/>
          <w:color w:val="000000"/>
          <w:sz w:val="24"/>
          <w:szCs w:val="24"/>
          <w:shd w:val="clear" w:color="auto" w:fill="FFFFFF"/>
        </w:rPr>
        <w:t>Приоритетными направлениями в сфере потребительского рынка является:</w:t>
      </w:r>
    </w:p>
    <w:p w:rsidR="00247DFA" w:rsidRPr="00247DFA" w:rsidRDefault="00247DFA" w:rsidP="00247DFA">
      <w:pPr>
        <w:pStyle w:val="a5"/>
        <w:numPr>
          <w:ilvl w:val="0"/>
          <w:numId w:val="35"/>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создание условий для нестационарной торговой деятельности;</w:t>
      </w:r>
    </w:p>
    <w:p w:rsidR="00247DFA" w:rsidRPr="00247DFA" w:rsidRDefault="00247DFA" w:rsidP="00247DFA">
      <w:pPr>
        <w:pStyle w:val="a5"/>
        <w:numPr>
          <w:ilvl w:val="0"/>
          <w:numId w:val="35"/>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color w:val="000000"/>
          <w:sz w:val="24"/>
          <w:szCs w:val="24"/>
        </w:rPr>
        <w:t xml:space="preserve"> обеспечение развития розничных и оптовых рынков.</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По данным выборочного статистического наблюдения в 1 полугодии 2021 года:</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i/>
          <w:sz w:val="24"/>
          <w:szCs w:val="24"/>
        </w:rPr>
        <w:t>Оборот розничной торговли</w:t>
      </w:r>
      <w:r w:rsidRPr="00247DFA">
        <w:rPr>
          <w:rFonts w:ascii="Times New Roman" w:hAnsi="Times New Roman"/>
          <w:sz w:val="24"/>
          <w:szCs w:val="24"/>
        </w:rPr>
        <w:t xml:space="preserve"> </w:t>
      </w:r>
      <w:r w:rsidRPr="00247DFA">
        <w:rPr>
          <w:rFonts w:ascii="Times New Roman" w:hAnsi="Times New Roman"/>
          <w:i/>
          <w:sz w:val="24"/>
          <w:szCs w:val="24"/>
        </w:rPr>
        <w:t>составил 7910130 тыс</w:t>
      </w:r>
      <w:proofErr w:type="gramStart"/>
      <w:r w:rsidRPr="00247DFA">
        <w:rPr>
          <w:rFonts w:ascii="Times New Roman" w:hAnsi="Times New Roman"/>
          <w:i/>
          <w:sz w:val="24"/>
          <w:szCs w:val="24"/>
        </w:rPr>
        <w:t>.р</w:t>
      </w:r>
      <w:proofErr w:type="gramEnd"/>
      <w:r w:rsidRPr="00247DFA">
        <w:rPr>
          <w:rFonts w:ascii="Times New Roman" w:hAnsi="Times New Roman"/>
          <w:i/>
          <w:sz w:val="24"/>
          <w:szCs w:val="24"/>
        </w:rPr>
        <w:t>уб., темп роста 119,1%;</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i/>
          <w:sz w:val="24"/>
          <w:szCs w:val="24"/>
        </w:rPr>
        <w:t>Оборот общественного питания</w:t>
      </w:r>
      <w:r w:rsidRPr="00247DFA">
        <w:rPr>
          <w:rFonts w:ascii="Times New Roman" w:hAnsi="Times New Roman" w:cs="Times New Roman"/>
          <w:sz w:val="24"/>
          <w:szCs w:val="24"/>
        </w:rPr>
        <w:t xml:space="preserve"> – 222047</w:t>
      </w:r>
      <w:r w:rsidRPr="00247DFA">
        <w:rPr>
          <w:rFonts w:ascii="Times New Roman" w:hAnsi="Times New Roman" w:cs="Times New Roman"/>
          <w:i/>
          <w:sz w:val="24"/>
          <w:szCs w:val="24"/>
        </w:rPr>
        <w:t xml:space="preserve"> тыс</w:t>
      </w:r>
      <w:proofErr w:type="gramStart"/>
      <w:r w:rsidRPr="00247DFA">
        <w:rPr>
          <w:rFonts w:ascii="Times New Roman" w:hAnsi="Times New Roman" w:cs="Times New Roman"/>
          <w:i/>
          <w:sz w:val="24"/>
          <w:szCs w:val="24"/>
        </w:rPr>
        <w:t>.р</w:t>
      </w:r>
      <w:proofErr w:type="gramEnd"/>
      <w:r w:rsidRPr="00247DFA">
        <w:rPr>
          <w:rFonts w:ascii="Times New Roman" w:hAnsi="Times New Roman" w:cs="Times New Roman"/>
          <w:i/>
          <w:sz w:val="24"/>
          <w:szCs w:val="24"/>
        </w:rPr>
        <w:t>уб., темп роста 91,4%;</w:t>
      </w:r>
    </w:p>
    <w:p w:rsidR="00247DFA" w:rsidRPr="00247DFA" w:rsidRDefault="00247DFA" w:rsidP="00247DFA">
      <w:pPr>
        <w:pStyle w:val="a3"/>
        <w:ind w:firstLine="709"/>
        <w:jc w:val="both"/>
        <w:rPr>
          <w:rFonts w:ascii="Times New Roman" w:hAnsi="Times New Roman" w:cs="Times New Roman"/>
          <w:i/>
          <w:sz w:val="24"/>
          <w:szCs w:val="24"/>
        </w:rPr>
      </w:pPr>
      <w:r w:rsidRPr="00247DFA">
        <w:rPr>
          <w:rFonts w:ascii="Times New Roman" w:hAnsi="Times New Roman" w:cs="Times New Roman"/>
          <w:i/>
          <w:sz w:val="24"/>
          <w:szCs w:val="24"/>
        </w:rPr>
        <w:t>Объем платных услуг населению – 145838тыс</w:t>
      </w:r>
      <w:proofErr w:type="gramStart"/>
      <w:r w:rsidRPr="00247DFA">
        <w:rPr>
          <w:rFonts w:ascii="Times New Roman" w:hAnsi="Times New Roman" w:cs="Times New Roman"/>
          <w:i/>
          <w:sz w:val="24"/>
          <w:szCs w:val="24"/>
        </w:rPr>
        <w:t>.р</w:t>
      </w:r>
      <w:proofErr w:type="gramEnd"/>
      <w:r w:rsidRPr="00247DFA">
        <w:rPr>
          <w:rFonts w:ascii="Times New Roman" w:hAnsi="Times New Roman" w:cs="Times New Roman"/>
          <w:i/>
          <w:sz w:val="24"/>
          <w:szCs w:val="24"/>
        </w:rPr>
        <w:t>уб., темп роста 113%;</w:t>
      </w:r>
    </w:p>
    <w:p w:rsidR="00247DFA" w:rsidRPr="00247DFA" w:rsidRDefault="00247DFA" w:rsidP="00247DFA">
      <w:pPr>
        <w:pStyle w:val="a3"/>
        <w:ind w:firstLine="709"/>
        <w:jc w:val="both"/>
        <w:rPr>
          <w:rFonts w:ascii="Times New Roman" w:hAnsi="Times New Roman" w:cs="Times New Roman"/>
          <w:i/>
          <w:sz w:val="24"/>
          <w:szCs w:val="24"/>
        </w:rPr>
      </w:pPr>
      <w:r w:rsidRPr="00247DFA">
        <w:rPr>
          <w:rFonts w:ascii="Times New Roman" w:hAnsi="Times New Roman" w:cs="Times New Roman"/>
          <w:i/>
          <w:sz w:val="24"/>
          <w:szCs w:val="24"/>
        </w:rPr>
        <w:t>Продано товаров собственного производства – 98862474 тыс</w:t>
      </w:r>
      <w:proofErr w:type="gramStart"/>
      <w:r w:rsidRPr="00247DFA">
        <w:rPr>
          <w:rFonts w:ascii="Times New Roman" w:hAnsi="Times New Roman" w:cs="Times New Roman"/>
          <w:i/>
          <w:sz w:val="24"/>
          <w:szCs w:val="24"/>
        </w:rPr>
        <w:t>.р</w:t>
      </w:r>
      <w:proofErr w:type="gramEnd"/>
      <w:r w:rsidRPr="00247DFA">
        <w:rPr>
          <w:rFonts w:ascii="Times New Roman" w:hAnsi="Times New Roman" w:cs="Times New Roman"/>
          <w:i/>
          <w:sz w:val="24"/>
          <w:szCs w:val="24"/>
        </w:rPr>
        <w:t>уб., темп роста 131%;</w:t>
      </w:r>
    </w:p>
    <w:p w:rsidR="00247DFA" w:rsidRPr="00247DFA" w:rsidRDefault="00247DFA" w:rsidP="00247DFA">
      <w:pPr>
        <w:pStyle w:val="a3"/>
        <w:ind w:firstLine="709"/>
        <w:jc w:val="both"/>
        <w:rPr>
          <w:rFonts w:ascii="Times New Roman" w:hAnsi="Times New Roman" w:cs="Times New Roman"/>
          <w:i/>
          <w:sz w:val="24"/>
          <w:szCs w:val="24"/>
        </w:rPr>
      </w:pPr>
      <w:r w:rsidRPr="00247DFA">
        <w:rPr>
          <w:rFonts w:ascii="Times New Roman" w:hAnsi="Times New Roman" w:cs="Times New Roman"/>
          <w:i/>
          <w:sz w:val="24"/>
          <w:szCs w:val="24"/>
        </w:rPr>
        <w:t>Продано товаров несобственного производства 51218409 тыс</w:t>
      </w:r>
      <w:proofErr w:type="gramStart"/>
      <w:r w:rsidRPr="00247DFA">
        <w:rPr>
          <w:rFonts w:ascii="Times New Roman" w:hAnsi="Times New Roman" w:cs="Times New Roman"/>
          <w:i/>
          <w:sz w:val="24"/>
          <w:szCs w:val="24"/>
        </w:rPr>
        <w:t>.р</w:t>
      </w:r>
      <w:proofErr w:type="gramEnd"/>
      <w:r w:rsidRPr="00247DFA">
        <w:rPr>
          <w:rFonts w:ascii="Times New Roman" w:hAnsi="Times New Roman" w:cs="Times New Roman"/>
          <w:i/>
          <w:sz w:val="24"/>
          <w:szCs w:val="24"/>
        </w:rPr>
        <w:t>уб., темп роста 139,2%.</w:t>
      </w:r>
    </w:p>
    <w:p w:rsidR="00247DFA" w:rsidRPr="00247DFA" w:rsidRDefault="00247DFA" w:rsidP="00247DFA">
      <w:pPr>
        <w:pStyle w:val="a3"/>
        <w:ind w:firstLine="709"/>
        <w:jc w:val="both"/>
        <w:rPr>
          <w:rFonts w:ascii="Times New Roman" w:hAnsi="Times New Roman" w:cs="Times New Roman"/>
          <w:sz w:val="24"/>
          <w:szCs w:val="24"/>
          <w:shd w:val="clear" w:color="auto" w:fill="FFFFFF"/>
        </w:rPr>
      </w:pPr>
      <w:proofErr w:type="gramStart"/>
      <w:r w:rsidRPr="00247DFA">
        <w:rPr>
          <w:rFonts w:ascii="Times New Roman" w:hAnsi="Times New Roman" w:cs="Times New Roman"/>
          <w:sz w:val="24"/>
          <w:szCs w:val="24"/>
        </w:rPr>
        <w:t xml:space="preserve">Во исполнение положений Федерального закона Российской Федерации от 28 декабря </w:t>
      </w:r>
      <w:smartTag w:uri="urn:schemas-microsoft-com:office:smarttags" w:element="metricconverter">
        <w:smartTagPr>
          <w:attr w:name="ProductID" w:val="2009 г"/>
        </w:smartTagPr>
        <w:r w:rsidRPr="00247DFA">
          <w:rPr>
            <w:rFonts w:ascii="Times New Roman" w:hAnsi="Times New Roman" w:cs="Times New Roman"/>
            <w:sz w:val="24"/>
            <w:szCs w:val="24"/>
          </w:rPr>
          <w:t>2009 г</w:t>
        </w:r>
      </w:smartTag>
      <w:r w:rsidRPr="00247DFA">
        <w:rPr>
          <w:rFonts w:ascii="Times New Roman" w:hAnsi="Times New Roman" w:cs="Times New Roman"/>
          <w:sz w:val="24"/>
          <w:szCs w:val="24"/>
        </w:rPr>
        <w:t>. N 381-ФЗ "Об основах государственного регулирования торговой деятельности в Российской Федерации"</w:t>
      </w:r>
      <w:r w:rsidRPr="00247DFA">
        <w:rPr>
          <w:rStyle w:val="apple-converted-space"/>
          <w:rFonts w:ascii="Times New Roman" w:hAnsi="Times New Roman" w:cs="Times New Roman"/>
          <w:bCs/>
          <w:sz w:val="24"/>
          <w:szCs w:val="24"/>
        </w:rPr>
        <w:t xml:space="preserve"> во</w:t>
      </w:r>
      <w:r w:rsidRPr="00247DFA">
        <w:rPr>
          <w:rFonts w:ascii="Times New Roman" w:hAnsi="Times New Roman" w:cs="Times New Roman"/>
          <w:sz w:val="24"/>
          <w:szCs w:val="24"/>
        </w:rPr>
        <w:t xml:space="preserve"> всех городских/сельских поселениях Ломоносовского района разработаны и утверждены Схемы размещения </w:t>
      </w:r>
      <w:r w:rsidRPr="00247DFA">
        <w:rPr>
          <w:rFonts w:ascii="Times New Roman" w:hAnsi="Times New Roman" w:cs="Times New Roman"/>
          <w:sz w:val="24"/>
          <w:szCs w:val="24"/>
          <w:shd w:val="clear" w:color="auto" w:fill="FFFFFF"/>
        </w:rPr>
        <w:t>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roofErr w:type="gramEnd"/>
    </w:p>
    <w:p w:rsidR="00247DFA" w:rsidRPr="00247DFA" w:rsidRDefault="00247DFA" w:rsidP="00247DFA">
      <w:pPr>
        <w:pStyle w:val="a3"/>
        <w:ind w:firstLine="709"/>
        <w:jc w:val="both"/>
        <w:rPr>
          <w:rFonts w:ascii="Times New Roman" w:hAnsi="Times New Roman" w:cs="Times New Roman"/>
          <w:b/>
          <w:sz w:val="24"/>
          <w:szCs w:val="24"/>
          <w:shd w:val="clear" w:color="auto" w:fill="FFFFFF"/>
        </w:rPr>
      </w:pPr>
      <w:r w:rsidRPr="00247DFA">
        <w:rPr>
          <w:rFonts w:ascii="Times New Roman" w:hAnsi="Times New Roman" w:cs="Times New Roman"/>
          <w:b/>
          <w:sz w:val="24"/>
          <w:szCs w:val="24"/>
          <w:shd w:val="clear" w:color="auto" w:fill="FFFFFF"/>
        </w:rPr>
        <w:t>Малое и среднее предпринимательство</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 xml:space="preserve">Осуществляют деятельность в различных сферах экономики района более 3,7 тысяч субъектов малого и среднего предпринимательства, зарегистрированных в реестре субъектов </w:t>
      </w:r>
      <w:proofErr w:type="gramStart"/>
      <w:r w:rsidRPr="00247DFA">
        <w:rPr>
          <w:rFonts w:ascii="Times New Roman" w:hAnsi="Times New Roman"/>
          <w:sz w:val="24"/>
          <w:szCs w:val="24"/>
          <w:lang w:val="en-US"/>
        </w:rPr>
        <w:t>M</w:t>
      </w:r>
      <w:proofErr w:type="gramEnd"/>
      <w:r w:rsidRPr="00247DFA">
        <w:rPr>
          <w:rFonts w:ascii="Times New Roman" w:hAnsi="Times New Roman"/>
          <w:sz w:val="24"/>
          <w:szCs w:val="24"/>
        </w:rPr>
        <w:t>СП.</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 xml:space="preserve">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в отчетном периоде на территории Ломоносовского района </w:t>
      </w:r>
      <w:r w:rsidRPr="00247DFA">
        <w:rPr>
          <w:rFonts w:ascii="Times New Roman" w:hAnsi="Times New Roman"/>
          <w:i/>
          <w:sz w:val="24"/>
          <w:szCs w:val="24"/>
        </w:rPr>
        <w:t>численность занятых работников</w:t>
      </w:r>
      <w:r w:rsidRPr="00247DFA">
        <w:rPr>
          <w:rFonts w:ascii="Times New Roman" w:hAnsi="Times New Roman"/>
          <w:sz w:val="24"/>
          <w:szCs w:val="24"/>
        </w:rPr>
        <w:t xml:space="preserve"> на предприятиях малого и среднего бизнеса и составляет 11,1 тыс</w:t>
      </w:r>
      <w:proofErr w:type="gramStart"/>
      <w:r w:rsidRPr="00247DFA">
        <w:rPr>
          <w:rFonts w:ascii="Times New Roman" w:hAnsi="Times New Roman"/>
          <w:sz w:val="24"/>
          <w:szCs w:val="24"/>
        </w:rPr>
        <w:t>.ч</w:t>
      </w:r>
      <w:proofErr w:type="gramEnd"/>
      <w:r w:rsidRPr="00247DFA">
        <w:rPr>
          <w:rFonts w:ascii="Times New Roman" w:hAnsi="Times New Roman"/>
          <w:sz w:val="24"/>
          <w:szCs w:val="24"/>
        </w:rPr>
        <w:t>ел.</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 xml:space="preserve">Число </w:t>
      </w:r>
      <w:proofErr w:type="spellStart"/>
      <w:r w:rsidRPr="00247DFA">
        <w:rPr>
          <w:rFonts w:ascii="Times New Roman" w:hAnsi="Times New Roman"/>
          <w:sz w:val="24"/>
          <w:szCs w:val="24"/>
        </w:rPr>
        <w:t>самозанятых</w:t>
      </w:r>
      <w:proofErr w:type="spellEnd"/>
      <w:r w:rsidRPr="00247DFA">
        <w:rPr>
          <w:rFonts w:ascii="Times New Roman" w:hAnsi="Times New Roman"/>
          <w:sz w:val="24"/>
          <w:szCs w:val="24"/>
        </w:rPr>
        <w:t xml:space="preserve"> граждан в отчетном периоде (по данным УФМНС №8) составляет 1700 человек. Рост связан с введением благоприятного налогового режима на профессиональный доход. Основными направлениями деятельности </w:t>
      </w:r>
      <w:proofErr w:type="spellStart"/>
      <w:r w:rsidRPr="00247DFA">
        <w:rPr>
          <w:rFonts w:ascii="Times New Roman" w:hAnsi="Times New Roman"/>
          <w:sz w:val="24"/>
          <w:szCs w:val="24"/>
        </w:rPr>
        <w:t>самозанятых</w:t>
      </w:r>
      <w:proofErr w:type="spellEnd"/>
      <w:r w:rsidRPr="00247DFA">
        <w:rPr>
          <w:rFonts w:ascii="Times New Roman" w:hAnsi="Times New Roman"/>
          <w:sz w:val="24"/>
          <w:szCs w:val="24"/>
        </w:rPr>
        <w:t xml:space="preserve"> граждан являются перевозка грузов, доставка продуктов и непродовольственных товаров, предоставление услуг в сфере красоты, консалтинг и репетиторство.</w:t>
      </w:r>
    </w:p>
    <w:p w:rsidR="006804F8" w:rsidRDefault="006804F8" w:rsidP="007B6041">
      <w:pPr>
        <w:shd w:val="clear" w:color="auto" w:fill="FFFFFF" w:themeFill="background1"/>
        <w:tabs>
          <w:tab w:val="left" w:pos="709"/>
        </w:tabs>
        <w:spacing w:after="0" w:line="240" w:lineRule="auto"/>
        <w:ind w:firstLine="709"/>
        <w:contextualSpacing/>
        <w:rPr>
          <w:rFonts w:ascii="Times New Roman" w:hAnsi="Times New Roman"/>
          <w:b/>
          <w:sz w:val="24"/>
          <w:szCs w:val="24"/>
          <w:highlight w:val="lightGray"/>
        </w:rPr>
      </w:pPr>
    </w:p>
    <w:p w:rsidR="000037E8" w:rsidRDefault="000037E8" w:rsidP="007B6041">
      <w:pPr>
        <w:shd w:val="clear" w:color="auto" w:fill="FFFFFF" w:themeFill="background1"/>
        <w:tabs>
          <w:tab w:val="left" w:pos="709"/>
        </w:tabs>
        <w:spacing w:after="0" w:line="240" w:lineRule="auto"/>
        <w:ind w:firstLine="709"/>
        <w:contextualSpacing/>
        <w:rPr>
          <w:rFonts w:ascii="Times New Roman" w:hAnsi="Times New Roman"/>
          <w:b/>
          <w:sz w:val="24"/>
          <w:szCs w:val="24"/>
          <w:highlight w:val="lightGray"/>
        </w:rPr>
      </w:pPr>
    </w:p>
    <w:p w:rsidR="000037E8" w:rsidRDefault="000037E8" w:rsidP="007B6041">
      <w:pPr>
        <w:shd w:val="clear" w:color="auto" w:fill="FFFFFF" w:themeFill="background1"/>
        <w:tabs>
          <w:tab w:val="left" w:pos="709"/>
        </w:tabs>
        <w:spacing w:after="0" w:line="240" w:lineRule="auto"/>
        <w:ind w:firstLine="709"/>
        <w:contextualSpacing/>
        <w:rPr>
          <w:rFonts w:ascii="Times New Roman" w:hAnsi="Times New Roman"/>
          <w:b/>
          <w:sz w:val="24"/>
          <w:szCs w:val="24"/>
          <w:highlight w:val="lightGray"/>
        </w:rPr>
      </w:pPr>
    </w:p>
    <w:p w:rsidR="000037E8" w:rsidRDefault="000037E8" w:rsidP="007B6041">
      <w:pPr>
        <w:shd w:val="clear" w:color="auto" w:fill="FFFFFF" w:themeFill="background1"/>
        <w:tabs>
          <w:tab w:val="left" w:pos="709"/>
        </w:tabs>
        <w:spacing w:after="0" w:line="240" w:lineRule="auto"/>
        <w:ind w:firstLine="709"/>
        <w:contextualSpacing/>
        <w:rPr>
          <w:rFonts w:ascii="Times New Roman" w:hAnsi="Times New Roman"/>
          <w:b/>
          <w:sz w:val="24"/>
          <w:szCs w:val="24"/>
          <w:highlight w:val="lightGray"/>
        </w:rPr>
      </w:pPr>
    </w:p>
    <w:p w:rsidR="000037E8" w:rsidRPr="00B433B3" w:rsidRDefault="000037E8" w:rsidP="007B6041">
      <w:pPr>
        <w:shd w:val="clear" w:color="auto" w:fill="FFFFFF" w:themeFill="background1"/>
        <w:tabs>
          <w:tab w:val="left" w:pos="709"/>
        </w:tabs>
        <w:spacing w:after="0" w:line="240" w:lineRule="auto"/>
        <w:ind w:firstLine="709"/>
        <w:contextualSpacing/>
        <w:rPr>
          <w:rFonts w:ascii="Times New Roman" w:hAnsi="Times New Roman"/>
          <w:b/>
          <w:sz w:val="24"/>
          <w:szCs w:val="24"/>
          <w:highlight w:val="lightGray"/>
        </w:rPr>
      </w:pPr>
    </w:p>
    <w:p w:rsidR="00982343" w:rsidRPr="00B433B3" w:rsidRDefault="00982343" w:rsidP="007B6041">
      <w:pPr>
        <w:shd w:val="clear" w:color="auto" w:fill="FFFFFF" w:themeFill="background1"/>
        <w:tabs>
          <w:tab w:val="left" w:pos="709"/>
        </w:tabs>
        <w:spacing w:after="0" w:line="240" w:lineRule="auto"/>
        <w:ind w:firstLine="709"/>
        <w:contextualSpacing/>
        <w:rPr>
          <w:rFonts w:ascii="Times New Roman" w:hAnsi="Times New Roman"/>
          <w:b/>
          <w:sz w:val="24"/>
          <w:szCs w:val="24"/>
          <w:highlight w:val="lightGray"/>
        </w:rPr>
      </w:pPr>
    </w:p>
    <w:p w:rsidR="00982343" w:rsidRPr="00B433B3" w:rsidRDefault="00982343" w:rsidP="007B6041">
      <w:pPr>
        <w:shd w:val="clear" w:color="auto" w:fill="FFFFFF" w:themeFill="background1"/>
        <w:tabs>
          <w:tab w:val="left" w:pos="709"/>
        </w:tabs>
        <w:spacing w:after="0" w:line="240" w:lineRule="auto"/>
        <w:ind w:firstLine="709"/>
        <w:contextualSpacing/>
        <w:jc w:val="both"/>
        <w:rPr>
          <w:rFonts w:ascii="Times New Roman" w:hAnsi="Times New Roman"/>
          <w:b/>
          <w:sz w:val="24"/>
          <w:szCs w:val="24"/>
        </w:rPr>
      </w:pPr>
    </w:p>
    <w:p w:rsidR="006E4F64" w:rsidRPr="00247DFA" w:rsidRDefault="00A8121C" w:rsidP="00982343">
      <w:pPr>
        <w:shd w:val="clear" w:color="auto" w:fill="FFFFFF" w:themeFill="background1"/>
        <w:tabs>
          <w:tab w:val="left" w:pos="709"/>
        </w:tabs>
        <w:spacing w:after="0" w:line="240" w:lineRule="exact"/>
        <w:ind w:firstLine="709"/>
        <w:contextualSpacing/>
        <w:jc w:val="both"/>
        <w:rPr>
          <w:rFonts w:ascii="Times New Roman" w:hAnsi="Times New Roman"/>
          <w:b/>
          <w:sz w:val="24"/>
          <w:szCs w:val="24"/>
        </w:rPr>
      </w:pPr>
      <w:r w:rsidRPr="00247DFA">
        <w:rPr>
          <w:rFonts w:ascii="Times New Roman" w:hAnsi="Times New Roman"/>
          <w:b/>
          <w:sz w:val="24"/>
          <w:szCs w:val="24"/>
        </w:rPr>
        <w:lastRenderedPageBreak/>
        <w:t>Анализ рынков</w:t>
      </w:r>
      <w:r w:rsidR="00D90FF7" w:rsidRPr="00247DFA">
        <w:rPr>
          <w:rFonts w:ascii="Times New Roman" w:hAnsi="Times New Roman"/>
          <w:b/>
          <w:sz w:val="24"/>
          <w:szCs w:val="24"/>
        </w:rPr>
        <w:t xml:space="preserve"> </w:t>
      </w:r>
      <w:r w:rsidR="00DF62B5" w:rsidRPr="00247DFA">
        <w:rPr>
          <w:rFonts w:ascii="Times New Roman" w:hAnsi="Times New Roman"/>
          <w:b/>
          <w:sz w:val="24"/>
          <w:szCs w:val="24"/>
        </w:rPr>
        <w:t xml:space="preserve">муниципального образования </w:t>
      </w:r>
      <w:r w:rsidR="0001779A">
        <w:rPr>
          <w:rFonts w:ascii="Times New Roman" w:hAnsi="Times New Roman"/>
          <w:b/>
          <w:sz w:val="24"/>
          <w:szCs w:val="24"/>
        </w:rPr>
        <w:t>Ломоносовский муниципальный</w:t>
      </w:r>
      <w:r w:rsidR="00DF62B5" w:rsidRPr="00247DFA">
        <w:rPr>
          <w:rFonts w:ascii="Times New Roman" w:hAnsi="Times New Roman"/>
          <w:b/>
          <w:sz w:val="24"/>
          <w:szCs w:val="24"/>
        </w:rPr>
        <w:t xml:space="preserve"> район Ленинградской области</w:t>
      </w:r>
    </w:p>
    <w:p w:rsidR="00B41316" w:rsidRPr="00247DFA" w:rsidRDefault="004A5A69" w:rsidP="007B6041">
      <w:pPr>
        <w:shd w:val="clear" w:color="auto" w:fill="FFFFFF" w:themeFill="background1"/>
        <w:tabs>
          <w:tab w:val="left" w:pos="709"/>
        </w:tabs>
        <w:spacing w:after="0" w:line="240" w:lineRule="auto"/>
        <w:ind w:firstLine="709"/>
        <w:contextualSpacing/>
        <w:jc w:val="both"/>
        <w:rPr>
          <w:rFonts w:ascii="Times New Roman" w:hAnsi="Times New Roman"/>
          <w:sz w:val="24"/>
          <w:szCs w:val="24"/>
          <w:highlight w:val="lightGray"/>
        </w:rPr>
      </w:pPr>
      <w:r w:rsidRPr="00247DFA">
        <w:rPr>
          <w:rFonts w:ascii="Times New Roman" w:hAnsi="Times New Roman"/>
          <w:sz w:val="24"/>
          <w:szCs w:val="24"/>
        </w:rPr>
        <w:t xml:space="preserve">Перечень товарных рынков для содействия развитию конкуренции на территории муниципального образования </w:t>
      </w:r>
      <w:r w:rsidR="0001779A">
        <w:rPr>
          <w:rFonts w:ascii="Times New Roman" w:hAnsi="Times New Roman"/>
          <w:sz w:val="24"/>
          <w:szCs w:val="24"/>
        </w:rPr>
        <w:t>Ломоносовский муниципальный</w:t>
      </w:r>
      <w:r w:rsidRPr="00247DFA">
        <w:rPr>
          <w:rFonts w:ascii="Times New Roman" w:hAnsi="Times New Roman"/>
          <w:sz w:val="24"/>
          <w:szCs w:val="24"/>
        </w:rPr>
        <w:t xml:space="preserve"> район Ленинградской области</w:t>
      </w:r>
      <w:r w:rsidR="006804F8" w:rsidRPr="00247DFA">
        <w:rPr>
          <w:rFonts w:ascii="Times New Roman" w:hAnsi="Times New Roman"/>
          <w:sz w:val="24"/>
          <w:szCs w:val="24"/>
        </w:rPr>
        <w:t>:</w:t>
      </w:r>
    </w:p>
    <w:p w:rsidR="000037E8" w:rsidRPr="00247DFA" w:rsidRDefault="000037E8" w:rsidP="00982343">
      <w:pPr>
        <w:pStyle w:val="a5"/>
        <w:widowControl w:val="0"/>
        <w:numPr>
          <w:ilvl w:val="0"/>
          <w:numId w:val="25"/>
        </w:numPr>
        <w:suppressAutoHyphens/>
        <w:spacing w:after="0" w:line="240" w:lineRule="auto"/>
        <w:ind w:left="1412" w:hanging="703"/>
        <w:jc w:val="both"/>
        <w:rPr>
          <w:rFonts w:ascii="Times New Roman" w:hAnsi="Times New Roman" w:cs="Times New Roman"/>
          <w:sz w:val="24"/>
          <w:szCs w:val="24"/>
        </w:rPr>
      </w:pPr>
      <w:r w:rsidRPr="00247DFA">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p w:rsidR="000037E8" w:rsidRDefault="000037E8" w:rsidP="00982343">
      <w:pPr>
        <w:pStyle w:val="a5"/>
        <w:widowControl w:val="0"/>
        <w:numPr>
          <w:ilvl w:val="0"/>
          <w:numId w:val="25"/>
        </w:numPr>
        <w:suppressAutoHyphens/>
        <w:spacing w:after="0" w:line="240" w:lineRule="auto"/>
        <w:ind w:left="1412" w:hanging="703"/>
        <w:jc w:val="both"/>
        <w:rPr>
          <w:rFonts w:ascii="Times New Roman" w:hAnsi="Times New Roman" w:cs="Times New Roman"/>
          <w:sz w:val="24"/>
          <w:szCs w:val="24"/>
        </w:rPr>
      </w:pPr>
      <w:r>
        <w:rPr>
          <w:rFonts w:ascii="Times New Roman" w:hAnsi="Times New Roman" w:cs="Times New Roman"/>
          <w:sz w:val="24"/>
          <w:szCs w:val="24"/>
        </w:rPr>
        <w:t>Сфера наружной рекламы.</w:t>
      </w:r>
    </w:p>
    <w:p w:rsidR="000037E8" w:rsidRPr="00247DFA" w:rsidRDefault="000037E8" w:rsidP="00982343">
      <w:pPr>
        <w:pStyle w:val="a5"/>
        <w:widowControl w:val="0"/>
        <w:numPr>
          <w:ilvl w:val="0"/>
          <w:numId w:val="25"/>
        </w:numPr>
        <w:suppressAutoHyphens/>
        <w:spacing w:after="0" w:line="240" w:lineRule="auto"/>
        <w:ind w:left="1412" w:hanging="703"/>
        <w:jc w:val="both"/>
        <w:rPr>
          <w:rFonts w:ascii="Times New Roman" w:hAnsi="Times New Roman" w:cs="Times New Roman"/>
          <w:sz w:val="24"/>
          <w:szCs w:val="24"/>
        </w:rPr>
      </w:pPr>
      <w:r w:rsidRPr="00247DFA">
        <w:rPr>
          <w:rFonts w:ascii="Times New Roman" w:hAnsi="Times New Roman" w:cs="Times New Roman"/>
          <w:sz w:val="24"/>
          <w:szCs w:val="24"/>
        </w:rPr>
        <w:t>Рынок услуг по сбору и транспортированию твердых коммунальных отходов;</w:t>
      </w:r>
    </w:p>
    <w:p w:rsidR="004A5A69" w:rsidRDefault="004A5A69" w:rsidP="00982343">
      <w:pPr>
        <w:pStyle w:val="a5"/>
        <w:widowControl w:val="0"/>
        <w:numPr>
          <w:ilvl w:val="0"/>
          <w:numId w:val="25"/>
        </w:numPr>
        <w:suppressAutoHyphens/>
        <w:spacing w:after="0" w:line="240" w:lineRule="auto"/>
        <w:ind w:left="1412" w:hanging="703"/>
        <w:jc w:val="both"/>
        <w:rPr>
          <w:rFonts w:ascii="Times New Roman" w:hAnsi="Times New Roman" w:cs="Times New Roman"/>
          <w:sz w:val="24"/>
          <w:szCs w:val="24"/>
        </w:rPr>
      </w:pPr>
      <w:r w:rsidRPr="00247DFA">
        <w:rPr>
          <w:rFonts w:ascii="Times New Roman" w:hAnsi="Times New Roman" w:cs="Times New Roman"/>
          <w:sz w:val="24"/>
          <w:szCs w:val="24"/>
        </w:rPr>
        <w:t>Рынок туристских услуг;</w:t>
      </w:r>
    </w:p>
    <w:p w:rsidR="00C063BB" w:rsidRPr="00C063BB" w:rsidRDefault="00C063BB" w:rsidP="00982343">
      <w:pPr>
        <w:pStyle w:val="a5"/>
        <w:widowControl w:val="0"/>
        <w:numPr>
          <w:ilvl w:val="0"/>
          <w:numId w:val="25"/>
        </w:numPr>
        <w:suppressAutoHyphens/>
        <w:spacing w:after="0" w:line="240" w:lineRule="auto"/>
        <w:ind w:left="1412" w:hanging="703"/>
        <w:rPr>
          <w:rFonts w:ascii="Times New Roman" w:hAnsi="Times New Roman"/>
          <w:sz w:val="28"/>
          <w:szCs w:val="28"/>
          <w:lang w:eastAsia="zh-CN"/>
        </w:rPr>
      </w:pPr>
      <w:r w:rsidRPr="00C063BB">
        <w:rPr>
          <w:rFonts w:ascii="Times New Roman" w:hAnsi="Times New Roman"/>
          <w:sz w:val="24"/>
          <w:szCs w:val="28"/>
        </w:rPr>
        <w:t>Рынок услуг дополнительного образования детей</w:t>
      </w:r>
    </w:p>
    <w:p w:rsidR="00C063BB" w:rsidRPr="00982343" w:rsidRDefault="00982343" w:rsidP="00982343">
      <w:pPr>
        <w:pStyle w:val="a5"/>
        <w:widowControl w:val="0"/>
        <w:numPr>
          <w:ilvl w:val="0"/>
          <w:numId w:val="25"/>
        </w:numPr>
        <w:suppressAutoHyphens/>
        <w:spacing w:after="0" w:line="240" w:lineRule="auto"/>
        <w:ind w:left="1412" w:hanging="703"/>
        <w:jc w:val="both"/>
        <w:rPr>
          <w:rFonts w:ascii="Times New Roman" w:hAnsi="Times New Roman" w:cs="Times New Roman"/>
          <w:sz w:val="24"/>
          <w:szCs w:val="24"/>
        </w:rPr>
      </w:pPr>
      <w:r w:rsidRPr="00982343">
        <w:rPr>
          <w:rFonts w:ascii="Times New Roman" w:hAnsi="Times New Roman"/>
          <w:color w:val="000000" w:themeColor="text1"/>
          <w:sz w:val="24"/>
          <w:szCs w:val="28"/>
        </w:rPr>
        <w:t>Рынок услуг детского отдыха и оздоровления</w:t>
      </w:r>
    </w:p>
    <w:p w:rsidR="000037E8" w:rsidRDefault="000037E8" w:rsidP="007B6041">
      <w:pPr>
        <w:widowControl w:val="0"/>
        <w:suppressAutoHyphens/>
        <w:spacing w:after="0" w:line="240" w:lineRule="auto"/>
        <w:ind w:firstLine="709"/>
        <w:rPr>
          <w:rFonts w:ascii="Times New Roman" w:hAnsi="Times New Roman"/>
          <w:b/>
          <w:sz w:val="24"/>
          <w:szCs w:val="24"/>
        </w:rPr>
      </w:pPr>
    </w:p>
    <w:p w:rsidR="000037E8" w:rsidRPr="00247DFA" w:rsidRDefault="000037E8" w:rsidP="000037E8">
      <w:pPr>
        <w:shd w:val="clear" w:color="auto" w:fill="FFFFFF" w:themeFill="background1"/>
        <w:spacing w:after="0" w:line="240" w:lineRule="auto"/>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p w:rsidR="0001779A" w:rsidRDefault="0001779A" w:rsidP="000037E8">
      <w:pPr>
        <w:spacing w:after="0" w:line="240" w:lineRule="auto"/>
        <w:ind w:firstLine="708"/>
        <w:jc w:val="both"/>
        <w:rPr>
          <w:rFonts w:ascii="Times New Roman" w:hAnsi="Times New Roman"/>
          <w:sz w:val="24"/>
          <w:szCs w:val="24"/>
        </w:rPr>
      </w:pPr>
    </w:p>
    <w:p w:rsidR="000037E8" w:rsidRPr="00247DFA" w:rsidRDefault="000037E8" w:rsidP="000037E8">
      <w:pPr>
        <w:spacing w:after="0" w:line="240" w:lineRule="auto"/>
        <w:ind w:firstLine="708"/>
        <w:jc w:val="both"/>
        <w:rPr>
          <w:rFonts w:ascii="Times New Roman" w:hAnsi="Times New Roman"/>
          <w:sz w:val="24"/>
          <w:szCs w:val="24"/>
        </w:rPr>
      </w:pPr>
      <w:proofErr w:type="gramStart"/>
      <w:r w:rsidRPr="00247DFA">
        <w:rPr>
          <w:rFonts w:ascii="Times New Roman" w:hAnsi="Times New Roman"/>
          <w:sz w:val="24"/>
          <w:szCs w:val="24"/>
        </w:rPr>
        <w:t>В целях увеличения доли организаций частной формы собственности в сфере выполнения работ</w:t>
      </w:r>
      <w:r w:rsidRPr="00247DFA">
        <w:rPr>
          <w:rFonts w:ascii="Times New Roman" w:hAnsi="Times New Roman"/>
          <w:b/>
          <w:sz w:val="24"/>
          <w:szCs w:val="24"/>
        </w:rPr>
        <w:t xml:space="preserve"> </w:t>
      </w:r>
      <w:r w:rsidRPr="00247DFA">
        <w:rPr>
          <w:rFonts w:ascii="Times New Roman" w:hAnsi="Times New Roman"/>
          <w:sz w:val="24"/>
          <w:szCs w:val="24"/>
        </w:rPr>
        <w:t xml:space="preserve">по содержанию и текущему ремонту общего имущества собственников помещений в многоквартирном доме дорожной картой по содействию развитию конкуренции предусмотрено мероприятие по информированию и проведению профилактических мероприятий для управляющих организаций, действующих на территории </w:t>
      </w:r>
      <w:r>
        <w:rPr>
          <w:rFonts w:ascii="Times New Roman" w:hAnsi="Times New Roman"/>
          <w:sz w:val="24"/>
          <w:szCs w:val="24"/>
        </w:rPr>
        <w:t>Ломоносовского муниципального</w:t>
      </w:r>
      <w:r w:rsidRPr="00247DFA">
        <w:rPr>
          <w:rFonts w:ascii="Times New Roman" w:hAnsi="Times New Roman"/>
          <w:sz w:val="24"/>
          <w:szCs w:val="24"/>
        </w:rPr>
        <w:t xml:space="preserve"> района, по вопросам особенностей и изменения законодательства в сфере управления многоквартирными домами и выполнения</w:t>
      </w:r>
      <w:proofErr w:type="gramEnd"/>
      <w:r w:rsidRPr="00247DFA">
        <w:rPr>
          <w:rFonts w:ascii="Times New Roman" w:hAnsi="Times New Roman"/>
          <w:sz w:val="24"/>
          <w:szCs w:val="24"/>
        </w:rPr>
        <w:t xml:space="preserve">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 </w:t>
      </w:r>
    </w:p>
    <w:p w:rsidR="000037E8" w:rsidRPr="00247DFA" w:rsidRDefault="000037E8" w:rsidP="00982343">
      <w:pPr>
        <w:spacing w:after="0" w:line="240" w:lineRule="exact"/>
        <w:ind w:firstLine="708"/>
        <w:jc w:val="both"/>
        <w:rPr>
          <w:rFonts w:ascii="Times New Roman" w:hAnsi="Times New Roman"/>
          <w:sz w:val="24"/>
          <w:szCs w:val="24"/>
        </w:rPr>
      </w:pPr>
      <w:r w:rsidRPr="00247DFA">
        <w:rPr>
          <w:rFonts w:ascii="Times New Roman" w:hAnsi="Times New Roman"/>
          <w:sz w:val="24"/>
          <w:szCs w:val="24"/>
        </w:rPr>
        <w:t xml:space="preserve">На данный момент показатель составляет </w:t>
      </w:r>
      <w:r>
        <w:rPr>
          <w:rFonts w:ascii="Times New Roman" w:hAnsi="Times New Roman"/>
          <w:sz w:val="24"/>
          <w:szCs w:val="24"/>
        </w:rPr>
        <w:t>90,9</w:t>
      </w:r>
      <w:r w:rsidRPr="00247DFA">
        <w:rPr>
          <w:rFonts w:ascii="Times New Roman" w:hAnsi="Times New Roman"/>
          <w:sz w:val="24"/>
          <w:szCs w:val="24"/>
        </w:rPr>
        <w:t>%, что соответствует плановому значению.</w:t>
      </w:r>
    </w:p>
    <w:p w:rsidR="000037E8" w:rsidRDefault="000037E8" w:rsidP="00982343">
      <w:pPr>
        <w:widowControl w:val="0"/>
        <w:suppressAutoHyphens/>
        <w:spacing w:after="0" w:line="240" w:lineRule="exact"/>
        <w:ind w:firstLine="709"/>
        <w:rPr>
          <w:rFonts w:ascii="Times New Roman" w:hAnsi="Times New Roman"/>
          <w:b/>
          <w:sz w:val="24"/>
          <w:szCs w:val="24"/>
        </w:rPr>
      </w:pPr>
    </w:p>
    <w:p w:rsidR="000037E8" w:rsidRPr="00247DFA" w:rsidRDefault="000037E8" w:rsidP="00982343">
      <w:pPr>
        <w:shd w:val="clear" w:color="auto" w:fill="FFFFFF" w:themeFill="background1"/>
        <w:spacing w:after="0" w:line="240" w:lineRule="exact"/>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услуг по сбору и транспортированию твердых коммунальных отходов</w:t>
      </w:r>
    </w:p>
    <w:p w:rsidR="0001779A" w:rsidRDefault="0001779A" w:rsidP="00982343">
      <w:pPr>
        <w:shd w:val="clear" w:color="auto" w:fill="FFFFFF" w:themeFill="background1"/>
        <w:spacing w:after="0" w:line="240" w:lineRule="exact"/>
        <w:ind w:firstLine="709"/>
        <w:jc w:val="both"/>
        <w:rPr>
          <w:rFonts w:ascii="Times New Roman" w:hAnsi="Times New Roman"/>
          <w:sz w:val="24"/>
          <w:szCs w:val="24"/>
        </w:rPr>
      </w:pPr>
    </w:p>
    <w:p w:rsidR="000037E8" w:rsidRPr="00247DFA" w:rsidRDefault="000037E8" w:rsidP="000037E8">
      <w:pPr>
        <w:shd w:val="clear" w:color="auto" w:fill="FFFFFF" w:themeFill="background1"/>
        <w:spacing w:after="0" w:line="240" w:lineRule="auto"/>
        <w:ind w:firstLine="709"/>
        <w:jc w:val="both"/>
        <w:rPr>
          <w:rFonts w:ascii="Times New Roman" w:hAnsi="Times New Roman"/>
          <w:sz w:val="24"/>
          <w:szCs w:val="24"/>
        </w:rPr>
      </w:pPr>
      <w:r w:rsidRPr="00247DFA">
        <w:rPr>
          <w:rFonts w:ascii="Times New Roman" w:hAnsi="Times New Roman"/>
          <w:sz w:val="24"/>
          <w:szCs w:val="24"/>
        </w:rPr>
        <w:t>Дорожной картой по содействию развитию конкуренции предусмотрено следующее мероприятие:</w:t>
      </w:r>
    </w:p>
    <w:p w:rsidR="000037E8" w:rsidRPr="00247DFA" w:rsidRDefault="000037E8" w:rsidP="000037E8">
      <w:pPr>
        <w:spacing w:after="0" w:line="240" w:lineRule="auto"/>
        <w:ind w:firstLine="708"/>
        <w:jc w:val="both"/>
        <w:rPr>
          <w:rFonts w:ascii="Times New Roman" w:hAnsi="Times New Roman"/>
          <w:sz w:val="24"/>
          <w:szCs w:val="24"/>
        </w:rPr>
      </w:pPr>
      <w:r w:rsidRPr="00247DFA">
        <w:rPr>
          <w:rFonts w:ascii="Times New Roman" w:hAnsi="Times New Roman"/>
          <w:sz w:val="24"/>
          <w:szCs w:val="24"/>
        </w:rPr>
        <w:t xml:space="preserve">- </w:t>
      </w:r>
      <w:r w:rsidR="001C6679">
        <w:rPr>
          <w:rFonts w:ascii="Times New Roman" w:hAnsi="Times New Roman"/>
          <w:sz w:val="24"/>
          <w:szCs w:val="24"/>
        </w:rPr>
        <w:t>поддержание</w:t>
      </w:r>
      <w:r w:rsidRPr="00247DFA">
        <w:rPr>
          <w:rFonts w:ascii="Times New Roman" w:hAnsi="Times New Roman"/>
          <w:sz w:val="24"/>
          <w:szCs w:val="24"/>
        </w:rPr>
        <w:t xml:space="preserve"> доли организаций частной формы собственности в сфере услуг по сбору и транспортированию твердых коммунальных отходов</w:t>
      </w:r>
      <w:r w:rsidR="001C6679">
        <w:rPr>
          <w:rFonts w:ascii="Times New Roman" w:hAnsi="Times New Roman"/>
          <w:sz w:val="24"/>
          <w:szCs w:val="24"/>
        </w:rPr>
        <w:t>, что соответствует 100 % на сегодняшний момент. Дополнительно ведется оказание методической и консультативной поддержки по данному вопросу.</w:t>
      </w:r>
    </w:p>
    <w:p w:rsidR="000037E8" w:rsidRPr="00247DFA" w:rsidRDefault="000037E8" w:rsidP="000037E8">
      <w:pPr>
        <w:spacing w:after="0" w:line="240" w:lineRule="auto"/>
        <w:ind w:firstLine="709"/>
        <w:jc w:val="both"/>
        <w:rPr>
          <w:rFonts w:ascii="Times New Roman" w:eastAsiaTheme="minorHAnsi" w:hAnsi="Times New Roman"/>
          <w:sz w:val="24"/>
          <w:szCs w:val="24"/>
        </w:rPr>
      </w:pPr>
      <w:r w:rsidRPr="00247DFA">
        <w:rPr>
          <w:rFonts w:ascii="Times New Roman" w:eastAsiaTheme="minorHAnsi" w:hAnsi="Times New Roman"/>
          <w:sz w:val="24"/>
          <w:szCs w:val="24"/>
        </w:rPr>
        <w:t xml:space="preserve">На территории Ленинградской области осуществляется реформа в сфере обращения с отходами, одной из задач которой является переход от повсеместного захоронения отходов к их утилизации и вторичному использованию. С переходом на новую систему обращения с отходами весь цикл обращения с ТКО на территории Ленинградской области обеспечивается региональным оператором. </w:t>
      </w:r>
    </w:p>
    <w:p w:rsidR="001C6679" w:rsidRDefault="001C6679" w:rsidP="00982343">
      <w:pPr>
        <w:shd w:val="clear" w:color="auto" w:fill="FFFFFF" w:themeFill="background1"/>
        <w:spacing w:after="0" w:line="240" w:lineRule="exact"/>
        <w:ind w:firstLine="709"/>
        <w:jc w:val="both"/>
        <w:rPr>
          <w:rFonts w:ascii="Times New Roman" w:hAnsi="Times New Roman"/>
          <w:sz w:val="24"/>
          <w:szCs w:val="24"/>
        </w:rPr>
      </w:pPr>
    </w:p>
    <w:p w:rsidR="00767092" w:rsidRPr="00247DFA" w:rsidRDefault="00D5398D" w:rsidP="00982343">
      <w:pPr>
        <w:shd w:val="clear" w:color="auto" w:fill="FFFFFF" w:themeFill="background1"/>
        <w:spacing w:after="0" w:line="240" w:lineRule="exact"/>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туристских услуг.</w:t>
      </w:r>
    </w:p>
    <w:p w:rsidR="001C6679" w:rsidRDefault="001C6679" w:rsidP="00982343">
      <w:pPr>
        <w:shd w:val="clear" w:color="auto" w:fill="FFFFFF" w:themeFill="background1"/>
        <w:spacing w:after="0" w:line="240" w:lineRule="exact"/>
        <w:ind w:firstLine="709"/>
        <w:jc w:val="both"/>
        <w:rPr>
          <w:rFonts w:ascii="Times New Roman" w:hAnsi="Times New Roman"/>
          <w:sz w:val="24"/>
          <w:szCs w:val="24"/>
        </w:rPr>
      </w:pPr>
    </w:p>
    <w:p w:rsidR="00CF42B3" w:rsidRPr="00247DFA" w:rsidRDefault="00CF42B3" w:rsidP="00CF42B3">
      <w:pPr>
        <w:shd w:val="clear" w:color="auto" w:fill="FFFFFF" w:themeFill="background1"/>
        <w:spacing w:after="0" w:line="240" w:lineRule="auto"/>
        <w:ind w:firstLine="709"/>
        <w:jc w:val="both"/>
        <w:rPr>
          <w:rFonts w:ascii="Times New Roman" w:hAnsi="Times New Roman"/>
          <w:sz w:val="24"/>
          <w:szCs w:val="24"/>
        </w:rPr>
      </w:pPr>
      <w:r w:rsidRPr="00247DFA">
        <w:rPr>
          <w:rFonts w:ascii="Times New Roman" w:hAnsi="Times New Roman"/>
          <w:sz w:val="24"/>
          <w:szCs w:val="24"/>
        </w:rPr>
        <w:t>Дорожной картой по содействию развитию конкуренции предусмотрены следующие мероприятия:</w:t>
      </w:r>
    </w:p>
    <w:p w:rsidR="00CF42B3" w:rsidRPr="00247DFA" w:rsidRDefault="00CF42B3" w:rsidP="00CF42B3">
      <w:pPr>
        <w:shd w:val="clear" w:color="auto" w:fill="FFFFFF" w:themeFill="background1"/>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 публикация информационных материалов на официальном сайте по культуре и туризму администрации муниципального образования </w:t>
      </w:r>
      <w:r w:rsidR="001C6679">
        <w:rPr>
          <w:rFonts w:ascii="Times New Roman" w:hAnsi="Times New Roman"/>
          <w:sz w:val="24"/>
          <w:szCs w:val="24"/>
        </w:rPr>
        <w:t>Ломоносовский муниципальный</w:t>
      </w:r>
      <w:r w:rsidRPr="00247DFA">
        <w:rPr>
          <w:rFonts w:ascii="Times New Roman" w:hAnsi="Times New Roman"/>
          <w:sz w:val="24"/>
          <w:szCs w:val="24"/>
        </w:rPr>
        <w:t xml:space="preserve"> район Ленинградской области;</w:t>
      </w:r>
    </w:p>
    <w:p w:rsidR="00CF42B3" w:rsidRDefault="00CF42B3" w:rsidP="001C6679">
      <w:pPr>
        <w:shd w:val="clear" w:color="auto" w:fill="FFFFFF" w:themeFill="background1"/>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 разработка </w:t>
      </w:r>
      <w:r w:rsidR="001C6679">
        <w:rPr>
          <w:rFonts w:ascii="Times New Roman" w:hAnsi="Times New Roman"/>
          <w:sz w:val="24"/>
          <w:szCs w:val="24"/>
        </w:rPr>
        <w:t>единого календаря туристических событий на территории Ломоносовского муниципального района и его продвижение.</w:t>
      </w:r>
    </w:p>
    <w:p w:rsidR="00982343" w:rsidRPr="00B433B3" w:rsidRDefault="00982343" w:rsidP="00C063BB">
      <w:pPr>
        <w:widowControl w:val="0"/>
        <w:suppressAutoHyphens/>
        <w:spacing w:after="0" w:line="240" w:lineRule="auto"/>
        <w:ind w:firstLine="709"/>
        <w:rPr>
          <w:rFonts w:ascii="Times New Roman" w:hAnsi="Times New Roman"/>
          <w:b/>
          <w:sz w:val="24"/>
          <w:szCs w:val="28"/>
        </w:rPr>
      </w:pPr>
    </w:p>
    <w:p w:rsidR="00C063BB" w:rsidRPr="00982343" w:rsidRDefault="00C063BB" w:rsidP="00C063BB">
      <w:pPr>
        <w:widowControl w:val="0"/>
        <w:suppressAutoHyphens/>
        <w:spacing w:after="0" w:line="240" w:lineRule="auto"/>
        <w:ind w:firstLine="709"/>
        <w:rPr>
          <w:rFonts w:ascii="Times New Roman" w:hAnsi="Times New Roman"/>
          <w:b/>
          <w:sz w:val="24"/>
          <w:szCs w:val="28"/>
        </w:rPr>
      </w:pPr>
      <w:r w:rsidRPr="00C063BB">
        <w:rPr>
          <w:rFonts w:ascii="Times New Roman" w:hAnsi="Times New Roman"/>
          <w:b/>
          <w:sz w:val="24"/>
          <w:szCs w:val="28"/>
        </w:rPr>
        <w:lastRenderedPageBreak/>
        <w:t>Рынок услуг дополнительного образования детей</w:t>
      </w:r>
    </w:p>
    <w:p w:rsidR="00982343" w:rsidRPr="00982343" w:rsidRDefault="00982343" w:rsidP="00C063BB">
      <w:pPr>
        <w:widowControl w:val="0"/>
        <w:suppressAutoHyphens/>
        <w:spacing w:after="0" w:line="240" w:lineRule="auto"/>
        <w:ind w:firstLine="709"/>
        <w:rPr>
          <w:rFonts w:ascii="Times New Roman" w:hAnsi="Times New Roman"/>
          <w:b/>
          <w:sz w:val="24"/>
          <w:szCs w:val="28"/>
          <w:lang w:eastAsia="zh-CN"/>
        </w:rPr>
      </w:pPr>
    </w:p>
    <w:p w:rsidR="00C063BB" w:rsidRPr="00C063BB" w:rsidRDefault="00C063BB" w:rsidP="00982343">
      <w:pPr>
        <w:widowControl w:val="0"/>
        <w:suppressAutoHyphens/>
        <w:spacing w:after="0" w:line="260" w:lineRule="exact"/>
        <w:ind w:firstLine="709"/>
        <w:jc w:val="both"/>
        <w:rPr>
          <w:rFonts w:ascii="Times New Roman" w:hAnsi="Times New Roman"/>
          <w:b/>
          <w:sz w:val="24"/>
          <w:szCs w:val="28"/>
          <w:lang w:eastAsia="zh-CN"/>
        </w:rPr>
      </w:pPr>
      <w:r w:rsidRPr="00C063BB">
        <w:rPr>
          <w:rFonts w:ascii="Times New Roman" w:hAnsi="Times New Roman"/>
          <w:color w:val="000000" w:themeColor="text1"/>
          <w:sz w:val="24"/>
          <w:szCs w:val="28"/>
        </w:rPr>
        <w:t xml:space="preserve">Дополнительное образование детей в </w:t>
      </w:r>
      <w:r w:rsidRPr="00C063BB">
        <w:rPr>
          <w:rFonts w:ascii="Times New Roman" w:eastAsia="Times New Roman" w:hAnsi="Times New Roman"/>
          <w:sz w:val="24"/>
          <w:szCs w:val="28"/>
          <w:lang w:eastAsia="ru-RU"/>
        </w:rPr>
        <w:t>Ломоносовском</w:t>
      </w:r>
      <w:r w:rsidRPr="00C063BB">
        <w:rPr>
          <w:rFonts w:ascii="Times New Roman" w:hAnsi="Times New Roman"/>
          <w:color w:val="000000" w:themeColor="text1"/>
          <w:sz w:val="24"/>
          <w:szCs w:val="28"/>
        </w:rPr>
        <w:t xml:space="preserve"> районе осуществляется на базе:</w:t>
      </w:r>
    </w:p>
    <w:p w:rsidR="00C063BB" w:rsidRPr="00C063BB" w:rsidRDefault="00C063BB" w:rsidP="00982343">
      <w:pPr>
        <w:tabs>
          <w:tab w:val="left" w:pos="1276"/>
        </w:tabs>
        <w:spacing w:after="0" w:line="260" w:lineRule="exact"/>
        <w:ind w:firstLine="709"/>
        <w:contextualSpacing/>
        <w:jc w:val="both"/>
        <w:rPr>
          <w:rFonts w:ascii="Times New Roman" w:eastAsia="Times New Roman" w:hAnsi="Times New Roman"/>
          <w:sz w:val="24"/>
          <w:szCs w:val="28"/>
          <w:lang w:eastAsia="ru-RU"/>
        </w:rPr>
      </w:pPr>
      <w:r w:rsidRPr="00C063BB">
        <w:rPr>
          <w:rFonts w:ascii="Times New Roman" w:eastAsia="Times New Roman" w:hAnsi="Times New Roman"/>
          <w:sz w:val="24"/>
          <w:szCs w:val="28"/>
          <w:lang w:eastAsia="ru-RU"/>
        </w:rPr>
        <w:t>-муниципальных образовательных учреждений дополнительного образования – 3 учреждения дополнительного образования:</w:t>
      </w:r>
      <w:r w:rsidR="00982343" w:rsidRPr="00982343">
        <w:rPr>
          <w:rFonts w:ascii="Times New Roman" w:eastAsia="Times New Roman" w:hAnsi="Times New Roman"/>
          <w:sz w:val="24"/>
          <w:szCs w:val="28"/>
          <w:lang w:eastAsia="ru-RU"/>
        </w:rPr>
        <w:t xml:space="preserve"> </w:t>
      </w:r>
      <w:r w:rsidRPr="00C063BB">
        <w:rPr>
          <w:rFonts w:ascii="Times New Roman" w:eastAsia="Times New Roman" w:hAnsi="Times New Roman"/>
          <w:sz w:val="24"/>
          <w:szCs w:val="28"/>
          <w:lang w:eastAsia="ru-RU"/>
        </w:rPr>
        <w:t>МБУ ОДОД «Центр детского творчества», МАОУ ДОД «Центр информационных технологий», МОУ ДОД детско-юношеская спортивная школа;</w:t>
      </w:r>
    </w:p>
    <w:p w:rsidR="00C063BB" w:rsidRPr="00982343" w:rsidRDefault="00982343" w:rsidP="00982343">
      <w:pPr>
        <w:tabs>
          <w:tab w:val="left" w:pos="1276"/>
        </w:tabs>
        <w:spacing w:after="0" w:line="260" w:lineRule="exact"/>
        <w:ind w:firstLine="709"/>
        <w:contextualSpacing/>
        <w:jc w:val="both"/>
        <w:rPr>
          <w:rFonts w:ascii="Times New Roman" w:eastAsia="Times New Roman" w:hAnsi="Times New Roman"/>
          <w:b/>
          <w:sz w:val="24"/>
          <w:szCs w:val="28"/>
          <w:lang w:eastAsia="ru-RU"/>
        </w:rPr>
      </w:pPr>
      <w:r w:rsidRPr="00982343">
        <w:rPr>
          <w:rFonts w:ascii="Times New Roman" w:eastAsia="Times New Roman" w:hAnsi="Times New Roman"/>
          <w:sz w:val="24"/>
          <w:szCs w:val="28"/>
          <w:lang w:eastAsia="ru-RU"/>
        </w:rPr>
        <w:t xml:space="preserve">- </w:t>
      </w:r>
      <w:r w:rsidR="00C063BB" w:rsidRPr="00C063BB">
        <w:rPr>
          <w:rFonts w:ascii="Times New Roman" w:eastAsia="Times New Roman" w:hAnsi="Times New Roman"/>
          <w:sz w:val="24"/>
          <w:szCs w:val="28"/>
          <w:lang w:eastAsia="ru-RU"/>
        </w:rPr>
        <w:t xml:space="preserve">учреждений  в сфере культуры и искусства (8 детских  школ искусств), </w:t>
      </w:r>
      <w:r w:rsidR="00C063BB" w:rsidRPr="00982343">
        <w:rPr>
          <w:rStyle w:val="aff"/>
          <w:rFonts w:ascii="Times New Roman" w:hAnsi="Times New Roman"/>
          <w:b w:val="0"/>
          <w:sz w:val="24"/>
          <w:szCs w:val="24"/>
          <w:shd w:val="clear" w:color="auto" w:fill="FFFFFF"/>
        </w:rPr>
        <w:t xml:space="preserve">МБОУ </w:t>
      </w:r>
      <w:proofErr w:type="gramStart"/>
      <w:r w:rsidR="00C063BB" w:rsidRPr="00982343">
        <w:rPr>
          <w:rStyle w:val="aff"/>
          <w:rFonts w:ascii="Times New Roman" w:hAnsi="Times New Roman"/>
          <w:b w:val="0"/>
          <w:sz w:val="24"/>
          <w:szCs w:val="24"/>
          <w:shd w:val="clear" w:color="auto" w:fill="FFFFFF"/>
        </w:rPr>
        <w:t>ДО</w:t>
      </w:r>
      <w:proofErr w:type="gramEnd"/>
      <w:r w:rsidR="00C063BB" w:rsidRPr="00982343">
        <w:rPr>
          <w:rStyle w:val="aff"/>
          <w:rFonts w:ascii="Times New Roman" w:hAnsi="Times New Roman"/>
          <w:b w:val="0"/>
          <w:sz w:val="24"/>
          <w:szCs w:val="24"/>
          <w:shd w:val="clear" w:color="auto" w:fill="FFFFFF"/>
        </w:rPr>
        <w:t xml:space="preserve"> «</w:t>
      </w:r>
      <w:proofErr w:type="gramStart"/>
      <w:r w:rsidR="00C063BB" w:rsidRPr="00982343">
        <w:rPr>
          <w:rStyle w:val="aff"/>
          <w:rFonts w:ascii="Times New Roman" w:hAnsi="Times New Roman"/>
          <w:b w:val="0"/>
          <w:sz w:val="24"/>
          <w:szCs w:val="24"/>
          <w:shd w:val="clear" w:color="auto" w:fill="FFFFFF"/>
        </w:rPr>
        <w:t>Районный</w:t>
      </w:r>
      <w:proofErr w:type="gramEnd"/>
      <w:r w:rsidR="00C063BB" w:rsidRPr="00982343">
        <w:rPr>
          <w:rStyle w:val="aff"/>
          <w:rFonts w:ascii="Times New Roman" w:hAnsi="Times New Roman"/>
          <w:b w:val="0"/>
          <w:sz w:val="24"/>
          <w:szCs w:val="24"/>
          <w:shd w:val="clear" w:color="auto" w:fill="FFFFFF"/>
        </w:rPr>
        <w:t xml:space="preserve"> центр культуры и молодежных инициатив".</w:t>
      </w:r>
    </w:p>
    <w:p w:rsidR="00C063BB" w:rsidRPr="00C063BB" w:rsidRDefault="00C063BB" w:rsidP="00982343">
      <w:pPr>
        <w:shd w:val="clear" w:color="auto" w:fill="FFFFFF" w:themeFill="background1"/>
        <w:spacing w:after="0" w:line="260" w:lineRule="exact"/>
        <w:ind w:firstLine="709"/>
        <w:jc w:val="both"/>
        <w:rPr>
          <w:rFonts w:ascii="Times New Roman" w:hAnsi="Times New Roman"/>
          <w:sz w:val="24"/>
          <w:szCs w:val="28"/>
        </w:rPr>
      </w:pPr>
      <w:r w:rsidRPr="00C063BB">
        <w:rPr>
          <w:rFonts w:ascii="Times New Roman" w:hAnsi="Times New Roman"/>
          <w:sz w:val="24"/>
          <w:szCs w:val="28"/>
        </w:rPr>
        <w:t>Планом мероприятий (дорожной картой) по содействию развитию конкуренции на рынках товаров, работ и услуг Ломоносовского района Ленинградской области в 2021-2022 годах по содействию развития конкуренции предусмотрены следующие мероприятия:</w:t>
      </w:r>
    </w:p>
    <w:p w:rsidR="00C063BB" w:rsidRPr="00C063BB" w:rsidRDefault="00C063BB" w:rsidP="00982343">
      <w:pPr>
        <w:shd w:val="clear" w:color="auto" w:fill="FFFFFF" w:themeFill="background1"/>
        <w:spacing w:after="0" w:line="260" w:lineRule="exact"/>
        <w:ind w:firstLine="709"/>
        <w:jc w:val="both"/>
        <w:rPr>
          <w:rFonts w:ascii="Times New Roman" w:hAnsi="Times New Roman"/>
          <w:sz w:val="24"/>
          <w:szCs w:val="28"/>
        </w:rPr>
      </w:pPr>
      <w:r w:rsidRPr="00C063BB">
        <w:rPr>
          <w:rFonts w:ascii="Times New Roman" w:hAnsi="Times New Roman"/>
          <w:sz w:val="24"/>
          <w:szCs w:val="28"/>
        </w:rPr>
        <w:t>- содействие развитию негосударственных (немуниципальных) социально ориентированных некоммерческих организаций (СОНКО) и "социального предпринимательства",</w:t>
      </w:r>
    </w:p>
    <w:p w:rsidR="00C063BB" w:rsidRPr="00C063BB" w:rsidRDefault="00C063BB" w:rsidP="00982343">
      <w:pPr>
        <w:shd w:val="clear" w:color="auto" w:fill="FFFFFF" w:themeFill="background1"/>
        <w:spacing w:after="0" w:line="260" w:lineRule="exact"/>
        <w:ind w:firstLine="709"/>
        <w:jc w:val="both"/>
        <w:rPr>
          <w:rFonts w:ascii="Times New Roman" w:hAnsi="Times New Roman"/>
          <w:sz w:val="24"/>
          <w:szCs w:val="28"/>
        </w:rPr>
      </w:pPr>
      <w:r w:rsidRPr="00C063BB">
        <w:rPr>
          <w:rFonts w:ascii="Times New Roman" w:hAnsi="Times New Roman"/>
          <w:sz w:val="24"/>
          <w:szCs w:val="28"/>
        </w:rPr>
        <w:t>- мероприятия, направленные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w:t>
      </w:r>
    </w:p>
    <w:p w:rsidR="00C063BB" w:rsidRPr="00C063BB" w:rsidRDefault="00C063BB" w:rsidP="00982343">
      <w:pPr>
        <w:shd w:val="clear" w:color="auto" w:fill="FFFFFF" w:themeFill="background1"/>
        <w:spacing w:after="0" w:line="260" w:lineRule="exact"/>
        <w:ind w:firstLine="709"/>
        <w:jc w:val="both"/>
        <w:rPr>
          <w:rFonts w:ascii="Times New Roman" w:hAnsi="Times New Roman"/>
          <w:sz w:val="24"/>
          <w:szCs w:val="28"/>
          <w:highlight w:val="yellow"/>
        </w:rPr>
      </w:pPr>
      <w:r w:rsidRPr="00C063BB">
        <w:rPr>
          <w:rFonts w:ascii="Times New Roman" w:hAnsi="Times New Roman"/>
          <w:sz w:val="24"/>
          <w:szCs w:val="28"/>
        </w:rPr>
        <w:t>-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C063BB" w:rsidRPr="00C063BB" w:rsidRDefault="00C063BB" w:rsidP="00982343">
      <w:pPr>
        <w:shd w:val="clear" w:color="auto" w:fill="FFFFFF" w:themeFill="background1"/>
        <w:spacing w:after="0" w:line="260" w:lineRule="exact"/>
        <w:ind w:firstLine="709"/>
        <w:jc w:val="both"/>
        <w:rPr>
          <w:rFonts w:ascii="Times New Roman" w:hAnsi="Times New Roman"/>
          <w:sz w:val="24"/>
          <w:szCs w:val="28"/>
        </w:rPr>
      </w:pPr>
      <w:r w:rsidRPr="00C063BB">
        <w:rPr>
          <w:rFonts w:ascii="Times New Roman" w:hAnsi="Times New Roman"/>
          <w:sz w:val="24"/>
          <w:szCs w:val="28"/>
        </w:rPr>
        <w:t>В 2021 году (на 01.10.2021) на территории Ломоносовского района функционируют 4 частных образовательных организаций, реализующих основную образовательную программу дошкольного образования, и индивидуальных предпринимателей:</w:t>
      </w:r>
    </w:p>
    <w:p w:rsidR="00C063BB" w:rsidRPr="00C063BB" w:rsidRDefault="00C063BB" w:rsidP="00982343">
      <w:pPr>
        <w:pStyle w:val="a5"/>
        <w:numPr>
          <w:ilvl w:val="0"/>
          <w:numId w:val="37"/>
        </w:numPr>
        <w:shd w:val="clear" w:color="auto" w:fill="FFFFFF" w:themeFill="background1"/>
        <w:spacing w:after="0" w:line="260" w:lineRule="exact"/>
        <w:ind w:left="714" w:hanging="357"/>
        <w:jc w:val="both"/>
        <w:rPr>
          <w:rFonts w:ascii="Times New Roman" w:hAnsi="Times New Roman"/>
          <w:sz w:val="24"/>
          <w:szCs w:val="28"/>
        </w:rPr>
      </w:pPr>
      <w:r w:rsidRPr="00C063BB">
        <w:rPr>
          <w:rFonts w:ascii="Times New Roman" w:hAnsi="Times New Roman"/>
          <w:sz w:val="24"/>
          <w:szCs w:val="28"/>
        </w:rPr>
        <w:t>Детский центр «</w:t>
      </w:r>
      <w:proofErr w:type="spellStart"/>
      <w:r w:rsidRPr="00C063BB">
        <w:rPr>
          <w:rFonts w:ascii="Times New Roman" w:hAnsi="Times New Roman"/>
          <w:sz w:val="24"/>
          <w:szCs w:val="28"/>
        </w:rPr>
        <w:t>Доброград</w:t>
      </w:r>
      <w:proofErr w:type="spellEnd"/>
      <w:r w:rsidRPr="00C063BB">
        <w:rPr>
          <w:rFonts w:ascii="Times New Roman" w:hAnsi="Times New Roman"/>
          <w:sz w:val="24"/>
          <w:szCs w:val="28"/>
        </w:rPr>
        <w:t>» - 56 детей;</w:t>
      </w:r>
    </w:p>
    <w:p w:rsidR="00C063BB" w:rsidRPr="00C063BB" w:rsidRDefault="00C063BB" w:rsidP="00982343">
      <w:pPr>
        <w:pStyle w:val="a5"/>
        <w:numPr>
          <w:ilvl w:val="0"/>
          <w:numId w:val="37"/>
        </w:numPr>
        <w:shd w:val="clear" w:color="auto" w:fill="FFFFFF" w:themeFill="background1"/>
        <w:spacing w:after="0" w:line="260" w:lineRule="exact"/>
        <w:ind w:left="714" w:hanging="357"/>
        <w:jc w:val="both"/>
        <w:rPr>
          <w:rFonts w:ascii="Times New Roman" w:hAnsi="Times New Roman"/>
          <w:sz w:val="24"/>
          <w:szCs w:val="28"/>
        </w:rPr>
      </w:pPr>
      <w:r w:rsidRPr="00C063BB">
        <w:rPr>
          <w:rFonts w:ascii="Times New Roman" w:hAnsi="Times New Roman"/>
          <w:sz w:val="24"/>
          <w:szCs w:val="28"/>
        </w:rPr>
        <w:t xml:space="preserve">ООО «Маленькая страна </w:t>
      </w:r>
      <w:proofErr w:type="spellStart"/>
      <w:r w:rsidRPr="00C063BB">
        <w:rPr>
          <w:rFonts w:ascii="Times New Roman" w:hAnsi="Times New Roman"/>
          <w:sz w:val="24"/>
          <w:szCs w:val="28"/>
        </w:rPr>
        <w:t>Новогорелово</w:t>
      </w:r>
      <w:proofErr w:type="spellEnd"/>
      <w:r w:rsidRPr="00C063BB">
        <w:rPr>
          <w:rFonts w:ascii="Times New Roman" w:hAnsi="Times New Roman"/>
          <w:sz w:val="24"/>
          <w:szCs w:val="28"/>
        </w:rPr>
        <w:t>» - 82 ребёнка;</w:t>
      </w:r>
    </w:p>
    <w:p w:rsidR="00C063BB" w:rsidRPr="00C063BB" w:rsidRDefault="00C063BB" w:rsidP="00982343">
      <w:pPr>
        <w:pStyle w:val="a5"/>
        <w:numPr>
          <w:ilvl w:val="0"/>
          <w:numId w:val="37"/>
        </w:numPr>
        <w:shd w:val="clear" w:color="auto" w:fill="FFFFFF" w:themeFill="background1"/>
        <w:spacing w:after="0" w:line="260" w:lineRule="exact"/>
        <w:ind w:left="714" w:hanging="357"/>
        <w:jc w:val="both"/>
        <w:rPr>
          <w:rFonts w:ascii="Times New Roman" w:hAnsi="Times New Roman"/>
          <w:sz w:val="24"/>
          <w:szCs w:val="28"/>
        </w:rPr>
      </w:pPr>
      <w:r w:rsidRPr="00C063BB">
        <w:rPr>
          <w:rFonts w:ascii="Times New Roman" w:hAnsi="Times New Roman"/>
          <w:sz w:val="24"/>
          <w:szCs w:val="28"/>
        </w:rPr>
        <w:t>ООО "Система" ("Эрудит") – 65 детей;</w:t>
      </w:r>
    </w:p>
    <w:p w:rsidR="00C063BB" w:rsidRPr="00982343" w:rsidRDefault="00C063BB" w:rsidP="00982343">
      <w:pPr>
        <w:pStyle w:val="a5"/>
        <w:numPr>
          <w:ilvl w:val="0"/>
          <w:numId w:val="37"/>
        </w:numPr>
        <w:shd w:val="clear" w:color="auto" w:fill="FFFFFF" w:themeFill="background1"/>
        <w:spacing w:after="0" w:line="260" w:lineRule="exact"/>
        <w:ind w:left="714" w:hanging="357"/>
        <w:jc w:val="both"/>
        <w:rPr>
          <w:rFonts w:ascii="Times New Roman" w:hAnsi="Times New Roman"/>
          <w:sz w:val="24"/>
          <w:szCs w:val="28"/>
        </w:rPr>
      </w:pPr>
      <w:r w:rsidRPr="00C063BB">
        <w:rPr>
          <w:rFonts w:ascii="Times New Roman" w:hAnsi="Times New Roman"/>
          <w:sz w:val="24"/>
          <w:szCs w:val="28"/>
        </w:rPr>
        <w:t xml:space="preserve">ООО </w:t>
      </w:r>
      <w:r w:rsidRPr="00982343">
        <w:rPr>
          <w:rFonts w:ascii="Times New Roman" w:hAnsi="Times New Roman"/>
          <w:sz w:val="24"/>
          <w:szCs w:val="28"/>
        </w:rPr>
        <w:t>"Корпорация детства" (Ломоносовский район) – 92 ребенка.</w:t>
      </w:r>
    </w:p>
    <w:p w:rsidR="00C063BB" w:rsidRPr="00C063BB" w:rsidRDefault="00C063BB" w:rsidP="00982343">
      <w:pPr>
        <w:shd w:val="clear" w:color="auto" w:fill="FFFFFF"/>
        <w:tabs>
          <w:tab w:val="left" w:pos="851"/>
        </w:tabs>
        <w:spacing w:after="0" w:line="260" w:lineRule="exact"/>
        <w:ind w:firstLine="709"/>
        <w:jc w:val="both"/>
        <w:rPr>
          <w:rFonts w:ascii="Times New Roman" w:eastAsia="Times New Roman" w:hAnsi="Times New Roman"/>
          <w:sz w:val="24"/>
          <w:szCs w:val="28"/>
          <w:lang w:eastAsia="ru-RU"/>
        </w:rPr>
      </w:pPr>
      <w:r w:rsidRPr="00982343">
        <w:rPr>
          <w:rFonts w:ascii="Times New Roman" w:eastAsia="Times New Roman" w:hAnsi="Times New Roman"/>
          <w:spacing w:val="-10"/>
          <w:sz w:val="24"/>
          <w:szCs w:val="28"/>
          <w:lang w:eastAsia="ru-RU"/>
        </w:rPr>
        <w:t>Решением</w:t>
      </w:r>
      <w:r w:rsidRPr="00C063BB">
        <w:rPr>
          <w:rFonts w:ascii="Times New Roman" w:eastAsia="Times New Roman" w:hAnsi="Times New Roman"/>
          <w:spacing w:val="-10"/>
          <w:sz w:val="24"/>
          <w:szCs w:val="28"/>
          <w:lang w:eastAsia="ru-RU"/>
        </w:rPr>
        <w:t xml:space="preserve"> Совета депутатов от декабря 2020 года предусмотрен грант частным образовательным организациям и индивидуальным предпринимателям и учреждениям дополнительного образования, не подведомственным администрации района, на   реализацию дополнительных </w:t>
      </w:r>
      <w:proofErr w:type="spellStart"/>
      <w:r w:rsidRPr="00C063BB">
        <w:rPr>
          <w:rFonts w:ascii="Times New Roman" w:eastAsia="Times New Roman" w:hAnsi="Times New Roman"/>
          <w:spacing w:val="-10"/>
          <w:sz w:val="24"/>
          <w:szCs w:val="28"/>
          <w:lang w:eastAsia="ru-RU"/>
        </w:rPr>
        <w:t>общеразвивающих</w:t>
      </w:r>
      <w:proofErr w:type="spellEnd"/>
      <w:r w:rsidRPr="00C063BB">
        <w:rPr>
          <w:rFonts w:ascii="Times New Roman" w:eastAsia="Times New Roman" w:hAnsi="Times New Roman"/>
          <w:spacing w:val="-10"/>
          <w:sz w:val="24"/>
          <w:szCs w:val="28"/>
          <w:lang w:eastAsia="ru-RU"/>
        </w:rPr>
        <w:t xml:space="preserve"> программ в сумме 1.000 000 рублей. </w:t>
      </w:r>
    </w:p>
    <w:p w:rsidR="00C063BB" w:rsidRPr="00C063BB" w:rsidRDefault="00C063BB" w:rsidP="00982343">
      <w:pPr>
        <w:shd w:val="clear" w:color="auto" w:fill="FFFFFF" w:themeFill="background1"/>
        <w:spacing w:after="0" w:line="260" w:lineRule="exact"/>
        <w:ind w:firstLine="709"/>
        <w:jc w:val="both"/>
        <w:rPr>
          <w:rFonts w:ascii="Times New Roman" w:hAnsi="Times New Roman"/>
          <w:sz w:val="24"/>
          <w:szCs w:val="28"/>
        </w:rPr>
      </w:pPr>
      <w:r w:rsidRPr="00C063BB">
        <w:rPr>
          <w:rFonts w:ascii="Times New Roman" w:hAnsi="Times New Roman"/>
          <w:sz w:val="24"/>
          <w:szCs w:val="28"/>
        </w:rPr>
        <w:t>Муниципальным центром поддержки предпринимательства при обращении предпринимателей (потенциальных предпринимателей) осуществляется информирование о возможности получения информационно-консультативной помощи в комитете образования администрации Ломоносовского района.</w:t>
      </w:r>
      <w:bookmarkStart w:id="0" w:name="_GoBack"/>
      <w:bookmarkEnd w:id="0"/>
    </w:p>
    <w:p w:rsidR="00C063BB" w:rsidRPr="00982343" w:rsidRDefault="00C063BB" w:rsidP="00982343">
      <w:pPr>
        <w:shd w:val="clear" w:color="auto" w:fill="FFFFFF" w:themeFill="background1"/>
        <w:spacing w:after="0" w:line="240" w:lineRule="exact"/>
        <w:ind w:firstLine="709"/>
        <w:jc w:val="both"/>
        <w:rPr>
          <w:rFonts w:ascii="Times New Roman" w:hAnsi="Times New Roman"/>
          <w:color w:val="000000" w:themeColor="text1"/>
          <w:sz w:val="24"/>
          <w:szCs w:val="28"/>
        </w:rPr>
      </w:pPr>
    </w:p>
    <w:p w:rsidR="00C063BB" w:rsidRPr="00C063BB" w:rsidRDefault="00C063BB" w:rsidP="00982343">
      <w:pPr>
        <w:shd w:val="clear" w:color="auto" w:fill="FFFFFF" w:themeFill="background1"/>
        <w:spacing w:after="0" w:line="240" w:lineRule="exact"/>
        <w:ind w:firstLine="709"/>
        <w:jc w:val="both"/>
        <w:rPr>
          <w:rFonts w:ascii="Times New Roman" w:hAnsi="Times New Roman"/>
          <w:b/>
          <w:color w:val="000000" w:themeColor="text1"/>
          <w:sz w:val="24"/>
          <w:szCs w:val="28"/>
        </w:rPr>
      </w:pPr>
      <w:r w:rsidRPr="00C063BB">
        <w:rPr>
          <w:rFonts w:ascii="Times New Roman" w:hAnsi="Times New Roman"/>
          <w:b/>
          <w:color w:val="000000" w:themeColor="text1"/>
          <w:sz w:val="24"/>
          <w:szCs w:val="28"/>
        </w:rPr>
        <w:t>Рынок услуг детского отдыха и оздоровления</w:t>
      </w:r>
    </w:p>
    <w:p w:rsidR="00C063BB" w:rsidRPr="00982343" w:rsidRDefault="00C063BB" w:rsidP="00982343">
      <w:pPr>
        <w:shd w:val="clear" w:color="auto" w:fill="FFFFFF" w:themeFill="background1"/>
        <w:spacing w:after="0" w:line="240" w:lineRule="exact"/>
        <w:ind w:firstLine="709"/>
        <w:jc w:val="both"/>
        <w:rPr>
          <w:rFonts w:ascii="Times New Roman" w:hAnsi="Times New Roman"/>
          <w:color w:val="000000" w:themeColor="text1"/>
          <w:sz w:val="24"/>
          <w:szCs w:val="28"/>
        </w:rPr>
      </w:pPr>
    </w:p>
    <w:p w:rsidR="00C063BB" w:rsidRPr="00C063BB" w:rsidRDefault="00C063BB" w:rsidP="00C063BB">
      <w:pPr>
        <w:shd w:val="clear" w:color="auto" w:fill="FFFFFF"/>
        <w:spacing w:after="0" w:line="240" w:lineRule="auto"/>
        <w:ind w:firstLine="708"/>
        <w:jc w:val="both"/>
        <w:rPr>
          <w:rFonts w:ascii="Times New Roman" w:eastAsia="Times New Roman" w:hAnsi="Times New Roman"/>
          <w:sz w:val="24"/>
          <w:szCs w:val="28"/>
          <w:lang w:eastAsia="ru-RU"/>
        </w:rPr>
      </w:pPr>
      <w:r w:rsidRPr="00C063BB">
        <w:rPr>
          <w:rFonts w:ascii="Times New Roman" w:eastAsia="Times New Roman" w:hAnsi="Times New Roman"/>
          <w:sz w:val="24"/>
          <w:szCs w:val="28"/>
          <w:lang w:eastAsia="ru-RU"/>
        </w:rPr>
        <w:t>Реализация летней оздоровительной кампании в Ломоносовском  районе осуществляется в рамках муниципальной программы «Современное образование в Ломоносовском районе», подпрограмма «Развитие системы отдыха детей в каникулярное время»» в трех основных направлениях:</w:t>
      </w:r>
    </w:p>
    <w:p w:rsidR="00C063BB" w:rsidRPr="00C063BB" w:rsidRDefault="00C063BB" w:rsidP="00982343">
      <w:pPr>
        <w:shd w:val="clear" w:color="auto" w:fill="FFFFFF"/>
        <w:spacing w:after="0" w:line="240" w:lineRule="exact"/>
        <w:jc w:val="both"/>
        <w:rPr>
          <w:rFonts w:ascii="Times New Roman" w:eastAsia="Times New Roman" w:hAnsi="Times New Roman"/>
          <w:sz w:val="24"/>
          <w:szCs w:val="28"/>
          <w:lang w:eastAsia="ru-RU"/>
        </w:rPr>
      </w:pPr>
      <w:r w:rsidRPr="00C063BB">
        <w:rPr>
          <w:rFonts w:ascii="Times New Roman" w:eastAsia="Times New Roman" w:hAnsi="Times New Roman"/>
          <w:sz w:val="24"/>
          <w:szCs w:val="28"/>
          <w:lang w:eastAsia="ru-RU"/>
        </w:rPr>
        <w:t xml:space="preserve">- организация оздоровления, отдыха и занятости детей и подростков в лагерях дневного пребывания на базах образовательных учреждений </w:t>
      </w:r>
      <w:r w:rsidRPr="00C063BB">
        <w:rPr>
          <w:rFonts w:ascii="Times New Roman" w:hAnsi="Times New Roman"/>
          <w:sz w:val="24"/>
          <w:szCs w:val="28"/>
        </w:rPr>
        <w:t xml:space="preserve">Ломоносовского </w:t>
      </w:r>
      <w:r w:rsidRPr="00C063BB">
        <w:rPr>
          <w:rFonts w:ascii="Times New Roman" w:eastAsia="Times New Roman" w:hAnsi="Times New Roman"/>
          <w:sz w:val="24"/>
          <w:szCs w:val="28"/>
          <w:lang w:eastAsia="ru-RU"/>
        </w:rPr>
        <w:t>района за счет средств муниципального и федерального бюджетов;</w:t>
      </w:r>
    </w:p>
    <w:p w:rsidR="00C063BB" w:rsidRPr="00C063BB" w:rsidRDefault="00C063BB" w:rsidP="00982343">
      <w:pPr>
        <w:shd w:val="clear" w:color="auto" w:fill="FFFFFF"/>
        <w:spacing w:after="0" w:line="240" w:lineRule="exact"/>
        <w:jc w:val="both"/>
        <w:rPr>
          <w:rFonts w:ascii="Times New Roman" w:eastAsia="Times New Roman" w:hAnsi="Times New Roman"/>
          <w:sz w:val="24"/>
          <w:szCs w:val="28"/>
          <w:lang w:eastAsia="ru-RU"/>
        </w:rPr>
      </w:pPr>
      <w:r w:rsidRPr="00C063BB">
        <w:rPr>
          <w:rFonts w:ascii="Times New Roman" w:eastAsia="Times New Roman" w:hAnsi="Times New Roman"/>
          <w:sz w:val="24"/>
          <w:szCs w:val="28"/>
          <w:lang w:eastAsia="ru-RU"/>
        </w:rPr>
        <w:t>- организация оздоровления и отдыха детей и подростков в загородных лагерях;</w:t>
      </w:r>
    </w:p>
    <w:p w:rsidR="00C063BB" w:rsidRPr="00C063BB" w:rsidRDefault="00C063BB" w:rsidP="00982343">
      <w:pPr>
        <w:shd w:val="clear" w:color="auto" w:fill="FFFFFF"/>
        <w:spacing w:after="0" w:line="240" w:lineRule="exact"/>
        <w:jc w:val="both"/>
        <w:rPr>
          <w:rFonts w:ascii="Times New Roman" w:eastAsia="Times New Roman" w:hAnsi="Times New Roman"/>
          <w:sz w:val="24"/>
          <w:szCs w:val="28"/>
          <w:lang w:eastAsia="ru-RU"/>
        </w:rPr>
      </w:pPr>
      <w:r w:rsidRPr="00C063BB">
        <w:rPr>
          <w:rFonts w:ascii="Times New Roman" w:eastAsia="Times New Roman" w:hAnsi="Times New Roman"/>
          <w:sz w:val="24"/>
          <w:szCs w:val="28"/>
          <w:lang w:eastAsia="ru-RU"/>
        </w:rPr>
        <w:t xml:space="preserve">- организация трудоустройства несовершеннолетних </w:t>
      </w:r>
    </w:p>
    <w:p w:rsidR="00C063BB" w:rsidRPr="00C063BB" w:rsidRDefault="00C063BB" w:rsidP="00982343">
      <w:pPr>
        <w:shd w:val="clear" w:color="auto" w:fill="FFFFFF"/>
        <w:spacing w:after="0" w:line="240" w:lineRule="exact"/>
        <w:jc w:val="both"/>
        <w:rPr>
          <w:rFonts w:ascii="Times New Roman" w:eastAsia="Times New Roman" w:hAnsi="Times New Roman"/>
          <w:sz w:val="24"/>
          <w:szCs w:val="28"/>
          <w:lang w:eastAsia="ru-RU"/>
        </w:rPr>
      </w:pPr>
      <w:r w:rsidRPr="00C063BB">
        <w:rPr>
          <w:rFonts w:ascii="Times New Roman" w:eastAsia="Times New Roman" w:hAnsi="Times New Roman"/>
          <w:sz w:val="24"/>
          <w:szCs w:val="28"/>
          <w:lang w:eastAsia="ru-RU"/>
        </w:rPr>
        <w:t xml:space="preserve">- вовлечение в спортивные и  </w:t>
      </w:r>
      <w:proofErr w:type="spellStart"/>
      <w:r w:rsidRPr="00C063BB">
        <w:rPr>
          <w:rFonts w:ascii="Times New Roman" w:eastAsia="Times New Roman" w:hAnsi="Times New Roman"/>
          <w:sz w:val="24"/>
          <w:szCs w:val="28"/>
          <w:lang w:eastAsia="ru-RU"/>
        </w:rPr>
        <w:t>досуговые</w:t>
      </w:r>
      <w:proofErr w:type="spellEnd"/>
      <w:r w:rsidRPr="00C063BB">
        <w:rPr>
          <w:rFonts w:ascii="Times New Roman" w:eastAsia="Times New Roman" w:hAnsi="Times New Roman"/>
          <w:sz w:val="24"/>
          <w:szCs w:val="28"/>
          <w:lang w:eastAsia="ru-RU"/>
        </w:rPr>
        <w:t xml:space="preserve"> мероприятия.</w:t>
      </w:r>
    </w:p>
    <w:p w:rsidR="00C063BB" w:rsidRPr="00B433B3" w:rsidRDefault="00C063BB" w:rsidP="00C063BB">
      <w:pPr>
        <w:shd w:val="clear" w:color="auto" w:fill="FFFFFF"/>
        <w:spacing w:after="0" w:line="240" w:lineRule="auto"/>
        <w:ind w:firstLine="708"/>
        <w:jc w:val="both"/>
        <w:rPr>
          <w:rFonts w:ascii="Times New Roman" w:eastAsia="Times New Roman" w:hAnsi="Times New Roman"/>
          <w:spacing w:val="-10"/>
          <w:sz w:val="28"/>
          <w:szCs w:val="28"/>
          <w:lang w:eastAsia="ru-RU"/>
        </w:rPr>
      </w:pPr>
      <w:r w:rsidRPr="00C063BB">
        <w:rPr>
          <w:rFonts w:ascii="Times New Roman" w:eastAsia="Times New Roman" w:hAnsi="Times New Roman"/>
          <w:sz w:val="24"/>
          <w:szCs w:val="28"/>
          <w:lang w:eastAsia="ru-RU"/>
        </w:rPr>
        <w:t>В рамках данной программы за 9 месяцев 2021 года израсходовано 16 277,2 тыс. рублей в 2021 году на мероприятие «</w:t>
      </w:r>
      <w:r w:rsidRPr="00C063BB">
        <w:rPr>
          <w:rFonts w:ascii="Times New Roman" w:eastAsia="Times New Roman" w:hAnsi="Times New Roman"/>
          <w:spacing w:val="-10"/>
          <w:sz w:val="24"/>
          <w:szCs w:val="28"/>
          <w:lang w:eastAsia="ru-RU"/>
        </w:rPr>
        <w:t>Создание условий для эффективного оздоровления и полноценного отдыха детей школьного возраста в каникулярное время», в том числе 10 371, 5 тыс. рублей из муниципального бюджета</w:t>
      </w:r>
      <w:r w:rsidRPr="00150879">
        <w:rPr>
          <w:rFonts w:ascii="Times New Roman" w:eastAsia="Times New Roman" w:hAnsi="Times New Roman"/>
          <w:spacing w:val="-10"/>
          <w:sz w:val="28"/>
          <w:szCs w:val="28"/>
          <w:lang w:eastAsia="ru-RU"/>
        </w:rPr>
        <w:t>.</w:t>
      </w:r>
    </w:p>
    <w:sectPr w:rsidR="00C063BB" w:rsidRPr="00B433B3" w:rsidSect="004F06D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700" w:rsidRDefault="00842700" w:rsidP="00F07113">
      <w:pPr>
        <w:spacing w:after="0" w:line="240" w:lineRule="auto"/>
      </w:pPr>
      <w:r>
        <w:separator/>
      </w:r>
    </w:p>
  </w:endnote>
  <w:endnote w:type="continuationSeparator" w:id="0">
    <w:p w:rsidR="00842700" w:rsidRDefault="00842700"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700" w:rsidRDefault="00842700" w:rsidP="00F07113">
      <w:pPr>
        <w:spacing w:after="0" w:line="240" w:lineRule="auto"/>
      </w:pPr>
      <w:r>
        <w:separator/>
      </w:r>
    </w:p>
  </w:footnote>
  <w:footnote w:type="continuationSeparator" w:id="0">
    <w:p w:rsidR="00842700" w:rsidRDefault="00842700"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8C2724" w:rsidRDefault="00024EF7">
        <w:pPr>
          <w:pStyle w:val="ac"/>
          <w:jc w:val="center"/>
        </w:pPr>
        <w:r>
          <w:fldChar w:fldCharType="begin"/>
        </w:r>
        <w:r w:rsidR="008C2724">
          <w:instrText>PAGE   \* MERGEFORMAT</w:instrText>
        </w:r>
        <w:r>
          <w:fldChar w:fldCharType="separate"/>
        </w:r>
        <w:r w:rsidR="00B433B3">
          <w:rPr>
            <w:noProof/>
          </w:rPr>
          <w:t>8</w:t>
        </w:r>
        <w:r>
          <w:rPr>
            <w:noProof/>
          </w:rPr>
          <w:fldChar w:fldCharType="end"/>
        </w:r>
      </w:p>
    </w:sdtContent>
  </w:sdt>
  <w:p w:rsidR="008C2724" w:rsidRDefault="008C27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754"/>
    <w:multiLevelType w:val="hybridMultilevel"/>
    <w:tmpl w:val="8678346A"/>
    <w:lvl w:ilvl="0" w:tplc="BA3C373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630997"/>
    <w:multiLevelType w:val="hybridMultilevel"/>
    <w:tmpl w:val="2A52DCF0"/>
    <w:lvl w:ilvl="0" w:tplc="9D4CD6E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C913C3"/>
    <w:multiLevelType w:val="hybridMultilevel"/>
    <w:tmpl w:val="0B52CA5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314BD"/>
    <w:multiLevelType w:val="hybridMultilevel"/>
    <w:tmpl w:val="9D403C6A"/>
    <w:lvl w:ilvl="0" w:tplc="89B09AF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5E5854"/>
    <w:multiLevelType w:val="hybridMultilevel"/>
    <w:tmpl w:val="7898CBBE"/>
    <w:lvl w:ilvl="0" w:tplc="E938873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8E2BBB"/>
    <w:multiLevelType w:val="hybridMultilevel"/>
    <w:tmpl w:val="9FD63F3A"/>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F51AE3"/>
    <w:multiLevelType w:val="hybridMultilevel"/>
    <w:tmpl w:val="5E742440"/>
    <w:lvl w:ilvl="0" w:tplc="10A27D6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665B74"/>
    <w:multiLevelType w:val="hybridMultilevel"/>
    <w:tmpl w:val="4F3ABEEA"/>
    <w:lvl w:ilvl="0" w:tplc="5686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6C30C6"/>
    <w:multiLevelType w:val="hybridMultilevel"/>
    <w:tmpl w:val="BAD61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F53A4E"/>
    <w:multiLevelType w:val="hybridMultilevel"/>
    <w:tmpl w:val="EFE499B2"/>
    <w:lvl w:ilvl="0" w:tplc="5B3C7A3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A5BA9"/>
    <w:multiLevelType w:val="hybridMultilevel"/>
    <w:tmpl w:val="53E03F38"/>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B21143"/>
    <w:multiLevelType w:val="hybridMultilevel"/>
    <w:tmpl w:val="BA9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172A2"/>
    <w:multiLevelType w:val="hybridMultilevel"/>
    <w:tmpl w:val="289C4202"/>
    <w:lvl w:ilvl="0" w:tplc="64D0E2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70643"/>
    <w:multiLevelType w:val="multilevel"/>
    <w:tmpl w:val="C248D9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FE44FC"/>
    <w:multiLevelType w:val="hybridMultilevel"/>
    <w:tmpl w:val="26D8ADC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2E4B3A"/>
    <w:multiLevelType w:val="hybridMultilevel"/>
    <w:tmpl w:val="732A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76275E"/>
    <w:multiLevelType w:val="hybridMultilevel"/>
    <w:tmpl w:val="FD9A9C7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D9090F"/>
    <w:multiLevelType w:val="hybridMultilevel"/>
    <w:tmpl w:val="822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B94BEA"/>
    <w:multiLevelType w:val="hybridMultilevel"/>
    <w:tmpl w:val="28E0964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3B1B64"/>
    <w:multiLevelType w:val="hybridMultilevel"/>
    <w:tmpl w:val="1E18D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15B44"/>
    <w:multiLevelType w:val="hybridMultilevel"/>
    <w:tmpl w:val="265E4574"/>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0CB4B9B"/>
    <w:multiLevelType w:val="hybridMultilevel"/>
    <w:tmpl w:val="654A55CA"/>
    <w:lvl w:ilvl="0" w:tplc="A772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3B279C"/>
    <w:multiLevelType w:val="hybridMultilevel"/>
    <w:tmpl w:val="9F9817CA"/>
    <w:lvl w:ilvl="0" w:tplc="650A963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9333406"/>
    <w:multiLevelType w:val="hybridMultilevel"/>
    <w:tmpl w:val="0174078A"/>
    <w:lvl w:ilvl="0" w:tplc="AF8AC186">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A78FF"/>
    <w:multiLevelType w:val="hybridMultilevel"/>
    <w:tmpl w:val="3578A07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252118"/>
    <w:multiLevelType w:val="hybridMultilevel"/>
    <w:tmpl w:val="EA9AB964"/>
    <w:lvl w:ilvl="0" w:tplc="E1B4442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B79FB"/>
    <w:multiLevelType w:val="hybridMultilevel"/>
    <w:tmpl w:val="18F283B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1437E4"/>
    <w:multiLevelType w:val="hybridMultilevel"/>
    <w:tmpl w:val="C6B225E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87761"/>
    <w:multiLevelType w:val="hybridMultilevel"/>
    <w:tmpl w:val="136E9EE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DB6A9E"/>
    <w:multiLevelType w:val="hybridMultilevel"/>
    <w:tmpl w:val="E806EEC2"/>
    <w:lvl w:ilvl="0" w:tplc="18783328">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36"/>
  </w:num>
  <w:num w:numId="5">
    <w:abstractNumId w:val="12"/>
  </w:num>
  <w:num w:numId="6">
    <w:abstractNumId w:val="10"/>
  </w:num>
  <w:num w:numId="7">
    <w:abstractNumId w:val="2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7"/>
  </w:num>
  <w:num w:numId="13">
    <w:abstractNumId w:val="26"/>
  </w:num>
  <w:num w:numId="14">
    <w:abstractNumId w:val="5"/>
  </w:num>
  <w:num w:numId="15">
    <w:abstractNumId w:val="28"/>
  </w:num>
  <w:num w:numId="16">
    <w:abstractNumId w:val="22"/>
  </w:num>
  <w:num w:numId="17">
    <w:abstractNumId w:val="11"/>
  </w:num>
  <w:num w:numId="18">
    <w:abstractNumId w:val="15"/>
  </w:num>
  <w:num w:numId="19">
    <w:abstractNumId w:val="20"/>
  </w:num>
  <w:num w:numId="20">
    <w:abstractNumId w:val="34"/>
  </w:num>
  <w:num w:numId="21">
    <w:abstractNumId w:val="31"/>
  </w:num>
  <w:num w:numId="22">
    <w:abstractNumId w:val="0"/>
  </w:num>
  <w:num w:numId="23">
    <w:abstractNumId w:val="4"/>
  </w:num>
  <w:num w:numId="24">
    <w:abstractNumId w:val="6"/>
  </w:num>
  <w:num w:numId="25">
    <w:abstractNumId w:val="30"/>
  </w:num>
  <w:num w:numId="26">
    <w:abstractNumId w:val="13"/>
  </w:num>
  <w:num w:numId="27">
    <w:abstractNumId w:val="3"/>
  </w:num>
  <w:num w:numId="28">
    <w:abstractNumId w:val="33"/>
  </w:num>
  <w:num w:numId="29">
    <w:abstractNumId w:val="32"/>
  </w:num>
  <w:num w:numId="30">
    <w:abstractNumId w:val="2"/>
  </w:num>
  <w:num w:numId="31">
    <w:abstractNumId w:val="19"/>
  </w:num>
  <w:num w:numId="32">
    <w:abstractNumId w:val="35"/>
  </w:num>
  <w:num w:numId="33">
    <w:abstractNumId w:val="14"/>
  </w:num>
  <w:num w:numId="34">
    <w:abstractNumId w:val="23"/>
  </w:num>
  <w:num w:numId="35">
    <w:abstractNumId w:val="29"/>
  </w:num>
  <w:num w:numId="36">
    <w:abstractNumId w:val="21"/>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90B87"/>
    <w:rsid w:val="000037E8"/>
    <w:rsid w:val="00010A98"/>
    <w:rsid w:val="0001160A"/>
    <w:rsid w:val="00016A7C"/>
    <w:rsid w:val="0001779A"/>
    <w:rsid w:val="00020E5A"/>
    <w:rsid w:val="00021B5D"/>
    <w:rsid w:val="00022944"/>
    <w:rsid w:val="00022C9B"/>
    <w:rsid w:val="00024402"/>
    <w:rsid w:val="0002460C"/>
    <w:rsid w:val="00024EF7"/>
    <w:rsid w:val="00030DF7"/>
    <w:rsid w:val="00032DBF"/>
    <w:rsid w:val="000338FD"/>
    <w:rsid w:val="00035F4F"/>
    <w:rsid w:val="00041750"/>
    <w:rsid w:val="000434FA"/>
    <w:rsid w:val="00044711"/>
    <w:rsid w:val="00044CB3"/>
    <w:rsid w:val="00047688"/>
    <w:rsid w:val="00051BE1"/>
    <w:rsid w:val="00052E5D"/>
    <w:rsid w:val="000549B8"/>
    <w:rsid w:val="00055551"/>
    <w:rsid w:val="000564F1"/>
    <w:rsid w:val="000565FA"/>
    <w:rsid w:val="000607D0"/>
    <w:rsid w:val="00060ACF"/>
    <w:rsid w:val="00063125"/>
    <w:rsid w:val="00066D6B"/>
    <w:rsid w:val="000701C7"/>
    <w:rsid w:val="00071C8F"/>
    <w:rsid w:val="0007250B"/>
    <w:rsid w:val="00075588"/>
    <w:rsid w:val="00077033"/>
    <w:rsid w:val="00077904"/>
    <w:rsid w:val="00084094"/>
    <w:rsid w:val="00085C1C"/>
    <w:rsid w:val="00091246"/>
    <w:rsid w:val="000923C8"/>
    <w:rsid w:val="0009370A"/>
    <w:rsid w:val="00095D29"/>
    <w:rsid w:val="000967BF"/>
    <w:rsid w:val="00097522"/>
    <w:rsid w:val="000A5229"/>
    <w:rsid w:val="000B0BE2"/>
    <w:rsid w:val="000B1466"/>
    <w:rsid w:val="000B27A7"/>
    <w:rsid w:val="000B3CD0"/>
    <w:rsid w:val="000B60C9"/>
    <w:rsid w:val="000B6823"/>
    <w:rsid w:val="000B6F3D"/>
    <w:rsid w:val="000C4494"/>
    <w:rsid w:val="000C609D"/>
    <w:rsid w:val="000C7942"/>
    <w:rsid w:val="000D4016"/>
    <w:rsid w:val="000D4C4A"/>
    <w:rsid w:val="000D6064"/>
    <w:rsid w:val="000E4C21"/>
    <w:rsid w:val="000E7467"/>
    <w:rsid w:val="000F111F"/>
    <w:rsid w:val="000F332F"/>
    <w:rsid w:val="000F6C0F"/>
    <w:rsid w:val="000F7B86"/>
    <w:rsid w:val="00100BD8"/>
    <w:rsid w:val="00110110"/>
    <w:rsid w:val="001116D5"/>
    <w:rsid w:val="00113B1D"/>
    <w:rsid w:val="00120588"/>
    <w:rsid w:val="0012203D"/>
    <w:rsid w:val="00122FF3"/>
    <w:rsid w:val="001230FA"/>
    <w:rsid w:val="001240CA"/>
    <w:rsid w:val="0012427C"/>
    <w:rsid w:val="001246B6"/>
    <w:rsid w:val="00127535"/>
    <w:rsid w:val="00134472"/>
    <w:rsid w:val="00136A27"/>
    <w:rsid w:val="00137062"/>
    <w:rsid w:val="001447F5"/>
    <w:rsid w:val="00145BC4"/>
    <w:rsid w:val="00146E2B"/>
    <w:rsid w:val="001470E2"/>
    <w:rsid w:val="00151338"/>
    <w:rsid w:val="0015148C"/>
    <w:rsid w:val="0015156E"/>
    <w:rsid w:val="00151C01"/>
    <w:rsid w:val="0015304E"/>
    <w:rsid w:val="0015328B"/>
    <w:rsid w:val="0015482F"/>
    <w:rsid w:val="00156F12"/>
    <w:rsid w:val="00166DBD"/>
    <w:rsid w:val="0017021F"/>
    <w:rsid w:val="00177225"/>
    <w:rsid w:val="001818D1"/>
    <w:rsid w:val="00182682"/>
    <w:rsid w:val="00182BA4"/>
    <w:rsid w:val="00182C6D"/>
    <w:rsid w:val="0018604B"/>
    <w:rsid w:val="001923CA"/>
    <w:rsid w:val="00194AB7"/>
    <w:rsid w:val="00194FBB"/>
    <w:rsid w:val="001A1A0B"/>
    <w:rsid w:val="001A2738"/>
    <w:rsid w:val="001A3166"/>
    <w:rsid w:val="001A3859"/>
    <w:rsid w:val="001A3906"/>
    <w:rsid w:val="001A40B7"/>
    <w:rsid w:val="001B091C"/>
    <w:rsid w:val="001B151B"/>
    <w:rsid w:val="001B2CEE"/>
    <w:rsid w:val="001B79C5"/>
    <w:rsid w:val="001C6679"/>
    <w:rsid w:val="001D2A35"/>
    <w:rsid w:val="001D2A78"/>
    <w:rsid w:val="001D415E"/>
    <w:rsid w:val="001D4E1D"/>
    <w:rsid w:val="001D5891"/>
    <w:rsid w:val="001D5DA4"/>
    <w:rsid w:val="001D6C72"/>
    <w:rsid w:val="001E3130"/>
    <w:rsid w:val="001E3810"/>
    <w:rsid w:val="001F10F2"/>
    <w:rsid w:val="001F3BB7"/>
    <w:rsid w:val="001F438E"/>
    <w:rsid w:val="001F5D46"/>
    <w:rsid w:val="00202EA9"/>
    <w:rsid w:val="00205139"/>
    <w:rsid w:val="00212802"/>
    <w:rsid w:val="00212AD6"/>
    <w:rsid w:val="00213068"/>
    <w:rsid w:val="00215F68"/>
    <w:rsid w:val="002170E7"/>
    <w:rsid w:val="00227261"/>
    <w:rsid w:val="00227FCE"/>
    <w:rsid w:val="00230652"/>
    <w:rsid w:val="002341CF"/>
    <w:rsid w:val="0023506B"/>
    <w:rsid w:val="0023581C"/>
    <w:rsid w:val="00236EEA"/>
    <w:rsid w:val="00237665"/>
    <w:rsid w:val="00237C82"/>
    <w:rsid w:val="0024326D"/>
    <w:rsid w:val="002459B1"/>
    <w:rsid w:val="00246134"/>
    <w:rsid w:val="00247123"/>
    <w:rsid w:val="00247DFA"/>
    <w:rsid w:val="00251A62"/>
    <w:rsid w:val="0025603B"/>
    <w:rsid w:val="00256629"/>
    <w:rsid w:val="0025678E"/>
    <w:rsid w:val="00256829"/>
    <w:rsid w:val="00261B09"/>
    <w:rsid w:val="002632E9"/>
    <w:rsid w:val="00263EE4"/>
    <w:rsid w:val="00264A85"/>
    <w:rsid w:val="00270947"/>
    <w:rsid w:val="00271C15"/>
    <w:rsid w:val="00275FE9"/>
    <w:rsid w:val="00277AD3"/>
    <w:rsid w:val="00281F90"/>
    <w:rsid w:val="002820E8"/>
    <w:rsid w:val="0028247C"/>
    <w:rsid w:val="00282838"/>
    <w:rsid w:val="00282DAE"/>
    <w:rsid w:val="00282EE9"/>
    <w:rsid w:val="00284C7B"/>
    <w:rsid w:val="00286913"/>
    <w:rsid w:val="00286AB7"/>
    <w:rsid w:val="00287B36"/>
    <w:rsid w:val="002943A2"/>
    <w:rsid w:val="00294DE1"/>
    <w:rsid w:val="00295DE7"/>
    <w:rsid w:val="002968B0"/>
    <w:rsid w:val="002A05E3"/>
    <w:rsid w:val="002A184E"/>
    <w:rsid w:val="002A7C98"/>
    <w:rsid w:val="002B42E6"/>
    <w:rsid w:val="002B56C6"/>
    <w:rsid w:val="002B721E"/>
    <w:rsid w:val="002C0A0C"/>
    <w:rsid w:val="002C0BD6"/>
    <w:rsid w:val="002C0D06"/>
    <w:rsid w:val="002C6E65"/>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48DF"/>
    <w:rsid w:val="00305DBE"/>
    <w:rsid w:val="00306C3F"/>
    <w:rsid w:val="0030747D"/>
    <w:rsid w:val="003075EB"/>
    <w:rsid w:val="003100F1"/>
    <w:rsid w:val="00314526"/>
    <w:rsid w:val="00314EA3"/>
    <w:rsid w:val="00323950"/>
    <w:rsid w:val="0032404F"/>
    <w:rsid w:val="003275DF"/>
    <w:rsid w:val="003278B1"/>
    <w:rsid w:val="00327F54"/>
    <w:rsid w:val="00327F84"/>
    <w:rsid w:val="0033132B"/>
    <w:rsid w:val="00331B48"/>
    <w:rsid w:val="00331CDF"/>
    <w:rsid w:val="00332637"/>
    <w:rsid w:val="003327CD"/>
    <w:rsid w:val="00334470"/>
    <w:rsid w:val="0033673F"/>
    <w:rsid w:val="0034013C"/>
    <w:rsid w:val="00344E34"/>
    <w:rsid w:val="00351D9A"/>
    <w:rsid w:val="003523EC"/>
    <w:rsid w:val="00353040"/>
    <w:rsid w:val="00353B04"/>
    <w:rsid w:val="00353C58"/>
    <w:rsid w:val="00355076"/>
    <w:rsid w:val="00356168"/>
    <w:rsid w:val="0035660C"/>
    <w:rsid w:val="00357C51"/>
    <w:rsid w:val="00360AA2"/>
    <w:rsid w:val="0036374C"/>
    <w:rsid w:val="003637D0"/>
    <w:rsid w:val="0036469B"/>
    <w:rsid w:val="00367857"/>
    <w:rsid w:val="003679D1"/>
    <w:rsid w:val="003733E6"/>
    <w:rsid w:val="003767A8"/>
    <w:rsid w:val="00380529"/>
    <w:rsid w:val="00383CFB"/>
    <w:rsid w:val="00384606"/>
    <w:rsid w:val="00394F28"/>
    <w:rsid w:val="003954A5"/>
    <w:rsid w:val="003955E8"/>
    <w:rsid w:val="00396298"/>
    <w:rsid w:val="003972F4"/>
    <w:rsid w:val="0039791C"/>
    <w:rsid w:val="003A0ECE"/>
    <w:rsid w:val="003A0F9A"/>
    <w:rsid w:val="003A44C7"/>
    <w:rsid w:val="003A4BD6"/>
    <w:rsid w:val="003A5CC0"/>
    <w:rsid w:val="003A7B28"/>
    <w:rsid w:val="003B0755"/>
    <w:rsid w:val="003B0E5E"/>
    <w:rsid w:val="003B3A01"/>
    <w:rsid w:val="003B4786"/>
    <w:rsid w:val="003B6C31"/>
    <w:rsid w:val="003C01E7"/>
    <w:rsid w:val="003C0CB9"/>
    <w:rsid w:val="003C119F"/>
    <w:rsid w:val="003C6723"/>
    <w:rsid w:val="003D0204"/>
    <w:rsid w:val="003D0BA3"/>
    <w:rsid w:val="003D1AB9"/>
    <w:rsid w:val="003D1DDD"/>
    <w:rsid w:val="003D2C22"/>
    <w:rsid w:val="003D3D33"/>
    <w:rsid w:val="003D40B8"/>
    <w:rsid w:val="003D4726"/>
    <w:rsid w:val="003D4966"/>
    <w:rsid w:val="003D59B0"/>
    <w:rsid w:val="003D5FA6"/>
    <w:rsid w:val="003E0BAB"/>
    <w:rsid w:val="003E2883"/>
    <w:rsid w:val="003E6184"/>
    <w:rsid w:val="003E7D2B"/>
    <w:rsid w:val="003F0ABC"/>
    <w:rsid w:val="003F1261"/>
    <w:rsid w:val="003F1D67"/>
    <w:rsid w:val="003F2252"/>
    <w:rsid w:val="003F2A8C"/>
    <w:rsid w:val="003F6BE2"/>
    <w:rsid w:val="00402BA5"/>
    <w:rsid w:val="00405225"/>
    <w:rsid w:val="00405364"/>
    <w:rsid w:val="00405974"/>
    <w:rsid w:val="00411F8E"/>
    <w:rsid w:val="004128A5"/>
    <w:rsid w:val="00421520"/>
    <w:rsid w:val="00422032"/>
    <w:rsid w:val="004221BE"/>
    <w:rsid w:val="00425CFD"/>
    <w:rsid w:val="0042664E"/>
    <w:rsid w:val="00426AA9"/>
    <w:rsid w:val="00427001"/>
    <w:rsid w:val="00431A7D"/>
    <w:rsid w:val="00432765"/>
    <w:rsid w:val="00432B18"/>
    <w:rsid w:val="00432DF2"/>
    <w:rsid w:val="00433F4E"/>
    <w:rsid w:val="00434CD0"/>
    <w:rsid w:val="004364F6"/>
    <w:rsid w:val="00436632"/>
    <w:rsid w:val="004371DF"/>
    <w:rsid w:val="0044173E"/>
    <w:rsid w:val="00441B28"/>
    <w:rsid w:val="00442389"/>
    <w:rsid w:val="00442EAF"/>
    <w:rsid w:val="00444CC3"/>
    <w:rsid w:val="00445EFB"/>
    <w:rsid w:val="00447335"/>
    <w:rsid w:val="00447839"/>
    <w:rsid w:val="00447A83"/>
    <w:rsid w:val="00450439"/>
    <w:rsid w:val="00450C4A"/>
    <w:rsid w:val="00452D51"/>
    <w:rsid w:val="0045355E"/>
    <w:rsid w:val="00454B6D"/>
    <w:rsid w:val="00454FD2"/>
    <w:rsid w:val="004562A0"/>
    <w:rsid w:val="004611B0"/>
    <w:rsid w:val="004618DC"/>
    <w:rsid w:val="00461A76"/>
    <w:rsid w:val="00465C82"/>
    <w:rsid w:val="00465DB9"/>
    <w:rsid w:val="00467481"/>
    <w:rsid w:val="00467515"/>
    <w:rsid w:val="004710AC"/>
    <w:rsid w:val="00473DFE"/>
    <w:rsid w:val="00475A17"/>
    <w:rsid w:val="0048273B"/>
    <w:rsid w:val="00482E86"/>
    <w:rsid w:val="004834C1"/>
    <w:rsid w:val="004842CD"/>
    <w:rsid w:val="004866BA"/>
    <w:rsid w:val="00487618"/>
    <w:rsid w:val="00487C11"/>
    <w:rsid w:val="004906F5"/>
    <w:rsid w:val="0049091D"/>
    <w:rsid w:val="004923EF"/>
    <w:rsid w:val="00494EAB"/>
    <w:rsid w:val="00494F2C"/>
    <w:rsid w:val="004961B0"/>
    <w:rsid w:val="004A0A75"/>
    <w:rsid w:val="004A17EC"/>
    <w:rsid w:val="004A26AB"/>
    <w:rsid w:val="004A34B4"/>
    <w:rsid w:val="004A571D"/>
    <w:rsid w:val="004A5A69"/>
    <w:rsid w:val="004A6E57"/>
    <w:rsid w:val="004A7843"/>
    <w:rsid w:val="004B0390"/>
    <w:rsid w:val="004B0A7A"/>
    <w:rsid w:val="004B1F9F"/>
    <w:rsid w:val="004B3EAE"/>
    <w:rsid w:val="004B50BE"/>
    <w:rsid w:val="004C040E"/>
    <w:rsid w:val="004C1265"/>
    <w:rsid w:val="004C2EA2"/>
    <w:rsid w:val="004C3C01"/>
    <w:rsid w:val="004C6F11"/>
    <w:rsid w:val="004D2769"/>
    <w:rsid w:val="004D2A81"/>
    <w:rsid w:val="004D2AA6"/>
    <w:rsid w:val="004D5032"/>
    <w:rsid w:val="004D784A"/>
    <w:rsid w:val="004E0389"/>
    <w:rsid w:val="004E444C"/>
    <w:rsid w:val="004E7989"/>
    <w:rsid w:val="004E7AF8"/>
    <w:rsid w:val="004F03C8"/>
    <w:rsid w:val="004F056C"/>
    <w:rsid w:val="004F06DF"/>
    <w:rsid w:val="004F1EC4"/>
    <w:rsid w:val="004F294C"/>
    <w:rsid w:val="004F4039"/>
    <w:rsid w:val="004F497B"/>
    <w:rsid w:val="004F4C07"/>
    <w:rsid w:val="004F535E"/>
    <w:rsid w:val="0050021D"/>
    <w:rsid w:val="0050058B"/>
    <w:rsid w:val="005056B3"/>
    <w:rsid w:val="005067FF"/>
    <w:rsid w:val="005068AF"/>
    <w:rsid w:val="00507D5B"/>
    <w:rsid w:val="00510408"/>
    <w:rsid w:val="00510901"/>
    <w:rsid w:val="00510BFE"/>
    <w:rsid w:val="005117EB"/>
    <w:rsid w:val="005123D4"/>
    <w:rsid w:val="005127BE"/>
    <w:rsid w:val="00515B26"/>
    <w:rsid w:val="0052175E"/>
    <w:rsid w:val="00524B4A"/>
    <w:rsid w:val="00532608"/>
    <w:rsid w:val="00533337"/>
    <w:rsid w:val="00534B7D"/>
    <w:rsid w:val="00534EF4"/>
    <w:rsid w:val="00542228"/>
    <w:rsid w:val="0054244F"/>
    <w:rsid w:val="0054400B"/>
    <w:rsid w:val="005447F8"/>
    <w:rsid w:val="005478C3"/>
    <w:rsid w:val="00550C11"/>
    <w:rsid w:val="00550E85"/>
    <w:rsid w:val="00556735"/>
    <w:rsid w:val="0056381C"/>
    <w:rsid w:val="00564117"/>
    <w:rsid w:val="005649AB"/>
    <w:rsid w:val="005677A4"/>
    <w:rsid w:val="0057058D"/>
    <w:rsid w:val="005714FC"/>
    <w:rsid w:val="00572AED"/>
    <w:rsid w:val="00576FC4"/>
    <w:rsid w:val="00577638"/>
    <w:rsid w:val="0057794C"/>
    <w:rsid w:val="00584C63"/>
    <w:rsid w:val="0058670A"/>
    <w:rsid w:val="00586CA1"/>
    <w:rsid w:val="00590106"/>
    <w:rsid w:val="00592F37"/>
    <w:rsid w:val="005942E9"/>
    <w:rsid w:val="005942F7"/>
    <w:rsid w:val="00595BE7"/>
    <w:rsid w:val="00596551"/>
    <w:rsid w:val="005975CC"/>
    <w:rsid w:val="005A2B2E"/>
    <w:rsid w:val="005A513B"/>
    <w:rsid w:val="005A71D7"/>
    <w:rsid w:val="005B193B"/>
    <w:rsid w:val="005B2BE5"/>
    <w:rsid w:val="005B308D"/>
    <w:rsid w:val="005B4634"/>
    <w:rsid w:val="005C1918"/>
    <w:rsid w:val="005C2890"/>
    <w:rsid w:val="005C3C77"/>
    <w:rsid w:val="005C4BC4"/>
    <w:rsid w:val="005C5138"/>
    <w:rsid w:val="005D0F90"/>
    <w:rsid w:val="005D3744"/>
    <w:rsid w:val="005D6CAE"/>
    <w:rsid w:val="005E08AE"/>
    <w:rsid w:val="005E1509"/>
    <w:rsid w:val="005E1E08"/>
    <w:rsid w:val="005E211F"/>
    <w:rsid w:val="005E2BDE"/>
    <w:rsid w:val="005E695D"/>
    <w:rsid w:val="005F1586"/>
    <w:rsid w:val="005F1C82"/>
    <w:rsid w:val="005F1D3E"/>
    <w:rsid w:val="005F326A"/>
    <w:rsid w:val="005F5ECC"/>
    <w:rsid w:val="005F63EE"/>
    <w:rsid w:val="00600415"/>
    <w:rsid w:val="00601362"/>
    <w:rsid w:val="006017CC"/>
    <w:rsid w:val="0060215A"/>
    <w:rsid w:val="00602219"/>
    <w:rsid w:val="00612A27"/>
    <w:rsid w:val="0061437C"/>
    <w:rsid w:val="006153EF"/>
    <w:rsid w:val="00620B47"/>
    <w:rsid w:val="006212F2"/>
    <w:rsid w:val="00626E5F"/>
    <w:rsid w:val="00627D53"/>
    <w:rsid w:val="0063009F"/>
    <w:rsid w:val="00630B1F"/>
    <w:rsid w:val="0063226B"/>
    <w:rsid w:val="00632F0A"/>
    <w:rsid w:val="00641E93"/>
    <w:rsid w:val="006445B5"/>
    <w:rsid w:val="00644AF2"/>
    <w:rsid w:val="00646231"/>
    <w:rsid w:val="006464F9"/>
    <w:rsid w:val="00650EE9"/>
    <w:rsid w:val="00651A0D"/>
    <w:rsid w:val="00652721"/>
    <w:rsid w:val="00653D6B"/>
    <w:rsid w:val="00654333"/>
    <w:rsid w:val="00655148"/>
    <w:rsid w:val="0066169C"/>
    <w:rsid w:val="006626E2"/>
    <w:rsid w:val="00670AF6"/>
    <w:rsid w:val="00671B2B"/>
    <w:rsid w:val="006721E1"/>
    <w:rsid w:val="006733B1"/>
    <w:rsid w:val="00674BDB"/>
    <w:rsid w:val="0067539F"/>
    <w:rsid w:val="00676ECC"/>
    <w:rsid w:val="006804F8"/>
    <w:rsid w:val="0068330C"/>
    <w:rsid w:val="00683BEE"/>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C2A3B"/>
    <w:rsid w:val="006C4915"/>
    <w:rsid w:val="006C68CC"/>
    <w:rsid w:val="006D361A"/>
    <w:rsid w:val="006D4D0E"/>
    <w:rsid w:val="006D70E8"/>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1499E"/>
    <w:rsid w:val="007154D5"/>
    <w:rsid w:val="00716823"/>
    <w:rsid w:val="007178C4"/>
    <w:rsid w:val="0072056C"/>
    <w:rsid w:val="00722FFE"/>
    <w:rsid w:val="00724973"/>
    <w:rsid w:val="00727140"/>
    <w:rsid w:val="007302AC"/>
    <w:rsid w:val="00731151"/>
    <w:rsid w:val="00732D95"/>
    <w:rsid w:val="007335E3"/>
    <w:rsid w:val="00734767"/>
    <w:rsid w:val="00741702"/>
    <w:rsid w:val="0074192E"/>
    <w:rsid w:val="00752D45"/>
    <w:rsid w:val="007530D1"/>
    <w:rsid w:val="00753CB5"/>
    <w:rsid w:val="00760328"/>
    <w:rsid w:val="00762B69"/>
    <w:rsid w:val="00762D00"/>
    <w:rsid w:val="00763505"/>
    <w:rsid w:val="00767092"/>
    <w:rsid w:val="00771DED"/>
    <w:rsid w:val="0077235F"/>
    <w:rsid w:val="00775AFE"/>
    <w:rsid w:val="00777283"/>
    <w:rsid w:val="007777AD"/>
    <w:rsid w:val="0077781E"/>
    <w:rsid w:val="00777AF8"/>
    <w:rsid w:val="00781CAE"/>
    <w:rsid w:val="00783164"/>
    <w:rsid w:val="0078358E"/>
    <w:rsid w:val="007843D0"/>
    <w:rsid w:val="00786E34"/>
    <w:rsid w:val="00787003"/>
    <w:rsid w:val="00791594"/>
    <w:rsid w:val="00791D13"/>
    <w:rsid w:val="0079263C"/>
    <w:rsid w:val="007930FE"/>
    <w:rsid w:val="007A188E"/>
    <w:rsid w:val="007A1CC5"/>
    <w:rsid w:val="007A3596"/>
    <w:rsid w:val="007A3D17"/>
    <w:rsid w:val="007A7F5E"/>
    <w:rsid w:val="007B0CF5"/>
    <w:rsid w:val="007B6041"/>
    <w:rsid w:val="007B67B3"/>
    <w:rsid w:val="007C017C"/>
    <w:rsid w:val="007C0B05"/>
    <w:rsid w:val="007C0D48"/>
    <w:rsid w:val="007C1C6F"/>
    <w:rsid w:val="007C2B11"/>
    <w:rsid w:val="007C3680"/>
    <w:rsid w:val="007C3C0B"/>
    <w:rsid w:val="007C5253"/>
    <w:rsid w:val="007D08E0"/>
    <w:rsid w:val="007E052E"/>
    <w:rsid w:val="007E32F5"/>
    <w:rsid w:val="007E3535"/>
    <w:rsid w:val="007E36AB"/>
    <w:rsid w:val="007E5A50"/>
    <w:rsid w:val="007E5E04"/>
    <w:rsid w:val="007E710C"/>
    <w:rsid w:val="007F1635"/>
    <w:rsid w:val="007F5C52"/>
    <w:rsid w:val="007F620A"/>
    <w:rsid w:val="007F6F64"/>
    <w:rsid w:val="00800DA6"/>
    <w:rsid w:val="00800E8A"/>
    <w:rsid w:val="0080172B"/>
    <w:rsid w:val="00803366"/>
    <w:rsid w:val="008061F4"/>
    <w:rsid w:val="00810CD2"/>
    <w:rsid w:val="008112F2"/>
    <w:rsid w:val="00811747"/>
    <w:rsid w:val="00811C33"/>
    <w:rsid w:val="008131DA"/>
    <w:rsid w:val="0081378E"/>
    <w:rsid w:val="00821C0A"/>
    <w:rsid w:val="0082202D"/>
    <w:rsid w:val="0082203A"/>
    <w:rsid w:val="00823F5F"/>
    <w:rsid w:val="0082560C"/>
    <w:rsid w:val="00826141"/>
    <w:rsid w:val="00826C61"/>
    <w:rsid w:val="008303A9"/>
    <w:rsid w:val="00832387"/>
    <w:rsid w:val="00834C2E"/>
    <w:rsid w:val="00835D39"/>
    <w:rsid w:val="00841D4F"/>
    <w:rsid w:val="00842700"/>
    <w:rsid w:val="00842EC1"/>
    <w:rsid w:val="00845724"/>
    <w:rsid w:val="00850958"/>
    <w:rsid w:val="00850EDC"/>
    <w:rsid w:val="00851B25"/>
    <w:rsid w:val="00855242"/>
    <w:rsid w:val="00856339"/>
    <w:rsid w:val="008574D2"/>
    <w:rsid w:val="00857B8F"/>
    <w:rsid w:val="008625BE"/>
    <w:rsid w:val="008625DB"/>
    <w:rsid w:val="00867F53"/>
    <w:rsid w:val="008767DB"/>
    <w:rsid w:val="0088165A"/>
    <w:rsid w:val="00882113"/>
    <w:rsid w:val="0088723F"/>
    <w:rsid w:val="008875C7"/>
    <w:rsid w:val="008901EF"/>
    <w:rsid w:val="008913CC"/>
    <w:rsid w:val="008915D8"/>
    <w:rsid w:val="008918DD"/>
    <w:rsid w:val="008923BC"/>
    <w:rsid w:val="008923F0"/>
    <w:rsid w:val="0089467B"/>
    <w:rsid w:val="008958A7"/>
    <w:rsid w:val="008A17A1"/>
    <w:rsid w:val="008A7E5E"/>
    <w:rsid w:val="008B0870"/>
    <w:rsid w:val="008B0E9F"/>
    <w:rsid w:val="008B1E30"/>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81E"/>
    <w:rsid w:val="008F5E55"/>
    <w:rsid w:val="00900075"/>
    <w:rsid w:val="00902E14"/>
    <w:rsid w:val="00903644"/>
    <w:rsid w:val="00903CBA"/>
    <w:rsid w:val="00904981"/>
    <w:rsid w:val="0090520F"/>
    <w:rsid w:val="009054E8"/>
    <w:rsid w:val="00914007"/>
    <w:rsid w:val="009172F5"/>
    <w:rsid w:val="00921CAF"/>
    <w:rsid w:val="00922FD3"/>
    <w:rsid w:val="00930A2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3F90"/>
    <w:rsid w:val="0097262B"/>
    <w:rsid w:val="00972A8B"/>
    <w:rsid w:val="0097317A"/>
    <w:rsid w:val="00975180"/>
    <w:rsid w:val="009763AF"/>
    <w:rsid w:val="009768B5"/>
    <w:rsid w:val="00977342"/>
    <w:rsid w:val="00981CC4"/>
    <w:rsid w:val="00982196"/>
    <w:rsid w:val="00982343"/>
    <w:rsid w:val="0098724F"/>
    <w:rsid w:val="009908FE"/>
    <w:rsid w:val="00990A46"/>
    <w:rsid w:val="00995311"/>
    <w:rsid w:val="009A0C27"/>
    <w:rsid w:val="009A3869"/>
    <w:rsid w:val="009A3936"/>
    <w:rsid w:val="009A3B8D"/>
    <w:rsid w:val="009A6AA6"/>
    <w:rsid w:val="009B3230"/>
    <w:rsid w:val="009B5F52"/>
    <w:rsid w:val="009B7809"/>
    <w:rsid w:val="009B7CB5"/>
    <w:rsid w:val="009C24A4"/>
    <w:rsid w:val="009C33F6"/>
    <w:rsid w:val="009C3BC8"/>
    <w:rsid w:val="009C7944"/>
    <w:rsid w:val="009C7B7C"/>
    <w:rsid w:val="009C7FE7"/>
    <w:rsid w:val="009D1557"/>
    <w:rsid w:val="009D21FF"/>
    <w:rsid w:val="009D5542"/>
    <w:rsid w:val="009E0D0A"/>
    <w:rsid w:val="009E294F"/>
    <w:rsid w:val="009F4E42"/>
    <w:rsid w:val="00A00EC7"/>
    <w:rsid w:val="00A01245"/>
    <w:rsid w:val="00A105DB"/>
    <w:rsid w:val="00A10ECC"/>
    <w:rsid w:val="00A11DCA"/>
    <w:rsid w:val="00A15EAA"/>
    <w:rsid w:val="00A170EC"/>
    <w:rsid w:val="00A207E5"/>
    <w:rsid w:val="00A23206"/>
    <w:rsid w:val="00A24276"/>
    <w:rsid w:val="00A2443D"/>
    <w:rsid w:val="00A25625"/>
    <w:rsid w:val="00A30A22"/>
    <w:rsid w:val="00A33217"/>
    <w:rsid w:val="00A35E63"/>
    <w:rsid w:val="00A35F42"/>
    <w:rsid w:val="00A40CCB"/>
    <w:rsid w:val="00A41426"/>
    <w:rsid w:val="00A42E59"/>
    <w:rsid w:val="00A44B1C"/>
    <w:rsid w:val="00A45664"/>
    <w:rsid w:val="00A51529"/>
    <w:rsid w:val="00A517BF"/>
    <w:rsid w:val="00A5403B"/>
    <w:rsid w:val="00A5429C"/>
    <w:rsid w:val="00A62C6A"/>
    <w:rsid w:val="00A62DCE"/>
    <w:rsid w:val="00A64E79"/>
    <w:rsid w:val="00A6542F"/>
    <w:rsid w:val="00A71326"/>
    <w:rsid w:val="00A72461"/>
    <w:rsid w:val="00A73437"/>
    <w:rsid w:val="00A8121C"/>
    <w:rsid w:val="00A827B5"/>
    <w:rsid w:val="00A86D7C"/>
    <w:rsid w:val="00A90C61"/>
    <w:rsid w:val="00A90D3C"/>
    <w:rsid w:val="00A918E6"/>
    <w:rsid w:val="00A91F96"/>
    <w:rsid w:val="00A92EE7"/>
    <w:rsid w:val="00A95844"/>
    <w:rsid w:val="00A960C0"/>
    <w:rsid w:val="00AA3333"/>
    <w:rsid w:val="00AA5181"/>
    <w:rsid w:val="00AA7737"/>
    <w:rsid w:val="00AA7A33"/>
    <w:rsid w:val="00AB2967"/>
    <w:rsid w:val="00AB2B7C"/>
    <w:rsid w:val="00AB402B"/>
    <w:rsid w:val="00AB462D"/>
    <w:rsid w:val="00AB5595"/>
    <w:rsid w:val="00AB764C"/>
    <w:rsid w:val="00AC013A"/>
    <w:rsid w:val="00AC2A69"/>
    <w:rsid w:val="00AC4198"/>
    <w:rsid w:val="00AD108F"/>
    <w:rsid w:val="00AD25FF"/>
    <w:rsid w:val="00AD27A8"/>
    <w:rsid w:val="00AD2FDC"/>
    <w:rsid w:val="00AD3540"/>
    <w:rsid w:val="00AD3606"/>
    <w:rsid w:val="00AD5380"/>
    <w:rsid w:val="00AD596B"/>
    <w:rsid w:val="00AD6BA3"/>
    <w:rsid w:val="00AD71EC"/>
    <w:rsid w:val="00AE0E01"/>
    <w:rsid w:val="00AE23B1"/>
    <w:rsid w:val="00AF1E68"/>
    <w:rsid w:val="00AF2C38"/>
    <w:rsid w:val="00AF3E63"/>
    <w:rsid w:val="00AF4BC6"/>
    <w:rsid w:val="00AF5CA2"/>
    <w:rsid w:val="00AF7867"/>
    <w:rsid w:val="00B01075"/>
    <w:rsid w:val="00B05AC7"/>
    <w:rsid w:val="00B06C23"/>
    <w:rsid w:val="00B1072B"/>
    <w:rsid w:val="00B10A37"/>
    <w:rsid w:val="00B1156D"/>
    <w:rsid w:val="00B20444"/>
    <w:rsid w:val="00B213F9"/>
    <w:rsid w:val="00B226CE"/>
    <w:rsid w:val="00B300D1"/>
    <w:rsid w:val="00B30C53"/>
    <w:rsid w:val="00B3139E"/>
    <w:rsid w:val="00B3271B"/>
    <w:rsid w:val="00B327EE"/>
    <w:rsid w:val="00B34543"/>
    <w:rsid w:val="00B35D6D"/>
    <w:rsid w:val="00B41316"/>
    <w:rsid w:val="00B41B07"/>
    <w:rsid w:val="00B41E6C"/>
    <w:rsid w:val="00B433B3"/>
    <w:rsid w:val="00B4446D"/>
    <w:rsid w:val="00B53BF4"/>
    <w:rsid w:val="00B615A5"/>
    <w:rsid w:val="00B62699"/>
    <w:rsid w:val="00B62E8A"/>
    <w:rsid w:val="00B63431"/>
    <w:rsid w:val="00B63A65"/>
    <w:rsid w:val="00B655BD"/>
    <w:rsid w:val="00B71AAB"/>
    <w:rsid w:val="00B71D83"/>
    <w:rsid w:val="00B72009"/>
    <w:rsid w:val="00B7797F"/>
    <w:rsid w:val="00B8042C"/>
    <w:rsid w:val="00B80859"/>
    <w:rsid w:val="00B839D6"/>
    <w:rsid w:val="00B87AC6"/>
    <w:rsid w:val="00B87E85"/>
    <w:rsid w:val="00B9137B"/>
    <w:rsid w:val="00B921FD"/>
    <w:rsid w:val="00B92940"/>
    <w:rsid w:val="00B9473D"/>
    <w:rsid w:val="00BA0969"/>
    <w:rsid w:val="00BA3F8C"/>
    <w:rsid w:val="00BA5360"/>
    <w:rsid w:val="00BA5776"/>
    <w:rsid w:val="00BA69EE"/>
    <w:rsid w:val="00BB000F"/>
    <w:rsid w:val="00BB6BF6"/>
    <w:rsid w:val="00BB7EE4"/>
    <w:rsid w:val="00BC24DD"/>
    <w:rsid w:val="00BC3879"/>
    <w:rsid w:val="00BC6720"/>
    <w:rsid w:val="00BD1428"/>
    <w:rsid w:val="00BD4450"/>
    <w:rsid w:val="00BD4693"/>
    <w:rsid w:val="00BD4A3D"/>
    <w:rsid w:val="00BD4D16"/>
    <w:rsid w:val="00BD6F22"/>
    <w:rsid w:val="00BD7466"/>
    <w:rsid w:val="00BE2006"/>
    <w:rsid w:val="00BE3078"/>
    <w:rsid w:val="00BE4264"/>
    <w:rsid w:val="00BE643F"/>
    <w:rsid w:val="00BF2451"/>
    <w:rsid w:val="00BF25A7"/>
    <w:rsid w:val="00BF2F97"/>
    <w:rsid w:val="00BF7158"/>
    <w:rsid w:val="00C00BDE"/>
    <w:rsid w:val="00C00D97"/>
    <w:rsid w:val="00C046C0"/>
    <w:rsid w:val="00C04AF2"/>
    <w:rsid w:val="00C04E2E"/>
    <w:rsid w:val="00C063BB"/>
    <w:rsid w:val="00C07E36"/>
    <w:rsid w:val="00C11913"/>
    <w:rsid w:val="00C17BBD"/>
    <w:rsid w:val="00C24015"/>
    <w:rsid w:val="00C244F9"/>
    <w:rsid w:val="00C2463F"/>
    <w:rsid w:val="00C257B0"/>
    <w:rsid w:val="00C26AA1"/>
    <w:rsid w:val="00C27EDD"/>
    <w:rsid w:val="00C30D31"/>
    <w:rsid w:val="00C3221F"/>
    <w:rsid w:val="00C32ED3"/>
    <w:rsid w:val="00C33861"/>
    <w:rsid w:val="00C37507"/>
    <w:rsid w:val="00C4047E"/>
    <w:rsid w:val="00C4338E"/>
    <w:rsid w:val="00C43F49"/>
    <w:rsid w:val="00C466E0"/>
    <w:rsid w:val="00C5011A"/>
    <w:rsid w:val="00C507CB"/>
    <w:rsid w:val="00C515C0"/>
    <w:rsid w:val="00C570F0"/>
    <w:rsid w:val="00C57367"/>
    <w:rsid w:val="00C6116D"/>
    <w:rsid w:val="00C63AF3"/>
    <w:rsid w:val="00C64448"/>
    <w:rsid w:val="00C7285E"/>
    <w:rsid w:val="00C73825"/>
    <w:rsid w:val="00C74BA8"/>
    <w:rsid w:val="00C806CE"/>
    <w:rsid w:val="00C81318"/>
    <w:rsid w:val="00C8347A"/>
    <w:rsid w:val="00C90B87"/>
    <w:rsid w:val="00C9252A"/>
    <w:rsid w:val="00C93E33"/>
    <w:rsid w:val="00C94192"/>
    <w:rsid w:val="00C952D3"/>
    <w:rsid w:val="00C95D06"/>
    <w:rsid w:val="00CA135C"/>
    <w:rsid w:val="00CA5DE9"/>
    <w:rsid w:val="00CB463C"/>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4104"/>
    <w:rsid w:val="00D05C60"/>
    <w:rsid w:val="00D07101"/>
    <w:rsid w:val="00D1073F"/>
    <w:rsid w:val="00D1093E"/>
    <w:rsid w:val="00D10B2C"/>
    <w:rsid w:val="00D11632"/>
    <w:rsid w:val="00D117D6"/>
    <w:rsid w:val="00D12EC3"/>
    <w:rsid w:val="00D13F31"/>
    <w:rsid w:val="00D15AEF"/>
    <w:rsid w:val="00D16484"/>
    <w:rsid w:val="00D17ECC"/>
    <w:rsid w:val="00D21873"/>
    <w:rsid w:val="00D22AC7"/>
    <w:rsid w:val="00D23A16"/>
    <w:rsid w:val="00D25C42"/>
    <w:rsid w:val="00D273AF"/>
    <w:rsid w:val="00D277A6"/>
    <w:rsid w:val="00D31812"/>
    <w:rsid w:val="00D31C99"/>
    <w:rsid w:val="00D36B62"/>
    <w:rsid w:val="00D37670"/>
    <w:rsid w:val="00D41230"/>
    <w:rsid w:val="00D413AF"/>
    <w:rsid w:val="00D42996"/>
    <w:rsid w:val="00D44A0C"/>
    <w:rsid w:val="00D46A11"/>
    <w:rsid w:val="00D50BC6"/>
    <w:rsid w:val="00D50DB4"/>
    <w:rsid w:val="00D5398D"/>
    <w:rsid w:val="00D54123"/>
    <w:rsid w:val="00D61496"/>
    <w:rsid w:val="00D61D63"/>
    <w:rsid w:val="00D66C15"/>
    <w:rsid w:val="00D735D5"/>
    <w:rsid w:val="00D7398E"/>
    <w:rsid w:val="00D74F58"/>
    <w:rsid w:val="00D7647D"/>
    <w:rsid w:val="00D76856"/>
    <w:rsid w:val="00D80411"/>
    <w:rsid w:val="00D82E2D"/>
    <w:rsid w:val="00D83360"/>
    <w:rsid w:val="00D8386C"/>
    <w:rsid w:val="00D8401F"/>
    <w:rsid w:val="00D90519"/>
    <w:rsid w:val="00D90FF7"/>
    <w:rsid w:val="00D913A2"/>
    <w:rsid w:val="00D91A51"/>
    <w:rsid w:val="00D95032"/>
    <w:rsid w:val="00D96F67"/>
    <w:rsid w:val="00DA3035"/>
    <w:rsid w:val="00DA4CE8"/>
    <w:rsid w:val="00DA71A4"/>
    <w:rsid w:val="00DA7565"/>
    <w:rsid w:val="00DB0A87"/>
    <w:rsid w:val="00DB1160"/>
    <w:rsid w:val="00DB1C37"/>
    <w:rsid w:val="00DB36AD"/>
    <w:rsid w:val="00DC1BAE"/>
    <w:rsid w:val="00DC28BE"/>
    <w:rsid w:val="00DC29B5"/>
    <w:rsid w:val="00DC4D60"/>
    <w:rsid w:val="00DC6331"/>
    <w:rsid w:val="00DC7EFB"/>
    <w:rsid w:val="00DD0571"/>
    <w:rsid w:val="00DD16D7"/>
    <w:rsid w:val="00DD24E2"/>
    <w:rsid w:val="00DD34B8"/>
    <w:rsid w:val="00DD3F3F"/>
    <w:rsid w:val="00DD688F"/>
    <w:rsid w:val="00DD6FAF"/>
    <w:rsid w:val="00DE23E8"/>
    <w:rsid w:val="00DE34ED"/>
    <w:rsid w:val="00DE3B07"/>
    <w:rsid w:val="00DE4752"/>
    <w:rsid w:val="00DE559B"/>
    <w:rsid w:val="00DE5821"/>
    <w:rsid w:val="00DE6222"/>
    <w:rsid w:val="00DF0A87"/>
    <w:rsid w:val="00DF2692"/>
    <w:rsid w:val="00DF2925"/>
    <w:rsid w:val="00DF2E85"/>
    <w:rsid w:val="00DF3605"/>
    <w:rsid w:val="00DF62B5"/>
    <w:rsid w:val="00DF7495"/>
    <w:rsid w:val="00DF7B90"/>
    <w:rsid w:val="00E02190"/>
    <w:rsid w:val="00E028EA"/>
    <w:rsid w:val="00E03849"/>
    <w:rsid w:val="00E0778B"/>
    <w:rsid w:val="00E07D9E"/>
    <w:rsid w:val="00E1162D"/>
    <w:rsid w:val="00E1196B"/>
    <w:rsid w:val="00E12FD3"/>
    <w:rsid w:val="00E1385E"/>
    <w:rsid w:val="00E162F7"/>
    <w:rsid w:val="00E1789E"/>
    <w:rsid w:val="00E20648"/>
    <w:rsid w:val="00E2118F"/>
    <w:rsid w:val="00E2132A"/>
    <w:rsid w:val="00E22C56"/>
    <w:rsid w:val="00E2572C"/>
    <w:rsid w:val="00E25E35"/>
    <w:rsid w:val="00E30096"/>
    <w:rsid w:val="00E31FDD"/>
    <w:rsid w:val="00E32146"/>
    <w:rsid w:val="00E33887"/>
    <w:rsid w:val="00E339DD"/>
    <w:rsid w:val="00E36A81"/>
    <w:rsid w:val="00E376C4"/>
    <w:rsid w:val="00E402ED"/>
    <w:rsid w:val="00E41DC5"/>
    <w:rsid w:val="00E424E3"/>
    <w:rsid w:val="00E43E1D"/>
    <w:rsid w:val="00E44A97"/>
    <w:rsid w:val="00E51ECD"/>
    <w:rsid w:val="00E54C31"/>
    <w:rsid w:val="00E60CE8"/>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6929"/>
    <w:rsid w:val="00EA7599"/>
    <w:rsid w:val="00EB2B6A"/>
    <w:rsid w:val="00EB4B95"/>
    <w:rsid w:val="00EB52E3"/>
    <w:rsid w:val="00EB770F"/>
    <w:rsid w:val="00EC28FE"/>
    <w:rsid w:val="00EC2CAE"/>
    <w:rsid w:val="00EC7072"/>
    <w:rsid w:val="00EC7CF0"/>
    <w:rsid w:val="00ED0E0F"/>
    <w:rsid w:val="00ED5179"/>
    <w:rsid w:val="00ED6AF9"/>
    <w:rsid w:val="00EE1126"/>
    <w:rsid w:val="00EE14D0"/>
    <w:rsid w:val="00EE74FF"/>
    <w:rsid w:val="00EF2AE0"/>
    <w:rsid w:val="00EF7C6C"/>
    <w:rsid w:val="00F00373"/>
    <w:rsid w:val="00F0173E"/>
    <w:rsid w:val="00F02AA1"/>
    <w:rsid w:val="00F0452A"/>
    <w:rsid w:val="00F07113"/>
    <w:rsid w:val="00F147DB"/>
    <w:rsid w:val="00F1732A"/>
    <w:rsid w:val="00F177F6"/>
    <w:rsid w:val="00F17CFD"/>
    <w:rsid w:val="00F20166"/>
    <w:rsid w:val="00F208DF"/>
    <w:rsid w:val="00F231DD"/>
    <w:rsid w:val="00F23738"/>
    <w:rsid w:val="00F23ADA"/>
    <w:rsid w:val="00F23D33"/>
    <w:rsid w:val="00F25EA5"/>
    <w:rsid w:val="00F26ADE"/>
    <w:rsid w:val="00F27012"/>
    <w:rsid w:val="00F3049D"/>
    <w:rsid w:val="00F30D38"/>
    <w:rsid w:val="00F31E8D"/>
    <w:rsid w:val="00F3326B"/>
    <w:rsid w:val="00F34D6A"/>
    <w:rsid w:val="00F34F11"/>
    <w:rsid w:val="00F36FCB"/>
    <w:rsid w:val="00F40DC9"/>
    <w:rsid w:val="00F43834"/>
    <w:rsid w:val="00F52539"/>
    <w:rsid w:val="00F53A28"/>
    <w:rsid w:val="00F546D9"/>
    <w:rsid w:val="00F61CB2"/>
    <w:rsid w:val="00F620E5"/>
    <w:rsid w:val="00F64C13"/>
    <w:rsid w:val="00F6793A"/>
    <w:rsid w:val="00F70C91"/>
    <w:rsid w:val="00F70CF1"/>
    <w:rsid w:val="00F77EA0"/>
    <w:rsid w:val="00F8674C"/>
    <w:rsid w:val="00F87C3D"/>
    <w:rsid w:val="00F92B63"/>
    <w:rsid w:val="00F92B68"/>
    <w:rsid w:val="00F941B0"/>
    <w:rsid w:val="00F94452"/>
    <w:rsid w:val="00FA0711"/>
    <w:rsid w:val="00FA0CC4"/>
    <w:rsid w:val="00FA1580"/>
    <w:rsid w:val="00FA22E4"/>
    <w:rsid w:val="00FA5A26"/>
    <w:rsid w:val="00FA6E7E"/>
    <w:rsid w:val="00FB0D6E"/>
    <w:rsid w:val="00FB210C"/>
    <w:rsid w:val="00FB3A98"/>
    <w:rsid w:val="00FB3BC2"/>
    <w:rsid w:val="00FB4279"/>
    <w:rsid w:val="00FB6B79"/>
    <w:rsid w:val="00FC1581"/>
    <w:rsid w:val="00FC4C98"/>
    <w:rsid w:val="00FC4E4D"/>
    <w:rsid w:val="00FC5998"/>
    <w:rsid w:val="00FC60A0"/>
    <w:rsid w:val="00FD10F2"/>
    <w:rsid w:val="00FD34B0"/>
    <w:rsid w:val="00FD7673"/>
    <w:rsid w:val="00FE0B86"/>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link w:val="a6"/>
    <w:uiPriority w:val="34"/>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
    <w:next w:val="a"/>
    <w:link w:val="a8"/>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F64"/>
    <w:rPr>
      <w:rFonts w:ascii="Tahoma" w:eastAsia="Calibri" w:hAnsi="Tahoma" w:cs="Tahoma"/>
      <w:sz w:val="16"/>
      <w:szCs w:val="16"/>
    </w:rPr>
  </w:style>
  <w:style w:type="paragraph" w:styleId="ac">
    <w:name w:val="header"/>
    <w:basedOn w:val="a"/>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6E4F64"/>
    <w:rPr>
      <w:rFonts w:ascii="Calibri" w:eastAsia="Times New Roman" w:hAnsi="Calibri" w:cs="Times New Roman"/>
      <w:lang w:eastAsia="ru-RU"/>
    </w:rPr>
  </w:style>
  <w:style w:type="table" w:customStyle="1" w:styleId="11">
    <w:name w:val="Сетка таблицы1"/>
    <w:basedOn w:val="a1"/>
    <w:next w:val="a9"/>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
    <w:uiPriority w:val="34"/>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1">
    <w:name w:val="footer"/>
    <w:basedOn w:val="a"/>
    <w:link w:val="af2"/>
    <w:uiPriority w:val="99"/>
    <w:unhideWhenUsed/>
    <w:rsid w:val="00F071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7113"/>
    <w:rPr>
      <w:rFonts w:ascii="Calibri" w:eastAsia="Calibri" w:hAnsi="Calibri" w:cs="Times New Roman"/>
    </w:rPr>
  </w:style>
  <w:style w:type="character" w:customStyle="1" w:styleId="af3">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3"/>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4">
    <w:name w:val="Intense Quote"/>
    <w:basedOn w:val="a"/>
    <w:next w:val="a"/>
    <w:link w:val="af5"/>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5">
    <w:name w:val="Выделенная цитата Знак"/>
    <w:basedOn w:val="a0"/>
    <w:link w:val="af4"/>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6">
    <w:name w:val="Body Text"/>
    <w:basedOn w:val="a"/>
    <w:link w:val="af7"/>
    <w:uiPriority w:val="99"/>
    <w:unhideWhenUsed/>
    <w:rsid w:val="000F111F"/>
    <w:pPr>
      <w:spacing w:after="120"/>
    </w:pPr>
  </w:style>
  <w:style w:type="character" w:customStyle="1" w:styleId="af7">
    <w:name w:val="Основной текст Знак"/>
    <w:basedOn w:val="a0"/>
    <w:link w:val="af6"/>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8">
    <w:name w:val="Plain Text"/>
    <w:basedOn w:val="a"/>
    <w:link w:val="af9"/>
    <w:rsid w:val="00B35D6D"/>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c">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d">
    <w:name w:val="Body Text Indent"/>
    <w:basedOn w:val="a"/>
    <w:link w:val="afe"/>
    <w:uiPriority w:val="99"/>
    <w:semiHidden/>
    <w:unhideWhenUsed/>
    <w:rsid w:val="006E5CE3"/>
    <w:pPr>
      <w:spacing w:after="120"/>
      <w:ind w:left="283"/>
    </w:pPr>
  </w:style>
  <w:style w:type="character" w:customStyle="1" w:styleId="afe">
    <w:name w:val="Основной текст с отступом Знак"/>
    <w:basedOn w:val="a0"/>
    <w:link w:val="afd"/>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9"/>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9"/>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7A188E"/>
    <w:rPr>
      <w:b/>
      <w:bCs/>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e"/>
    <w:uiPriority w:val="34"/>
    <w:locked/>
    <w:rsid w:val="00247DFA"/>
    <w:rPr>
      <w:rFonts w:ascii="Times New Roman" w:eastAsia="Times New Roman" w:hAnsi="Times New Roman" w:cs="Times New Roman"/>
      <w:sz w:val="24"/>
      <w:szCs w:val="24"/>
      <w:lang w:eastAsia="ru-RU"/>
    </w:rPr>
  </w:style>
  <w:style w:type="paragraph" w:customStyle="1" w:styleId="15">
    <w:name w:val="Без интервала1"/>
    <w:link w:val="NoSpacingChar"/>
    <w:rsid w:val="00247DFA"/>
    <w:pPr>
      <w:spacing w:after="0" w:line="240" w:lineRule="auto"/>
    </w:pPr>
    <w:rPr>
      <w:rFonts w:ascii="Calibri" w:eastAsia="Times New Roman" w:hAnsi="Calibri" w:cs="Times New Roman"/>
    </w:rPr>
  </w:style>
  <w:style w:type="character" w:customStyle="1" w:styleId="NoSpacingChar">
    <w:name w:val="No Spacing Char"/>
    <w:link w:val="15"/>
    <w:locked/>
    <w:rsid w:val="00247DFA"/>
    <w:rPr>
      <w:rFonts w:ascii="Calibri" w:eastAsia="Times New Roman" w:hAnsi="Calibri" w:cs="Times New Roman"/>
    </w:rPr>
  </w:style>
  <w:style w:type="character" w:customStyle="1" w:styleId="a6">
    <w:name w:val="Абзац списка Знак"/>
    <w:link w:val="a5"/>
    <w:uiPriority w:val="34"/>
    <w:locked/>
    <w:rsid w:val="00247DFA"/>
  </w:style>
  <w:style w:type="character" w:customStyle="1" w:styleId="apple-converted-space">
    <w:name w:val="apple-converted-space"/>
    <w:rsid w:val="00247DFA"/>
  </w:style>
</w:styles>
</file>

<file path=word/webSettings.xml><?xml version="1.0" encoding="utf-8"?>
<w:webSettings xmlns:r="http://schemas.openxmlformats.org/officeDocument/2006/relationships" xmlns:w="http://schemas.openxmlformats.org/wordprocessingml/2006/main">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lo.ru/about/standart-razvitiya-konkurent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7CC3-97E4-423A-A065-9B9CFD7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8</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Ломоносовский МР ЛО</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мазур_кв</cp:lastModifiedBy>
  <cp:revision>5</cp:revision>
  <cp:lastPrinted>2021-10-26T10:51:00Z</cp:lastPrinted>
  <dcterms:created xsi:type="dcterms:W3CDTF">2021-02-01T13:05:00Z</dcterms:created>
  <dcterms:modified xsi:type="dcterms:W3CDTF">2022-02-03T12:05:00Z</dcterms:modified>
</cp:coreProperties>
</file>